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1"/>
        <w:gridCol w:w="7281"/>
      </w:tblGrid>
      <w:tr w:rsidR="00B05993" w:rsidRPr="00C8007D" w14:paraId="2239D08C" w14:textId="77777777" w:rsidTr="00234291">
        <w:tc>
          <w:tcPr>
            <w:tcW w:w="7281" w:type="dxa"/>
          </w:tcPr>
          <w:p w14:paraId="13CA717E" w14:textId="77777777" w:rsidR="00E25BCE" w:rsidRPr="00C8007D" w:rsidRDefault="00E25BCE" w:rsidP="00234291">
            <w:pPr>
              <w:rPr>
                <w:rFonts w:asciiTheme="majorHAnsi" w:eastAsia="Times New Roman" w:hAnsiTheme="majorHAnsi" w:cstheme="majorHAnsi"/>
                <w:b/>
                <w:bCs/>
                <w:sz w:val="24"/>
                <w:szCs w:val="24"/>
              </w:rPr>
            </w:pPr>
            <w:r w:rsidRPr="00C8007D">
              <w:rPr>
                <w:rFonts w:asciiTheme="majorHAnsi" w:eastAsia="Times New Roman" w:hAnsiTheme="majorHAnsi" w:cstheme="majorHAnsi"/>
                <w:b/>
                <w:bCs/>
                <w:sz w:val="24"/>
                <w:szCs w:val="24"/>
              </w:rPr>
              <w:t>BỘ GIÁO DỤC VÀ ĐÀO TẠO</w:t>
            </w:r>
          </w:p>
          <w:p w14:paraId="5870A146" w14:textId="77777777" w:rsidR="00E25BCE" w:rsidRPr="00C8007D" w:rsidRDefault="00E25BCE" w:rsidP="00234291">
            <w:pPr>
              <w:jc w:val="center"/>
              <w:rPr>
                <w:rFonts w:asciiTheme="majorHAnsi" w:eastAsia="Times New Roman" w:hAnsiTheme="majorHAnsi" w:cstheme="majorHAnsi"/>
                <w:b/>
                <w:bCs/>
                <w:sz w:val="20"/>
                <w:szCs w:val="20"/>
              </w:rPr>
            </w:pPr>
            <w:r w:rsidRPr="00C8007D">
              <w:rPr>
                <w:rFonts w:asciiTheme="majorHAnsi" w:eastAsia="Times New Roman" w:hAnsiTheme="majorHAnsi" w:cstheme="majorHAnsi"/>
                <w:b/>
                <w:bCs/>
                <w:noProof/>
                <w:sz w:val="20"/>
                <w:szCs w:val="20"/>
              </w:rPr>
              <mc:AlternateContent>
                <mc:Choice Requires="wps">
                  <w:drawing>
                    <wp:anchor distT="0" distB="0" distL="114300" distR="114300" simplePos="0" relativeHeight="251659264" behindDoc="0" locked="0" layoutInCell="1" allowOverlap="1" wp14:anchorId="1F025437" wp14:editId="37659527">
                      <wp:simplePos x="0" y="0"/>
                      <wp:positionH relativeFrom="column">
                        <wp:posOffset>662350</wp:posOffset>
                      </wp:positionH>
                      <wp:positionV relativeFrom="paragraph">
                        <wp:posOffset>70505</wp:posOffset>
                      </wp:positionV>
                      <wp:extent cx="504000" cy="0"/>
                      <wp:effectExtent l="0" t="0" r="0" b="0"/>
                      <wp:wrapNone/>
                      <wp:docPr id="968891874" name="Straight Connector 1"/>
                      <wp:cNvGraphicFramePr/>
                      <a:graphic xmlns:a="http://schemas.openxmlformats.org/drawingml/2006/main">
                        <a:graphicData uri="http://schemas.microsoft.com/office/word/2010/wordprocessingShape">
                          <wps:wsp>
                            <wps:cNvCnPr/>
                            <wps:spPr>
                              <a:xfrm>
                                <a:off x="0" y="0"/>
                                <a:ext cx="50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8CEC3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15pt,5.55pt" to="91.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" strokecolor="black [3200]" strokeweight=".5pt">
                      <v:stroke joinstyle="miter"/>
                    </v:line>
                  </w:pict>
                </mc:Fallback>
              </mc:AlternateContent>
            </w:r>
          </w:p>
        </w:tc>
        <w:tc>
          <w:tcPr>
            <w:tcW w:w="7281" w:type="dxa"/>
          </w:tcPr>
          <w:p w14:paraId="73E7E49A" w14:textId="77777777" w:rsidR="00E25BCE" w:rsidRPr="00C8007D" w:rsidRDefault="00E25BCE" w:rsidP="00234291">
            <w:pPr>
              <w:jc w:val="center"/>
              <w:rPr>
                <w:rFonts w:asciiTheme="majorHAnsi" w:eastAsia="Times New Roman" w:hAnsiTheme="majorHAnsi" w:cstheme="majorHAnsi"/>
                <w:b/>
                <w:bCs/>
                <w:sz w:val="20"/>
                <w:szCs w:val="20"/>
              </w:rPr>
            </w:pPr>
          </w:p>
        </w:tc>
      </w:tr>
    </w:tbl>
    <w:p w14:paraId="03FCC97D" w14:textId="77777777" w:rsidR="00E25BCE" w:rsidRPr="00C8007D" w:rsidRDefault="00E25BCE" w:rsidP="00974E76">
      <w:pPr>
        <w:spacing w:after="0" w:line="240" w:lineRule="auto"/>
        <w:contextualSpacing/>
        <w:jc w:val="center"/>
        <w:rPr>
          <w:rFonts w:asciiTheme="majorHAnsi" w:hAnsiTheme="majorHAnsi" w:cstheme="majorHAnsi"/>
          <w:b/>
          <w:sz w:val="24"/>
          <w:szCs w:val="24"/>
          <w:lang w:val="vi-VN"/>
        </w:rPr>
      </w:pPr>
    </w:p>
    <w:p w14:paraId="35E8BF61" w14:textId="77777777" w:rsidR="00A10101" w:rsidRPr="00C8007D" w:rsidRDefault="001216E6" w:rsidP="00974E76">
      <w:pPr>
        <w:spacing w:after="0" w:line="240" w:lineRule="auto"/>
        <w:contextualSpacing/>
        <w:jc w:val="center"/>
        <w:rPr>
          <w:rFonts w:ascii="Times New Roman" w:hAnsi="Times New Roman"/>
          <w:b/>
          <w:bCs/>
          <w:iCs/>
          <w:sz w:val="24"/>
          <w:szCs w:val="24"/>
          <w:lang w:val="vi-VN"/>
        </w:rPr>
      </w:pPr>
      <w:r w:rsidRPr="00C8007D">
        <w:rPr>
          <w:rFonts w:ascii="Times New Roman" w:hAnsi="Times New Roman"/>
          <w:b/>
          <w:bCs/>
          <w:iCs/>
          <w:sz w:val="24"/>
          <w:szCs w:val="24"/>
          <w:lang w:val="vi-VN"/>
        </w:rPr>
        <w:t xml:space="preserve">BẢN TỔNG HỢP Ý KIẾN, TIẾP THU, GIẢI TRÌNH Ý KIẾN GÓP Ý CỦA CƠ QUAN, TỔ CHỨC, CÁ NHÂN </w:t>
      </w:r>
      <w:r w:rsidR="00A10101" w:rsidRPr="00C8007D">
        <w:rPr>
          <w:rFonts w:ascii="Times New Roman" w:hAnsi="Times New Roman"/>
          <w:b/>
          <w:bCs/>
          <w:iCs/>
          <w:sz w:val="24"/>
          <w:szCs w:val="24"/>
          <w:lang w:val="vi-VN"/>
        </w:rPr>
        <w:t xml:space="preserve">ĐỐI VỚI </w:t>
      </w:r>
    </w:p>
    <w:p w14:paraId="320B1281" w14:textId="07111895" w:rsidR="00BA1D33" w:rsidRPr="00C8007D" w:rsidRDefault="001F04F4" w:rsidP="00974E76">
      <w:pPr>
        <w:spacing w:after="0" w:line="240" w:lineRule="auto"/>
        <w:contextualSpacing/>
        <w:jc w:val="center"/>
        <w:rPr>
          <w:rFonts w:asciiTheme="majorHAnsi" w:hAnsiTheme="majorHAnsi" w:cstheme="majorHAnsi"/>
          <w:b/>
          <w:sz w:val="24"/>
          <w:szCs w:val="24"/>
        </w:rPr>
      </w:pPr>
      <w:r w:rsidRPr="00C8007D">
        <w:rPr>
          <w:rFonts w:asciiTheme="majorHAnsi" w:hAnsiTheme="majorHAnsi" w:cstheme="majorHAnsi"/>
          <w:b/>
          <w:sz w:val="24"/>
          <w:szCs w:val="24"/>
        </w:rPr>
        <w:t>DỰ THẢO NGHỊ ĐỊNH THAY THẾ NGHỊ ĐỊNH SỐ 81/2021/NĐ-CP VÀ NGHỊ ĐỊNH SỐ 97/2023/NĐ-CP</w:t>
      </w:r>
    </w:p>
    <w:p w14:paraId="41534C09" w14:textId="77777777" w:rsidR="00B57BEF" w:rsidRPr="00C8007D" w:rsidRDefault="00B57BEF" w:rsidP="00B57BEF">
      <w:pPr>
        <w:spacing w:after="120" w:line="240" w:lineRule="auto"/>
        <w:jc w:val="center"/>
        <w:rPr>
          <w:rFonts w:asciiTheme="majorHAnsi" w:eastAsia="Times New Roman" w:hAnsiTheme="majorHAnsi" w:cstheme="majorHAnsi"/>
          <w:b/>
          <w:bCs/>
          <w:sz w:val="24"/>
          <w:szCs w:val="24"/>
        </w:rPr>
      </w:pPr>
      <w:bookmarkStart w:id="0" w:name="bookmark=id.3b3mqewbfqce" w:colFirst="0" w:colLast="0"/>
      <w:bookmarkEnd w:id="0"/>
      <w:r w:rsidRPr="00C8007D">
        <w:rPr>
          <w:rFonts w:asciiTheme="majorHAnsi" w:hAnsiTheme="majorHAnsi" w:cstheme="majorHAnsi"/>
          <w:sz w:val="24"/>
          <w:szCs w:val="24"/>
        </w:rPr>
        <w:t>(</w:t>
      </w:r>
      <w:r w:rsidRPr="00C8007D">
        <w:rPr>
          <w:rFonts w:asciiTheme="majorHAnsi" w:hAnsiTheme="majorHAnsi" w:cstheme="majorHAnsi"/>
          <w:i/>
          <w:iCs/>
          <w:sz w:val="24"/>
          <w:szCs w:val="24"/>
        </w:rPr>
        <w:t>Kèm theo Công văn số            /BGDĐT-KHCT ngày       /7/2025 của Bộ Giáo dục và Đào tạo</w:t>
      </w:r>
      <w:r w:rsidRPr="00C8007D">
        <w:rPr>
          <w:rFonts w:asciiTheme="majorHAnsi" w:hAnsiTheme="majorHAnsi" w:cstheme="majorHAnsi"/>
          <w:sz w:val="24"/>
          <w:szCs w:val="24"/>
        </w:rPr>
        <w:t>)</w:t>
      </w:r>
    </w:p>
    <w:tbl>
      <w:tblPr>
        <w:tblStyle w:val="af7"/>
        <w:tblW w:w="15162" w:type="dxa"/>
        <w:tblLayout w:type="fixed"/>
        <w:tblLook w:val="0400" w:firstRow="0" w:lastRow="0" w:firstColumn="0" w:lastColumn="0" w:noHBand="0" w:noVBand="1"/>
      </w:tblPr>
      <w:tblGrid>
        <w:gridCol w:w="765"/>
        <w:gridCol w:w="4900"/>
        <w:gridCol w:w="4980"/>
        <w:gridCol w:w="2107"/>
        <w:gridCol w:w="2410"/>
      </w:tblGrid>
      <w:tr w:rsidR="00C8007D" w:rsidRPr="00C8007D" w14:paraId="67782E9F" w14:textId="77777777" w:rsidTr="00C417E7">
        <w:trPr>
          <w:trHeight w:val="300"/>
          <w:tblHeader/>
        </w:trPr>
        <w:tc>
          <w:tcPr>
            <w:tcW w:w="765" w:type="dxa"/>
            <w:tcBorders>
              <w:top w:val="single" w:sz="4" w:space="0" w:color="000000"/>
              <w:left w:val="single" w:sz="4" w:space="0" w:color="000000"/>
              <w:bottom w:val="single" w:sz="4" w:space="0" w:color="000000"/>
              <w:right w:val="single" w:sz="4" w:space="0" w:color="000000"/>
            </w:tcBorders>
            <w:vAlign w:val="center"/>
          </w:tcPr>
          <w:p w14:paraId="350257ED" w14:textId="77777777" w:rsidR="00BA1D33" w:rsidRPr="00C8007D" w:rsidRDefault="001F04F4" w:rsidP="00974E76">
            <w:pPr>
              <w:spacing w:after="0" w:line="240" w:lineRule="auto"/>
              <w:contextualSpacing/>
              <w:rPr>
                <w:rFonts w:asciiTheme="majorHAnsi" w:hAnsiTheme="majorHAnsi" w:cstheme="majorHAnsi"/>
                <w:b/>
              </w:rPr>
            </w:pPr>
            <w:r w:rsidRPr="00C8007D">
              <w:rPr>
                <w:rFonts w:asciiTheme="majorHAnsi" w:hAnsiTheme="majorHAnsi" w:cstheme="majorHAnsi"/>
                <w:b/>
              </w:rPr>
              <w:t>STT</w:t>
            </w:r>
          </w:p>
        </w:tc>
        <w:tc>
          <w:tcPr>
            <w:tcW w:w="4900" w:type="dxa"/>
            <w:tcBorders>
              <w:top w:val="single" w:sz="4" w:space="0" w:color="000000"/>
              <w:left w:val="nil"/>
              <w:bottom w:val="single" w:sz="4" w:space="0" w:color="000000"/>
              <w:right w:val="single" w:sz="4" w:space="0" w:color="000000"/>
            </w:tcBorders>
            <w:vAlign w:val="center"/>
          </w:tcPr>
          <w:p w14:paraId="35F3EA2D" w14:textId="77777777" w:rsidR="00BA1D33" w:rsidRPr="00C8007D" w:rsidRDefault="001F04F4"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 xml:space="preserve">Nội dung dự thảo Nghị định </w:t>
            </w:r>
          </w:p>
        </w:tc>
        <w:tc>
          <w:tcPr>
            <w:tcW w:w="4980" w:type="dxa"/>
            <w:tcBorders>
              <w:top w:val="single" w:sz="4" w:space="0" w:color="000000"/>
              <w:left w:val="nil"/>
              <w:bottom w:val="single" w:sz="4" w:space="0" w:color="000000"/>
              <w:right w:val="single" w:sz="4" w:space="0" w:color="000000"/>
            </w:tcBorders>
            <w:vAlign w:val="center"/>
          </w:tcPr>
          <w:p w14:paraId="696B9A56" w14:textId="77777777" w:rsidR="00BA1D33" w:rsidRPr="00C8007D" w:rsidRDefault="001F04F4"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Ý kiến góp ý của các bộ ngành,</w:t>
            </w:r>
          </w:p>
          <w:p w14:paraId="600CB4D9" w14:textId="50C7274E" w:rsidR="00BA1D33" w:rsidRPr="00C8007D" w:rsidRDefault="001F04F4" w:rsidP="00974E76">
            <w:pPr>
              <w:spacing w:after="0" w:line="240" w:lineRule="auto"/>
              <w:contextualSpacing/>
              <w:jc w:val="center"/>
              <w:rPr>
                <w:rFonts w:asciiTheme="majorHAnsi" w:hAnsiTheme="majorHAnsi" w:cstheme="majorHAnsi"/>
                <w:b/>
                <w:lang w:val="vi-VN"/>
              </w:rPr>
            </w:pPr>
            <w:r w:rsidRPr="00C8007D">
              <w:rPr>
                <w:rFonts w:asciiTheme="majorHAnsi" w:hAnsiTheme="majorHAnsi" w:cstheme="majorHAnsi"/>
                <w:b/>
              </w:rPr>
              <w:t xml:space="preserve"> địa </w:t>
            </w:r>
            <w:r w:rsidR="006B2D33" w:rsidRPr="00C8007D">
              <w:rPr>
                <w:rFonts w:asciiTheme="majorHAnsi" w:hAnsiTheme="majorHAnsi" w:cstheme="majorHAnsi"/>
                <w:b/>
              </w:rPr>
              <w:t>phương</w:t>
            </w:r>
            <w:r w:rsidR="006B2D33" w:rsidRPr="00C8007D">
              <w:rPr>
                <w:rFonts w:asciiTheme="majorHAnsi" w:hAnsiTheme="majorHAnsi" w:cstheme="majorHAnsi"/>
                <w:b/>
                <w:lang w:val="vi-VN"/>
              </w:rPr>
              <w:t>, cơ quan liên quan</w:t>
            </w:r>
          </w:p>
        </w:tc>
        <w:tc>
          <w:tcPr>
            <w:tcW w:w="2107" w:type="dxa"/>
            <w:tcBorders>
              <w:top w:val="single" w:sz="4" w:space="0" w:color="000000"/>
              <w:left w:val="nil"/>
              <w:bottom w:val="single" w:sz="4" w:space="0" w:color="000000"/>
              <w:right w:val="single" w:sz="4" w:space="0" w:color="000000"/>
            </w:tcBorders>
            <w:vAlign w:val="center"/>
          </w:tcPr>
          <w:p w14:paraId="6282E057" w14:textId="77777777" w:rsidR="00BA1D33" w:rsidRPr="00C8007D" w:rsidRDefault="001F04F4"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Ý kiến tiếp thu của Bộ GDĐT</w:t>
            </w:r>
          </w:p>
        </w:tc>
        <w:tc>
          <w:tcPr>
            <w:tcW w:w="2410" w:type="dxa"/>
            <w:tcBorders>
              <w:top w:val="single" w:sz="4" w:space="0" w:color="000000"/>
              <w:left w:val="nil"/>
              <w:bottom w:val="single" w:sz="4" w:space="0" w:color="000000"/>
              <w:right w:val="single" w:sz="4" w:space="0" w:color="000000"/>
            </w:tcBorders>
          </w:tcPr>
          <w:p w14:paraId="51E55EF1" w14:textId="77777777" w:rsidR="00BA1D33" w:rsidRPr="00C8007D" w:rsidRDefault="001F04F4"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Ý kiến giải trình của Bộ GDĐT</w:t>
            </w:r>
          </w:p>
        </w:tc>
      </w:tr>
      <w:tr w:rsidR="00C8007D" w:rsidRPr="00C8007D" w14:paraId="5F45F223"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8A17942" w14:textId="77777777" w:rsidR="00BA1D33" w:rsidRPr="00C8007D" w:rsidRDefault="00BA1D33" w:rsidP="00974E76">
            <w:pPr>
              <w:spacing w:after="0" w:line="240" w:lineRule="auto"/>
              <w:contextualSpacing/>
              <w:jc w:val="center"/>
              <w:rPr>
                <w:rFonts w:asciiTheme="majorHAnsi" w:hAnsiTheme="majorHAnsi" w:cstheme="majorHAnsi"/>
              </w:rPr>
            </w:pPr>
          </w:p>
        </w:tc>
        <w:tc>
          <w:tcPr>
            <w:tcW w:w="4900" w:type="dxa"/>
            <w:tcBorders>
              <w:top w:val="single" w:sz="4" w:space="0" w:color="000000"/>
              <w:left w:val="nil"/>
              <w:bottom w:val="single" w:sz="4" w:space="0" w:color="000000"/>
              <w:right w:val="single" w:sz="4" w:space="0" w:color="000000"/>
            </w:tcBorders>
            <w:vAlign w:val="center"/>
          </w:tcPr>
          <w:p w14:paraId="35B5973E" w14:textId="77777777" w:rsidR="00BA1D33" w:rsidRPr="00C8007D" w:rsidRDefault="001F04F4" w:rsidP="00974E76">
            <w:pPr>
              <w:spacing w:after="0" w:line="240" w:lineRule="auto"/>
              <w:contextualSpacing/>
              <w:jc w:val="both"/>
              <w:rPr>
                <w:rFonts w:asciiTheme="majorHAnsi" w:hAnsiTheme="majorHAnsi" w:cstheme="majorHAnsi"/>
                <w:b/>
              </w:rPr>
            </w:pPr>
            <w:r w:rsidRPr="00C8007D">
              <w:rPr>
                <w:rFonts w:asciiTheme="majorHAnsi" w:hAnsiTheme="majorHAnsi" w:cstheme="majorHAnsi"/>
                <w:b/>
              </w:rPr>
              <w:t>Căn cứ pháp lý</w:t>
            </w:r>
          </w:p>
        </w:tc>
        <w:tc>
          <w:tcPr>
            <w:tcW w:w="4980" w:type="dxa"/>
            <w:tcBorders>
              <w:top w:val="single" w:sz="4" w:space="0" w:color="000000"/>
              <w:left w:val="nil"/>
              <w:bottom w:val="single" w:sz="4" w:space="0" w:color="000000"/>
              <w:right w:val="single" w:sz="4" w:space="0" w:color="000000"/>
            </w:tcBorders>
            <w:vAlign w:val="center"/>
          </w:tcPr>
          <w:p w14:paraId="20390836" w14:textId="4AB991FF" w:rsidR="00BA1D33" w:rsidRPr="00C8007D" w:rsidRDefault="001F04F4" w:rsidP="00D91479">
            <w:pPr>
              <w:spacing w:after="0" w:line="240" w:lineRule="auto"/>
              <w:contextualSpacing/>
              <w:jc w:val="both"/>
              <w:rPr>
                <w:rFonts w:asciiTheme="majorHAnsi" w:hAnsiTheme="majorHAnsi" w:cstheme="majorHAnsi"/>
                <w:b/>
              </w:rPr>
            </w:pPr>
            <w:r w:rsidRPr="00C8007D">
              <w:rPr>
                <w:rFonts w:asciiTheme="majorHAnsi" w:hAnsiTheme="majorHAnsi" w:cstheme="majorHAnsi"/>
                <w:b/>
              </w:rPr>
              <w:t>- Sở GD&amp;ĐT tỉnh Thái Nguyên:</w:t>
            </w:r>
            <w:r w:rsidR="00D91479" w:rsidRPr="00C8007D">
              <w:rPr>
                <w:rFonts w:asciiTheme="majorHAnsi" w:hAnsiTheme="majorHAnsi" w:cstheme="majorHAnsi"/>
                <w:b/>
                <w:lang w:val="vi-VN"/>
              </w:rPr>
              <w:t xml:space="preserve"> </w:t>
            </w:r>
            <w:r w:rsidRPr="00C8007D">
              <w:rPr>
                <w:rFonts w:asciiTheme="majorHAnsi" w:hAnsiTheme="majorHAnsi" w:cstheme="majorHAnsi"/>
              </w:rPr>
              <w:t>Tại phần căn cứ pháp lý của dự thảo Nghị định đề xuất cơ quan soạn thảo  thay thế câu “Luật Tổ chức chính quyền địa phương ngày 19 tháng 02 năm 2025”  bằng “Luật Tổ chức chính quyền địa phương ngày 16 tháng 6 năm 2025”.</w:t>
            </w:r>
          </w:p>
          <w:p w14:paraId="0DF1CEED" w14:textId="12EE314B" w:rsidR="00BA1D33" w:rsidRPr="00C8007D" w:rsidRDefault="001F04F4" w:rsidP="00D91479">
            <w:pPr>
              <w:spacing w:after="0" w:line="240" w:lineRule="auto"/>
              <w:contextualSpacing/>
              <w:jc w:val="both"/>
              <w:rPr>
                <w:rFonts w:asciiTheme="majorHAnsi" w:hAnsiTheme="majorHAnsi" w:cstheme="majorHAnsi"/>
                <w:b/>
              </w:rPr>
            </w:pPr>
            <w:r w:rsidRPr="00C8007D">
              <w:rPr>
                <w:rFonts w:asciiTheme="majorHAnsi" w:hAnsiTheme="majorHAnsi" w:cstheme="majorHAnsi"/>
                <w:b/>
              </w:rPr>
              <w:t>- Sở GD&amp;ĐT tỉnh Lai Châu:</w:t>
            </w:r>
            <w:r w:rsidR="00D91479" w:rsidRPr="00C8007D">
              <w:rPr>
                <w:rFonts w:asciiTheme="majorHAnsi" w:hAnsiTheme="majorHAnsi" w:cstheme="majorHAnsi"/>
                <w:b/>
                <w:lang w:val="vi-VN"/>
              </w:rPr>
              <w:t xml:space="preserve"> </w:t>
            </w:r>
            <w:r w:rsidRPr="00C8007D">
              <w:rPr>
                <w:rFonts w:asciiTheme="majorHAnsi" w:hAnsiTheme="majorHAnsi" w:cstheme="majorHAnsi"/>
              </w:rPr>
              <w:t>Sửa đổi căn cứ pháp lý thứ hai “</w:t>
            </w:r>
            <w:r w:rsidRPr="00C8007D">
              <w:rPr>
                <w:rFonts w:asciiTheme="majorHAnsi" w:hAnsiTheme="majorHAnsi" w:cstheme="majorHAnsi"/>
                <w:i/>
              </w:rPr>
              <w:t xml:space="preserve">Căn cứ Luật Tổ chức chính quyền địa  phương ngày 19 tháng 02 năm 2025” </w:t>
            </w:r>
            <w:r w:rsidRPr="00C8007D">
              <w:rPr>
                <w:rFonts w:asciiTheme="majorHAnsi" w:hAnsiTheme="majorHAnsi" w:cstheme="majorHAnsi"/>
              </w:rPr>
              <w:t xml:space="preserve">thành </w:t>
            </w:r>
            <w:r w:rsidRPr="00C8007D">
              <w:rPr>
                <w:rFonts w:asciiTheme="majorHAnsi" w:hAnsiTheme="majorHAnsi" w:cstheme="majorHAnsi"/>
                <w:i/>
              </w:rPr>
              <w:t>“Căn cứ Luật Tổ chức chính quyền địa phương ngày 16 tháng 6 năm 2025”</w:t>
            </w:r>
            <w:r w:rsidRPr="00C8007D">
              <w:rPr>
                <w:rFonts w:asciiTheme="majorHAnsi" w:hAnsiTheme="majorHAnsi" w:cstheme="majorHAnsi"/>
              </w:rPr>
              <w:t>. Lý do: Luật số 65/2025/QH15 có hiệu lực từ ngày 01/3/2025 đã bị thay thế  bởi Luật số 72/2025/QH15, được Quốc hội thông qua ngày 16/6/2025 và có hiệu  lực kể từ ngày ban hành.</w:t>
            </w:r>
          </w:p>
          <w:p w14:paraId="4EFDC3D9" w14:textId="68384871" w:rsidR="00BA1D33" w:rsidRPr="00C8007D" w:rsidRDefault="001F04F4" w:rsidP="00D91479">
            <w:pPr>
              <w:spacing w:after="0" w:line="240" w:lineRule="auto"/>
              <w:contextualSpacing/>
              <w:jc w:val="both"/>
              <w:rPr>
                <w:rFonts w:asciiTheme="majorHAnsi" w:hAnsiTheme="majorHAnsi" w:cstheme="majorHAnsi"/>
                <w:b/>
              </w:rPr>
            </w:pPr>
            <w:r w:rsidRPr="00C8007D">
              <w:rPr>
                <w:rFonts w:asciiTheme="majorHAnsi" w:hAnsiTheme="majorHAnsi" w:cstheme="majorHAnsi"/>
                <w:b/>
              </w:rPr>
              <w:t xml:space="preserve">- Sở GD&amp;ĐT tỉnh Lạng </w:t>
            </w:r>
            <w:r w:rsidR="00974E76" w:rsidRPr="00C8007D">
              <w:rPr>
                <w:rFonts w:asciiTheme="majorHAnsi" w:hAnsiTheme="majorHAnsi" w:cstheme="majorHAnsi"/>
                <w:b/>
              </w:rPr>
              <w:t>Sơn</w:t>
            </w:r>
            <w:r w:rsidR="00974E76" w:rsidRPr="00C8007D">
              <w:rPr>
                <w:rFonts w:asciiTheme="majorHAnsi" w:hAnsiTheme="majorHAnsi" w:cstheme="majorHAnsi"/>
                <w:b/>
                <w:lang w:val="vi-VN"/>
              </w:rPr>
              <w:t>, Cao Bằng</w:t>
            </w:r>
            <w:r w:rsidRPr="00C8007D">
              <w:rPr>
                <w:rFonts w:asciiTheme="majorHAnsi" w:hAnsiTheme="majorHAnsi" w:cstheme="majorHAnsi"/>
                <w:b/>
              </w:rPr>
              <w:t>:</w:t>
            </w:r>
            <w:r w:rsidR="00D91479" w:rsidRPr="00C8007D">
              <w:rPr>
                <w:rFonts w:asciiTheme="majorHAnsi" w:hAnsiTheme="majorHAnsi" w:cstheme="majorHAnsi"/>
                <w:b/>
                <w:lang w:val="vi-VN"/>
              </w:rPr>
              <w:t xml:space="preserve"> </w:t>
            </w:r>
            <w:r w:rsidRPr="00C8007D">
              <w:rPr>
                <w:rFonts w:asciiTheme="majorHAnsi" w:hAnsiTheme="majorHAnsi" w:cstheme="majorHAnsi"/>
              </w:rPr>
              <w:t xml:space="preserve">Tại phần căn cứ pháp lý của dự thảo Nghị định đề xuất cơ quan soạn thảo  thay thế “Luật Tổ chức chính quyền địa phương ngày 19 tháng 02 năm 2025” bằng  “Luật Tổ chức chính quyền địa phương ngày 16 tháng 6 năm 2025”.  </w:t>
            </w:r>
          </w:p>
          <w:p w14:paraId="00ACF98C" w14:textId="18913BBA" w:rsidR="00BA1D33" w:rsidRPr="00C8007D" w:rsidRDefault="001F04F4" w:rsidP="00974E76">
            <w:pPr>
              <w:spacing w:after="0" w:line="240" w:lineRule="auto"/>
              <w:contextualSpacing/>
              <w:jc w:val="both"/>
              <w:rPr>
                <w:rFonts w:asciiTheme="majorHAnsi" w:hAnsiTheme="majorHAnsi" w:cstheme="majorHAnsi"/>
                <w:b/>
              </w:rPr>
            </w:pPr>
            <w:r w:rsidRPr="00C8007D">
              <w:rPr>
                <w:rFonts w:asciiTheme="majorHAnsi" w:hAnsiTheme="majorHAnsi" w:cstheme="majorHAnsi"/>
                <w:b/>
              </w:rPr>
              <w:t>- Sở GD&amp;ĐT TP.Huế:</w:t>
            </w:r>
            <w:r w:rsidR="00D91479" w:rsidRPr="00C8007D">
              <w:rPr>
                <w:rFonts w:asciiTheme="majorHAnsi" w:hAnsiTheme="majorHAnsi" w:cstheme="majorHAnsi"/>
                <w:b/>
                <w:lang w:val="vi-VN"/>
              </w:rPr>
              <w:t xml:space="preserve"> </w:t>
            </w:r>
            <w:r w:rsidRPr="00C8007D">
              <w:rPr>
                <w:rFonts w:asciiTheme="majorHAnsi" w:hAnsiTheme="majorHAnsi" w:cstheme="majorHAnsi"/>
              </w:rPr>
              <w:t>Ngày 19/2/2025 Quốc hội đã thông qua Luật ban hành văn bản quy phạm pháp luật số 64/2025/QH15, có hiệu lực từ ngày 01/4/2025. Do đó, đề nghị cơ quan soạn thảo lưu ý điều chỉnh căn cứ pháp lý của dự thảo khi ban hành phù hợp với các văn bản pháp luật mới.</w:t>
            </w:r>
          </w:p>
        </w:tc>
        <w:tc>
          <w:tcPr>
            <w:tcW w:w="2107" w:type="dxa"/>
            <w:tcBorders>
              <w:top w:val="single" w:sz="4" w:space="0" w:color="000000"/>
              <w:left w:val="nil"/>
              <w:bottom w:val="single" w:sz="4" w:space="0" w:color="000000"/>
              <w:right w:val="single" w:sz="4" w:space="0" w:color="000000"/>
            </w:tcBorders>
            <w:vAlign w:val="center"/>
          </w:tcPr>
          <w:p w14:paraId="06EE3060" w14:textId="77777777" w:rsidR="00BA1D33" w:rsidRPr="00C8007D" w:rsidRDefault="001F04F4" w:rsidP="00974E76">
            <w:pPr>
              <w:spacing w:after="0" w:line="240" w:lineRule="auto"/>
              <w:contextualSpacing/>
              <w:rPr>
                <w:rFonts w:asciiTheme="majorHAnsi" w:hAnsiTheme="majorHAnsi" w:cstheme="majorHAnsi"/>
              </w:rPr>
            </w:pPr>
            <w:r w:rsidRPr="00C8007D">
              <w:rPr>
                <w:rFonts w:asciiTheme="majorHAnsi" w:hAnsiTheme="majorHAnsi" w:cstheme="majorHAnsi"/>
              </w:rPr>
              <w:t xml:space="preserve">Tiếp thu ý kiến của các Sở GDĐT  về:   </w:t>
            </w:r>
          </w:p>
          <w:p w14:paraId="7AC29569" w14:textId="77777777" w:rsidR="00BA1D33" w:rsidRPr="00C8007D" w:rsidRDefault="001F04F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thay thế “</w:t>
            </w:r>
            <w:r w:rsidRPr="00C8007D">
              <w:rPr>
                <w:rFonts w:asciiTheme="majorHAnsi" w:hAnsiTheme="majorHAnsi" w:cstheme="majorHAnsi"/>
                <w:i/>
              </w:rPr>
              <w:t xml:space="preserve">Căn cứ Luật Tổ chức chính quyền địa  phương ngày 19 tháng 02 năm 2025” </w:t>
            </w:r>
            <w:r w:rsidRPr="00C8007D">
              <w:rPr>
                <w:rFonts w:asciiTheme="majorHAnsi" w:hAnsiTheme="majorHAnsi" w:cstheme="majorHAnsi"/>
              </w:rPr>
              <w:t xml:space="preserve">thành </w:t>
            </w:r>
            <w:r w:rsidRPr="00C8007D">
              <w:rPr>
                <w:rFonts w:asciiTheme="majorHAnsi" w:hAnsiTheme="majorHAnsi" w:cstheme="majorHAnsi"/>
                <w:i/>
              </w:rPr>
              <w:t>“Căn cứ Luật Tổ chức chính quyền địa phương ngày 16 tháng 6 năm 2025”</w:t>
            </w:r>
            <w:r w:rsidRPr="00C8007D">
              <w:rPr>
                <w:rFonts w:asciiTheme="majorHAnsi" w:hAnsiTheme="majorHAnsi" w:cstheme="majorHAnsi"/>
              </w:rPr>
              <w:t xml:space="preserve">. </w:t>
            </w:r>
          </w:p>
          <w:p w14:paraId="15EACDE1" w14:textId="77777777" w:rsidR="00BA1D33" w:rsidRPr="00C8007D" w:rsidRDefault="001F04F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 Căn cứ Luật ban hành văn bản quy phạm pháp luật số 64/2025/QH15, có hiệu lực từ ngày 01/4/2025</w:t>
            </w:r>
          </w:p>
        </w:tc>
        <w:tc>
          <w:tcPr>
            <w:tcW w:w="2410" w:type="dxa"/>
            <w:tcBorders>
              <w:top w:val="single" w:sz="4" w:space="0" w:color="000000"/>
              <w:left w:val="nil"/>
              <w:bottom w:val="single" w:sz="4" w:space="0" w:color="000000"/>
              <w:right w:val="single" w:sz="4" w:space="0" w:color="000000"/>
            </w:tcBorders>
          </w:tcPr>
          <w:p w14:paraId="6BE8DBD2" w14:textId="77777777" w:rsidR="00BA1D33" w:rsidRPr="00C8007D" w:rsidRDefault="00BA1D33" w:rsidP="00974E76">
            <w:pPr>
              <w:spacing w:after="0" w:line="240" w:lineRule="auto"/>
              <w:contextualSpacing/>
              <w:rPr>
                <w:rFonts w:asciiTheme="majorHAnsi" w:hAnsiTheme="majorHAnsi" w:cstheme="majorHAnsi"/>
              </w:rPr>
            </w:pPr>
          </w:p>
        </w:tc>
      </w:tr>
      <w:tr w:rsidR="00C8007D" w:rsidRPr="00C8007D" w14:paraId="36E8BD58"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9670375" w14:textId="77777777" w:rsidR="00BA1D33" w:rsidRPr="00C8007D" w:rsidRDefault="00BA1D33" w:rsidP="00974E76">
            <w:pPr>
              <w:spacing w:after="0" w:line="240" w:lineRule="auto"/>
              <w:contextualSpacing/>
              <w:jc w:val="center"/>
              <w:rPr>
                <w:rFonts w:asciiTheme="majorHAnsi" w:hAnsiTheme="majorHAnsi" w:cstheme="majorHAnsi"/>
              </w:rPr>
            </w:pPr>
          </w:p>
        </w:tc>
        <w:tc>
          <w:tcPr>
            <w:tcW w:w="4900" w:type="dxa"/>
            <w:tcBorders>
              <w:top w:val="single" w:sz="4" w:space="0" w:color="000000"/>
              <w:left w:val="nil"/>
              <w:bottom w:val="single" w:sz="4" w:space="0" w:color="000000"/>
              <w:right w:val="single" w:sz="4" w:space="0" w:color="000000"/>
            </w:tcBorders>
            <w:vAlign w:val="center"/>
          </w:tcPr>
          <w:p w14:paraId="1FFC51B5" w14:textId="77777777" w:rsidR="00BA1D33" w:rsidRPr="00C8007D" w:rsidRDefault="001F04F4" w:rsidP="00974E76">
            <w:pPr>
              <w:spacing w:after="0" w:line="240" w:lineRule="auto"/>
              <w:contextualSpacing/>
              <w:jc w:val="both"/>
              <w:rPr>
                <w:rFonts w:asciiTheme="majorHAnsi" w:hAnsiTheme="majorHAnsi" w:cstheme="majorHAnsi"/>
              </w:rPr>
            </w:pPr>
            <w:r w:rsidRPr="00C8007D">
              <w:rPr>
                <w:rFonts w:asciiTheme="majorHAnsi" w:hAnsiTheme="majorHAnsi" w:cstheme="majorHAnsi"/>
                <w:b/>
              </w:rPr>
              <w:t>Tên gọi Nghị định</w:t>
            </w:r>
            <w:r w:rsidRPr="00C8007D">
              <w:rPr>
                <w:rFonts w:asciiTheme="majorHAnsi" w:hAnsiTheme="majorHAnsi" w:cstheme="majorHAnsi"/>
              </w:rPr>
              <w:t xml:space="preserve">: Quy định về cơ chế thu, quản lý học phí đối với cơ sở giáo dục thuộc hệ thống giáo dục quốc dân và chính sách miễn, giảm, hỗ trợ học </w:t>
            </w:r>
            <w:r w:rsidRPr="00C8007D">
              <w:rPr>
                <w:rFonts w:asciiTheme="majorHAnsi" w:hAnsiTheme="majorHAnsi" w:cstheme="majorHAnsi"/>
              </w:rPr>
              <w:lastRenderedPageBreak/>
              <w:t>phí, hỗ trợ chi phí học tập; giá dịch vụ trong lĩnh vực giáo dục, đào tạo</w:t>
            </w:r>
          </w:p>
        </w:tc>
        <w:tc>
          <w:tcPr>
            <w:tcW w:w="4980" w:type="dxa"/>
            <w:tcBorders>
              <w:top w:val="single" w:sz="4" w:space="0" w:color="000000"/>
              <w:left w:val="nil"/>
              <w:bottom w:val="single" w:sz="4" w:space="0" w:color="000000"/>
              <w:right w:val="single" w:sz="4" w:space="0" w:color="000000"/>
            </w:tcBorders>
            <w:vAlign w:val="center"/>
          </w:tcPr>
          <w:p w14:paraId="2DD75B0E" w14:textId="77777777" w:rsidR="00BA1D33" w:rsidRPr="00C8007D" w:rsidRDefault="00BA1D33"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39CCFACF" w14:textId="77777777" w:rsidR="00BA1D33" w:rsidRPr="00C8007D" w:rsidRDefault="00BA1D33"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07BE9F0F" w14:textId="77777777" w:rsidR="00BA1D33" w:rsidRPr="00C8007D" w:rsidRDefault="00BA1D33" w:rsidP="00974E76">
            <w:pPr>
              <w:spacing w:after="0" w:line="240" w:lineRule="auto"/>
              <w:contextualSpacing/>
              <w:rPr>
                <w:rFonts w:asciiTheme="majorHAnsi" w:hAnsiTheme="majorHAnsi" w:cstheme="majorHAnsi"/>
              </w:rPr>
            </w:pPr>
          </w:p>
        </w:tc>
      </w:tr>
      <w:tr w:rsidR="00C8007D" w:rsidRPr="00C8007D" w14:paraId="1584ABAF" w14:textId="77777777" w:rsidTr="00C417E7">
        <w:trPr>
          <w:trHeight w:val="370"/>
        </w:trPr>
        <w:tc>
          <w:tcPr>
            <w:tcW w:w="765" w:type="dxa"/>
            <w:tcBorders>
              <w:top w:val="nil"/>
              <w:left w:val="single" w:sz="4" w:space="0" w:color="000000"/>
              <w:bottom w:val="single" w:sz="4" w:space="0" w:color="000000"/>
              <w:right w:val="single" w:sz="4" w:space="0" w:color="000000"/>
            </w:tcBorders>
            <w:vAlign w:val="center"/>
          </w:tcPr>
          <w:p w14:paraId="19B4A9F8" w14:textId="77777777" w:rsidR="00BA1D33" w:rsidRPr="00C8007D" w:rsidRDefault="001F04F4"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I</w:t>
            </w:r>
          </w:p>
        </w:tc>
        <w:tc>
          <w:tcPr>
            <w:tcW w:w="4900" w:type="dxa"/>
            <w:tcBorders>
              <w:top w:val="single" w:sz="4" w:space="0" w:color="000000"/>
              <w:left w:val="nil"/>
              <w:bottom w:val="single" w:sz="4" w:space="0" w:color="000000"/>
              <w:right w:val="single" w:sz="4" w:space="0" w:color="000000"/>
            </w:tcBorders>
            <w:vAlign w:val="center"/>
          </w:tcPr>
          <w:p w14:paraId="42E95022" w14:textId="77777777" w:rsidR="00BA1D33" w:rsidRPr="00C8007D" w:rsidRDefault="001F04F4"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CHƯƠNG I QUY ĐỊNH CHUNG</w:t>
            </w:r>
          </w:p>
        </w:tc>
        <w:tc>
          <w:tcPr>
            <w:tcW w:w="4980" w:type="dxa"/>
            <w:tcBorders>
              <w:top w:val="single" w:sz="4" w:space="0" w:color="000000"/>
              <w:left w:val="nil"/>
              <w:bottom w:val="single" w:sz="4" w:space="0" w:color="000000"/>
              <w:right w:val="single" w:sz="4" w:space="0" w:color="000000"/>
            </w:tcBorders>
            <w:vAlign w:val="center"/>
          </w:tcPr>
          <w:p w14:paraId="0BB3F54E" w14:textId="4A645EF4" w:rsidR="00BA1D33" w:rsidRPr="00C8007D" w:rsidRDefault="00774F71" w:rsidP="00774F71">
            <w:pPr>
              <w:widowControl w:val="0"/>
              <w:spacing w:before="13" w:after="0" w:line="256" w:lineRule="auto"/>
              <w:ind w:right="22"/>
              <w:jc w:val="both"/>
              <w:rPr>
                <w:rFonts w:asciiTheme="majorHAnsi" w:hAnsiTheme="majorHAnsi" w:cstheme="majorHAnsi"/>
                <w:b/>
              </w:rPr>
            </w:pPr>
            <w:r w:rsidRPr="00C8007D">
              <w:rPr>
                <w:rFonts w:asciiTheme="majorHAnsi" w:eastAsia="Times New Roman" w:hAnsiTheme="majorHAnsi" w:cstheme="majorHAnsi"/>
                <w:b/>
                <w:bCs/>
              </w:rPr>
              <w:t>ĐH Quốc gia TP.</w:t>
            </w:r>
            <w:r w:rsidRPr="00C8007D">
              <w:rPr>
                <w:rFonts w:asciiTheme="majorHAnsi" w:hAnsiTheme="majorHAnsi" w:cstheme="majorHAnsi"/>
                <w:b/>
              </w:rPr>
              <w:t>HCM</w:t>
            </w:r>
            <w:r w:rsidRPr="00C8007D">
              <w:rPr>
                <w:rFonts w:asciiTheme="majorHAnsi" w:hAnsiTheme="majorHAnsi" w:cstheme="majorHAnsi"/>
                <w:b/>
                <w:lang w:val="vi-VN"/>
              </w:rPr>
              <w:t xml:space="preserve">: </w:t>
            </w:r>
            <w:r w:rsidRPr="00C8007D">
              <w:rPr>
                <w:rFonts w:asciiTheme="majorHAnsi" w:hAnsiTheme="majorHAnsi" w:cstheme="majorHAnsi"/>
                <w:bCs/>
                <w:lang w:val="vi-VN"/>
              </w:rPr>
              <w:t>Đ</w:t>
            </w:r>
            <w:r w:rsidRPr="00C8007D">
              <w:rPr>
                <w:rFonts w:asciiTheme="majorHAnsi" w:hAnsiTheme="majorHAnsi" w:cstheme="majorHAnsi"/>
              </w:rPr>
              <w:t>ể đảm bảo địa vị pháp lý đặc thù, tôn trọng và tạo điều kiện cho mô hình tự chủ cấp cao của hai Đại học Quốc gia (ĐHQG) phát triển, cần có một điều khoản quy định rõ về việc ưu tiên áp dụng Nghị định riêng của ĐHQG khi có sự khác biệt về cùng một vấn đề. Điều này giúp tránh xung đột pháp luật và tạo sự ổn định, có thể dự báo trong vận hành. Đề xuất phương án bổ sung Điều mới vào Chương I: Quy định chung của Dự thảo Nghị định với nội dung như sau:</w:t>
            </w:r>
            <w:r w:rsidRPr="00C8007D">
              <w:rPr>
                <w:rFonts w:asciiTheme="majorHAnsi" w:hAnsiTheme="majorHAnsi" w:cstheme="majorHAnsi"/>
                <w:lang w:val="vi-VN"/>
              </w:rPr>
              <w:t xml:space="preserve"> “</w:t>
            </w:r>
            <w:r w:rsidRPr="00C8007D">
              <w:rPr>
                <w:rFonts w:asciiTheme="majorHAnsi" w:hAnsiTheme="majorHAnsi" w:cstheme="majorHAnsi"/>
              </w:rPr>
              <w:t>Áp dụng quy định đối với ĐHQG (ĐHQG Hà Nội và ĐHQG Thành phố Hồ Chí Minh).</w:t>
            </w:r>
            <w:r w:rsidRPr="00C8007D">
              <w:rPr>
                <w:rFonts w:asciiTheme="majorHAnsi" w:hAnsiTheme="majorHAnsi" w:cstheme="majorHAnsi"/>
                <w:lang w:val="vi-VN"/>
              </w:rPr>
              <w:t xml:space="preserve"> </w:t>
            </w:r>
            <w:r w:rsidRPr="00C8007D">
              <w:rPr>
                <w:rFonts w:asciiTheme="majorHAnsi" w:hAnsiTheme="majorHAnsi" w:cstheme="majorHAnsi"/>
              </w:rPr>
              <w:t>Trường hợp có quy định khác nhau giữa Nghị định này và các Nghị định của Chính phủ về tổ chức và hoạt động của ĐHQG Hà Nội và ĐHQG Thành phố Hồ Chí Minh về cùng một vấn đề liên quan đến cơ chế thu, quản lý học phí, định mức kinh tế - kỹ thuật và các nội dung khác về tự chủ tài chính, thì áp dụng theo quy định tại các Nghị định về ĐHQG.</w:t>
            </w:r>
          </w:p>
        </w:tc>
        <w:tc>
          <w:tcPr>
            <w:tcW w:w="2107" w:type="dxa"/>
            <w:tcBorders>
              <w:top w:val="single" w:sz="4" w:space="0" w:color="000000"/>
              <w:left w:val="nil"/>
              <w:bottom w:val="single" w:sz="4" w:space="0" w:color="000000"/>
              <w:right w:val="single" w:sz="4" w:space="0" w:color="000000"/>
            </w:tcBorders>
            <w:vAlign w:val="center"/>
          </w:tcPr>
          <w:p w14:paraId="11D679B8" w14:textId="5A223D7B" w:rsidR="00BA1D33" w:rsidRPr="00C8007D" w:rsidRDefault="00BA1D33"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6C084D26" w14:textId="4169FB73" w:rsidR="00BA1D33" w:rsidRPr="00C8007D" w:rsidRDefault="00273DE6" w:rsidP="00273DE6">
            <w:pPr>
              <w:spacing w:after="0" w:line="240" w:lineRule="auto"/>
              <w:contextualSpacing/>
              <w:jc w:val="both"/>
              <w:rPr>
                <w:rFonts w:asciiTheme="majorHAnsi" w:hAnsiTheme="majorHAnsi" w:cstheme="majorHAnsi"/>
                <w:lang w:val="vi-VN"/>
              </w:rPr>
            </w:pPr>
            <w:r w:rsidRPr="00C8007D">
              <w:rPr>
                <w:rFonts w:asciiTheme="majorHAnsi" w:eastAsia="Times New Roman" w:hAnsiTheme="majorHAnsi" w:cstheme="majorHAnsi"/>
              </w:rPr>
              <w:t xml:space="preserve">Theo quy định của Luật ban hành văn bản QPPL, các văn bản cùng thẩm quyền quy định về cùng một nội dung thì áp dụng theo quy định của văn bản ban hành </w:t>
            </w:r>
            <w:r w:rsidRPr="00C8007D">
              <w:rPr>
                <w:rFonts w:asciiTheme="majorHAnsi" w:eastAsia="Times New Roman" w:hAnsiTheme="majorHAnsi" w:cstheme="majorHAnsi"/>
              </w:rPr>
              <w:t>sau</w:t>
            </w:r>
            <w:r w:rsidRPr="00C8007D">
              <w:rPr>
                <w:rFonts w:asciiTheme="majorHAnsi" w:eastAsia="Times New Roman" w:hAnsiTheme="majorHAnsi" w:cstheme="majorHAnsi"/>
                <w:lang w:val="vi-VN"/>
              </w:rPr>
              <w:t>. Trong trường hợp pháp luật có quy định khác tại Nghị định này được ban hành sau thì sẽ tuân thủ theo nguyên tắc trên.</w:t>
            </w:r>
          </w:p>
        </w:tc>
      </w:tr>
      <w:tr w:rsidR="00C8007D" w:rsidRPr="00C8007D" w14:paraId="547E1CD5"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DBB1C3D" w14:textId="77777777" w:rsidR="00BA1D33" w:rsidRPr="00C8007D" w:rsidRDefault="001F04F4"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1</w:t>
            </w:r>
          </w:p>
        </w:tc>
        <w:tc>
          <w:tcPr>
            <w:tcW w:w="4900" w:type="dxa"/>
            <w:tcBorders>
              <w:top w:val="single" w:sz="4" w:space="0" w:color="000000"/>
              <w:left w:val="nil"/>
              <w:bottom w:val="single" w:sz="4" w:space="0" w:color="000000"/>
              <w:right w:val="single" w:sz="4" w:space="0" w:color="000000"/>
            </w:tcBorders>
            <w:vAlign w:val="center"/>
          </w:tcPr>
          <w:p w14:paraId="2E370476" w14:textId="77777777" w:rsidR="00BA1D33" w:rsidRPr="00C8007D" w:rsidRDefault="001F04F4" w:rsidP="00974E76">
            <w:pPr>
              <w:spacing w:after="0" w:line="240" w:lineRule="auto"/>
              <w:contextualSpacing/>
              <w:rPr>
                <w:rFonts w:asciiTheme="majorHAnsi" w:hAnsiTheme="majorHAnsi" w:cstheme="majorHAnsi"/>
                <w:b/>
              </w:rPr>
            </w:pPr>
            <w:r w:rsidRPr="00C8007D">
              <w:rPr>
                <w:rFonts w:asciiTheme="majorHAnsi" w:hAnsiTheme="majorHAnsi" w:cstheme="majorHAnsi"/>
                <w:b/>
              </w:rPr>
              <w:t>Điều 1. Phạm vi điều chỉnh</w:t>
            </w:r>
          </w:p>
        </w:tc>
        <w:tc>
          <w:tcPr>
            <w:tcW w:w="4980" w:type="dxa"/>
            <w:tcBorders>
              <w:top w:val="single" w:sz="4" w:space="0" w:color="000000"/>
              <w:left w:val="nil"/>
              <w:bottom w:val="single" w:sz="4" w:space="0" w:color="000000"/>
              <w:right w:val="single" w:sz="4" w:space="0" w:color="000000"/>
            </w:tcBorders>
            <w:vAlign w:val="center"/>
          </w:tcPr>
          <w:p w14:paraId="0FB2F478" w14:textId="77777777" w:rsidR="00BA1D33" w:rsidRPr="00C8007D" w:rsidRDefault="001F04F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5F594BA6" w14:textId="77777777" w:rsidR="00BA1D33" w:rsidRPr="00C8007D" w:rsidRDefault="001F04F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7FB81803" w14:textId="77777777" w:rsidR="00BA1D33" w:rsidRPr="00C8007D" w:rsidRDefault="00BA1D33" w:rsidP="00974E76">
            <w:pPr>
              <w:spacing w:after="0" w:line="240" w:lineRule="auto"/>
              <w:contextualSpacing/>
              <w:rPr>
                <w:rFonts w:asciiTheme="majorHAnsi" w:hAnsiTheme="majorHAnsi" w:cstheme="majorHAnsi"/>
              </w:rPr>
            </w:pPr>
          </w:p>
        </w:tc>
      </w:tr>
      <w:tr w:rsidR="00C8007D" w:rsidRPr="00C8007D" w14:paraId="42CA51E9"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524E708" w14:textId="77777777" w:rsidR="00BA1D33" w:rsidRPr="00C8007D" w:rsidRDefault="00BA1D33" w:rsidP="00974E76">
            <w:pPr>
              <w:spacing w:after="0" w:line="240" w:lineRule="auto"/>
              <w:contextualSpacing/>
              <w:jc w:val="center"/>
              <w:rPr>
                <w:rFonts w:asciiTheme="majorHAnsi" w:hAnsiTheme="majorHAnsi" w:cstheme="majorHAnsi"/>
              </w:rPr>
            </w:pPr>
          </w:p>
        </w:tc>
        <w:tc>
          <w:tcPr>
            <w:tcW w:w="4900" w:type="dxa"/>
            <w:tcBorders>
              <w:top w:val="single" w:sz="4" w:space="0" w:color="000000"/>
              <w:left w:val="nil"/>
              <w:bottom w:val="single" w:sz="4" w:space="0" w:color="000000"/>
              <w:right w:val="single" w:sz="4" w:space="0" w:color="000000"/>
            </w:tcBorders>
            <w:vAlign w:val="center"/>
          </w:tcPr>
          <w:p w14:paraId="73BFD49A" w14:textId="77777777" w:rsidR="00BA1D33" w:rsidRPr="00C8007D" w:rsidRDefault="001F04F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Nghị định này quy định về cơ chế thu, quản lý học phí đối với cơ sở giáo dục thuộc hệ thống giáo dục quốc dân và chính sách miễn, giảm, hỗ trợ học phí, hỗ trợ chi phí học tập; giá dịch vụ trong lĩnh vực giáo dục, đào tạo.</w:t>
            </w:r>
          </w:p>
        </w:tc>
        <w:tc>
          <w:tcPr>
            <w:tcW w:w="4980" w:type="dxa"/>
            <w:tcBorders>
              <w:top w:val="single" w:sz="4" w:space="0" w:color="000000"/>
              <w:left w:val="nil"/>
              <w:bottom w:val="single" w:sz="4" w:space="0" w:color="000000"/>
              <w:right w:val="single" w:sz="4" w:space="0" w:color="000000"/>
            </w:tcBorders>
            <w:vAlign w:val="center"/>
          </w:tcPr>
          <w:p w14:paraId="214C08B7" w14:textId="0EA00595" w:rsidR="00BA1D33" w:rsidRPr="00C8007D" w:rsidRDefault="001F04F4" w:rsidP="00974E76">
            <w:pPr>
              <w:spacing w:after="0" w:line="240" w:lineRule="auto"/>
              <w:contextualSpacing/>
              <w:jc w:val="both"/>
              <w:rPr>
                <w:rFonts w:asciiTheme="majorHAnsi" w:hAnsiTheme="majorHAnsi" w:cstheme="majorHAnsi"/>
              </w:rPr>
            </w:pPr>
            <w:r w:rsidRPr="00C8007D">
              <w:rPr>
                <w:rFonts w:asciiTheme="majorHAnsi" w:hAnsiTheme="majorHAnsi" w:cstheme="majorHAnsi"/>
                <w:b/>
              </w:rPr>
              <w:t xml:space="preserve">Sở GD&amp;ĐT tỉnh Tuyên quang: </w:t>
            </w:r>
            <w:r w:rsidRPr="00C8007D">
              <w:rPr>
                <w:rFonts w:asciiTheme="majorHAnsi" w:hAnsiTheme="majorHAnsi" w:cstheme="majorHAnsi"/>
              </w:rPr>
              <w:t>Về phạm vi điều chỉnh và đối tượng áp dụng (Điều 1, 2): Kiến nghị bổ  sung nội dung điều chỉnh cụ thể đối với các hình thức đào tạo trực tuyến, đào tạo  kết hợp trực tiếp với trực tuyến, đào tạo nghề ngắn hạn để đảm bảo bao quát đầy  đủ thực tiễn triển khai hiện nay.</w:t>
            </w:r>
          </w:p>
          <w:p w14:paraId="7CF71630" w14:textId="77777777" w:rsidR="00895A01" w:rsidRPr="00C8007D" w:rsidRDefault="00895A01" w:rsidP="00974E76">
            <w:pPr>
              <w:spacing w:after="0" w:line="240" w:lineRule="auto"/>
              <w:contextualSpacing/>
              <w:jc w:val="both"/>
              <w:rPr>
                <w:rFonts w:asciiTheme="majorHAnsi" w:hAnsiTheme="majorHAnsi" w:cstheme="majorHAnsi"/>
                <w:b/>
              </w:rPr>
            </w:pPr>
          </w:p>
        </w:tc>
        <w:tc>
          <w:tcPr>
            <w:tcW w:w="2107" w:type="dxa"/>
            <w:tcBorders>
              <w:top w:val="single" w:sz="4" w:space="0" w:color="000000"/>
              <w:left w:val="nil"/>
              <w:bottom w:val="single" w:sz="4" w:space="0" w:color="000000"/>
              <w:right w:val="single" w:sz="4" w:space="0" w:color="000000"/>
            </w:tcBorders>
            <w:vAlign w:val="center"/>
          </w:tcPr>
          <w:p w14:paraId="2E1B3B1B" w14:textId="77777777" w:rsidR="00BA1D33" w:rsidRPr="00C8007D" w:rsidRDefault="00BA1D33"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65B74476" w14:textId="77777777" w:rsidR="00BA1D33" w:rsidRPr="00C8007D" w:rsidRDefault="001F04F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Bộ GDĐT đề xuất giữ nguyên như dự thảo. Học phí đối với các hình thức đào tạo được quy định chi tiết ở các Điều quy định về học phí, căn cứ chương trình đào tạo đã quy định ở Luật GD, Luật GDĐH, Luật GDNN</w:t>
            </w:r>
          </w:p>
        </w:tc>
      </w:tr>
      <w:tr w:rsidR="00C8007D" w:rsidRPr="00C8007D" w14:paraId="58DF71A2"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6B538D3" w14:textId="77777777" w:rsidR="00BA1D33" w:rsidRPr="00C8007D" w:rsidRDefault="001F04F4"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2</w:t>
            </w:r>
          </w:p>
        </w:tc>
        <w:tc>
          <w:tcPr>
            <w:tcW w:w="4900" w:type="dxa"/>
            <w:tcBorders>
              <w:top w:val="single" w:sz="4" w:space="0" w:color="000000"/>
              <w:left w:val="nil"/>
              <w:bottom w:val="single" w:sz="4" w:space="0" w:color="000000"/>
              <w:right w:val="single" w:sz="4" w:space="0" w:color="000000"/>
            </w:tcBorders>
            <w:vAlign w:val="center"/>
          </w:tcPr>
          <w:p w14:paraId="5151E70B" w14:textId="77777777" w:rsidR="00BA1D33" w:rsidRPr="00C8007D" w:rsidRDefault="001F04F4" w:rsidP="00974E76">
            <w:pPr>
              <w:spacing w:after="0" w:line="240" w:lineRule="auto"/>
              <w:contextualSpacing/>
              <w:rPr>
                <w:rFonts w:asciiTheme="majorHAnsi" w:hAnsiTheme="majorHAnsi" w:cstheme="majorHAnsi"/>
                <w:b/>
              </w:rPr>
            </w:pPr>
            <w:r w:rsidRPr="00C8007D">
              <w:rPr>
                <w:rFonts w:asciiTheme="majorHAnsi" w:hAnsiTheme="majorHAnsi" w:cstheme="majorHAnsi"/>
                <w:b/>
              </w:rPr>
              <w:t>Điều 2. Đối tượng áp dụng</w:t>
            </w:r>
          </w:p>
        </w:tc>
        <w:tc>
          <w:tcPr>
            <w:tcW w:w="4980" w:type="dxa"/>
            <w:tcBorders>
              <w:top w:val="single" w:sz="4" w:space="0" w:color="000000"/>
              <w:left w:val="nil"/>
              <w:bottom w:val="single" w:sz="4" w:space="0" w:color="000000"/>
              <w:right w:val="single" w:sz="4" w:space="0" w:color="000000"/>
            </w:tcBorders>
            <w:vAlign w:val="center"/>
          </w:tcPr>
          <w:p w14:paraId="4E197C85" w14:textId="77777777" w:rsidR="00BA1D33" w:rsidRPr="00C8007D" w:rsidRDefault="00BA1D33"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42CAC6E5" w14:textId="77777777" w:rsidR="00BA1D33" w:rsidRPr="00C8007D" w:rsidRDefault="001F04F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783D0B17" w14:textId="77777777" w:rsidR="00BA1D33" w:rsidRPr="00C8007D" w:rsidRDefault="00BA1D33" w:rsidP="00974E76">
            <w:pPr>
              <w:spacing w:after="0" w:line="240" w:lineRule="auto"/>
              <w:contextualSpacing/>
              <w:rPr>
                <w:rFonts w:asciiTheme="majorHAnsi" w:hAnsiTheme="majorHAnsi" w:cstheme="majorHAnsi"/>
              </w:rPr>
            </w:pPr>
          </w:p>
        </w:tc>
      </w:tr>
      <w:tr w:rsidR="00C8007D" w:rsidRPr="00C8007D" w14:paraId="11E22BF0"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F172C7F" w14:textId="77777777" w:rsidR="00BA1D33" w:rsidRPr="00C8007D" w:rsidRDefault="00BA1D33" w:rsidP="00974E76">
            <w:pPr>
              <w:spacing w:after="0" w:line="240" w:lineRule="auto"/>
              <w:contextualSpacing/>
              <w:jc w:val="center"/>
              <w:rPr>
                <w:rFonts w:asciiTheme="majorHAnsi" w:hAnsiTheme="majorHAnsi" w:cstheme="majorHAnsi"/>
              </w:rPr>
            </w:pPr>
          </w:p>
        </w:tc>
        <w:tc>
          <w:tcPr>
            <w:tcW w:w="4900" w:type="dxa"/>
            <w:tcBorders>
              <w:top w:val="single" w:sz="4" w:space="0" w:color="000000"/>
              <w:left w:val="nil"/>
              <w:bottom w:val="single" w:sz="4" w:space="0" w:color="000000"/>
              <w:right w:val="single" w:sz="4" w:space="0" w:color="000000"/>
            </w:tcBorders>
            <w:vAlign w:val="center"/>
          </w:tcPr>
          <w:p w14:paraId="0712B30C" w14:textId="77777777" w:rsidR="00BA1D33" w:rsidRPr="00C8007D" w:rsidRDefault="001F04F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Nghị định này áp dụng đối với trẻ em mầm non, học sinh, sinh viên, học viên, nghiên cứu sinh (sau đây gọi chung là người học) đang học tại các cơ sở giáo dục thuộc hệ thống giáo dục quốc dân theo quy định của Luật Giáo dục, Luật Giáo dục đại học, Luật Giáo dục nghề nghiệp; các cơ sở giáo dục thuộc hệ thống giáo dục quốc dân theo quy định của Luật Giáo dục, Luật Giáo dục đại học, Luật Giáo dục nghề nghiệp và các tổ chức, cá nhân có liên quan.</w:t>
            </w:r>
          </w:p>
          <w:p w14:paraId="736B7B98" w14:textId="77777777" w:rsidR="00BA1D33" w:rsidRPr="00C8007D" w:rsidRDefault="00BA1D33" w:rsidP="00974E76">
            <w:pPr>
              <w:spacing w:after="0" w:line="240" w:lineRule="auto"/>
              <w:contextualSpacing/>
              <w:jc w:val="both"/>
              <w:rPr>
                <w:rFonts w:asciiTheme="majorHAnsi" w:hAnsiTheme="majorHAnsi" w:cstheme="majorHAnsi"/>
              </w:rPr>
            </w:pPr>
          </w:p>
        </w:tc>
        <w:tc>
          <w:tcPr>
            <w:tcW w:w="4980" w:type="dxa"/>
            <w:tcBorders>
              <w:top w:val="single" w:sz="4" w:space="0" w:color="000000"/>
              <w:left w:val="nil"/>
              <w:bottom w:val="single" w:sz="4" w:space="0" w:color="000000"/>
              <w:right w:val="single" w:sz="4" w:space="0" w:color="000000"/>
            </w:tcBorders>
            <w:vAlign w:val="center"/>
          </w:tcPr>
          <w:p w14:paraId="7D7164CF" w14:textId="16AD1C0D" w:rsidR="00BA1D33" w:rsidRPr="00C8007D" w:rsidRDefault="001F04F4" w:rsidP="00974E76">
            <w:pPr>
              <w:spacing w:after="0" w:line="240" w:lineRule="auto"/>
              <w:contextualSpacing/>
              <w:jc w:val="both"/>
              <w:rPr>
                <w:rFonts w:asciiTheme="majorHAnsi" w:hAnsiTheme="majorHAnsi" w:cstheme="majorHAnsi"/>
              </w:rPr>
            </w:pPr>
            <w:r w:rsidRPr="00C8007D">
              <w:rPr>
                <w:rFonts w:asciiTheme="majorHAnsi" w:hAnsiTheme="majorHAnsi" w:cstheme="majorHAnsi"/>
                <w:b/>
              </w:rPr>
              <w:t xml:space="preserve"> </w:t>
            </w:r>
            <w:r w:rsidR="00895A01" w:rsidRPr="00C8007D">
              <w:rPr>
                <w:rFonts w:asciiTheme="majorHAnsi" w:eastAsia="Times New Roman" w:hAnsiTheme="majorHAnsi" w:cstheme="majorHAnsi"/>
                <w:b/>
                <w:bCs/>
              </w:rPr>
              <w:t>ĐH Đà Nẵng:</w:t>
            </w:r>
            <w:r w:rsidR="00895A01" w:rsidRPr="00C8007D">
              <w:rPr>
                <w:rFonts w:asciiTheme="majorHAnsi" w:eastAsia="Times New Roman" w:hAnsiTheme="majorHAnsi" w:cstheme="majorHAnsi"/>
              </w:rPr>
              <w:t xml:space="preserve"> Đề xuất rà soát lại bổ sung đối tượng “học viên, nghiên cứu sinh” tại Điều 2 trong toàn dự thảo. </w:t>
            </w:r>
          </w:p>
        </w:tc>
        <w:tc>
          <w:tcPr>
            <w:tcW w:w="2107" w:type="dxa"/>
            <w:tcBorders>
              <w:top w:val="single" w:sz="4" w:space="0" w:color="000000"/>
              <w:left w:val="nil"/>
              <w:bottom w:val="single" w:sz="4" w:space="0" w:color="000000"/>
              <w:right w:val="single" w:sz="4" w:space="0" w:color="000000"/>
            </w:tcBorders>
            <w:vAlign w:val="center"/>
          </w:tcPr>
          <w:p w14:paraId="02355D4D" w14:textId="77777777" w:rsidR="00BA1D33" w:rsidRPr="00C8007D" w:rsidRDefault="00895A01"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rPr>
              <w:t>Bộ GDĐT đã rà soát dự thảo Nghị định để thống nhất thuật ngữ</w:t>
            </w:r>
          </w:p>
        </w:tc>
        <w:tc>
          <w:tcPr>
            <w:tcW w:w="2410" w:type="dxa"/>
            <w:tcBorders>
              <w:top w:val="single" w:sz="4" w:space="0" w:color="000000"/>
              <w:left w:val="nil"/>
              <w:bottom w:val="single" w:sz="4" w:space="0" w:color="000000"/>
              <w:right w:val="single" w:sz="4" w:space="0" w:color="000000"/>
            </w:tcBorders>
          </w:tcPr>
          <w:p w14:paraId="54490F70" w14:textId="77777777" w:rsidR="00BA1D33" w:rsidRPr="00C8007D" w:rsidRDefault="00BA1D33" w:rsidP="00974E76">
            <w:pPr>
              <w:spacing w:after="0" w:line="240" w:lineRule="auto"/>
              <w:contextualSpacing/>
              <w:rPr>
                <w:rFonts w:asciiTheme="majorHAnsi" w:hAnsiTheme="majorHAnsi" w:cstheme="majorHAnsi"/>
              </w:rPr>
            </w:pPr>
          </w:p>
        </w:tc>
      </w:tr>
      <w:tr w:rsidR="00C8007D" w:rsidRPr="00C8007D" w14:paraId="7C2D4D3C"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CBC3E0D" w14:textId="77777777" w:rsidR="00BA1D33" w:rsidRPr="00C8007D" w:rsidRDefault="001F04F4"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3</w:t>
            </w:r>
          </w:p>
        </w:tc>
        <w:tc>
          <w:tcPr>
            <w:tcW w:w="4900" w:type="dxa"/>
            <w:tcBorders>
              <w:top w:val="single" w:sz="4" w:space="0" w:color="000000"/>
              <w:left w:val="nil"/>
              <w:bottom w:val="single" w:sz="4" w:space="0" w:color="000000"/>
              <w:right w:val="single" w:sz="4" w:space="0" w:color="000000"/>
            </w:tcBorders>
            <w:vAlign w:val="center"/>
          </w:tcPr>
          <w:p w14:paraId="4CA5447A" w14:textId="77777777" w:rsidR="00BA1D33" w:rsidRPr="00C8007D" w:rsidRDefault="001F04F4" w:rsidP="00974E76">
            <w:pPr>
              <w:spacing w:after="0" w:line="240" w:lineRule="auto"/>
              <w:contextualSpacing/>
              <w:rPr>
                <w:rFonts w:asciiTheme="majorHAnsi" w:hAnsiTheme="majorHAnsi" w:cstheme="majorHAnsi"/>
                <w:b/>
              </w:rPr>
            </w:pPr>
            <w:r w:rsidRPr="00C8007D">
              <w:rPr>
                <w:rFonts w:asciiTheme="majorHAnsi" w:hAnsiTheme="majorHAnsi" w:cstheme="majorHAnsi"/>
                <w:b/>
              </w:rPr>
              <w:t> Điều 3. Giải thích từ ngữ</w:t>
            </w:r>
          </w:p>
        </w:tc>
        <w:tc>
          <w:tcPr>
            <w:tcW w:w="4980" w:type="dxa"/>
            <w:tcBorders>
              <w:top w:val="single" w:sz="4" w:space="0" w:color="000000"/>
              <w:left w:val="nil"/>
              <w:bottom w:val="single" w:sz="4" w:space="0" w:color="000000"/>
              <w:right w:val="single" w:sz="4" w:space="0" w:color="000000"/>
            </w:tcBorders>
            <w:vAlign w:val="center"/>
          </w:tcPr>
          <w:p w14:paraId="7B40C84B" w14:textId="2BE4B327" w:rsidR="00BA1D33" w:rsidRPr="00C8007D" w:rsidRDefault="001F04F4" w:rsidP="00974E76">
            <w:pPr>
              <w:spacing w:after="0" w:line="240" w:lineRule="auto"/>
              <w:contextualSpacing/>
              <w:jc w:val="both"/>
              <w:rPr>
                <w:rFonts w:asciiTheme="majorHAnsi" w:hAnsiTheme="majorHAnsi" w:cstheme="majorHAnsi"/>
                <w:b/>
              </w:rPr>
            </w:pPr>
            <w:r w:rsidRPr="00C8007D">
              <w:rPr>
                <w:rFonts w:asciiTheme="majorHAnsi" w:hAnsiTheme="majorHAnsi" w:cstheme="majorHAnsi"/>
                <w:b/>
              </w:rPr>
              <w:t>Bộ Khoa Học và Công Nghệ:</w:t>
            </w:r>
            <w:r w:rsidRPr="00C8007D">
              <w:rPr>
                <w:rFonts w:asciiTheme="majorHAnsi" w:hAnsiTheme="majorHAnsi" w:cstheme="majorHAnsi"/>
              </w:rPr>
              <w:t xml:space="preserve"> Đề nghị bổ sung nội dung giải thích từ ngữ “chi phí học tập” vào Điều 3  dự thảo Nghị định. </w:t>
            </w:r>
          </w:p>
          <w:p w14:paraId="2C1B4BAB" w14:textId="77777777" w:rsidR="00895A01" w:rsidRPr="00C8007D" w:rsidRDefault="00895A01" w:rsidP="00974E76">
            <w:pPr>
              <w:widowControl w:val="0"/>
              <w:spacing w:after="0" w:line="240" w:lineRule="auto"/>
              <w:ind w:left="11" w:right="22"/>
              <w:contextualSpacing/>
              <w:jc w:val="both"/>
              <w:rPr>
                <w:rFonts w:asciiTheme="majorHAnsi" w:hAnsiTheme="majorHAnsi" w:cstheme="majorHAnsi"/>
                <w:b/>
              </w:rPr>
            </w:pPr>
            <w:r w:rsidRPr="00C8007D">
              <w:rPr>
                <w:rFonts w:asciiTheme="majorHAnsi" w:eastAsia="Times New Roman" w:hAnsiTheme="majorHAnsi" w:cstheme="majorHAnsi"/>
                <w:b/>
                <w:bCs/>
              </w:rPr>
              <w:t xml:space="preserve">Trường ĐH SPKT HCM: </w:t>
            </w:r>
            <w:r w:rsidRPr="00C8007D">
              <w:rPr>
                <w:rFonts w:asciiTheme="majorHAnsi" w:eastAsia="Times New Roman" w:hAnsiTheme="majorHAnsi" w:cstheme="majorHAnsi"/>
              </w:rPr>
              <w:t>Đề nghị phân nhóm “dịch vụ giáo dục” rõ hơn, tránh trùng lắp với “học phí”</w:t>
            </w:r>
          </w:p>
        </w:tc>
        <w:tc>
          <w:tcPr>
            <w:tcW w:w="2107" w:type="dxa"/>
            <w:tcBorders>
              <w:top w:val="single" w:sz="4" w:space="0" w:color="000000"/>
              <w:left w:val="nil"/>
              <w:bottom w:val="single" w:sz="4" w:space="0" w:color="000000"/>
              <w:right w:val="single" w:sz="4" w:space="0" w:color="000000"/>
            </w:tcBorders>
            <w:vAlign w:val="center"/>
          </w:tcPr>
          <w:p w14:paraId="2E32B55D" w14:textId="77777777" w:rsidR="00BA1D33" w:rsidRPr="00C8007D" w:rsidRDefault="001F04F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6A648D3F" w14:textId="77777777" w:rsidR="00BA1D33"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lang w:val="en-US"/>
              </w:rPr>
              <w:t xml:space="preserve">- </w:t>
            </w:r>
            <w:r w:rsidR="001F04F4" w:rsidRPr="00C8007D">
              <w:rPr>
                <w:rFonts w:asciiTheme="majorHAnsi" w:hAnsiTheme="majorHAnsi" w:cstheme="majorHAnsi"/>
              </w:rPr>
              <w:t>Bộ GDĐT đề xuất giữ nguyên như dự thảo. Thuật ngữ “hỗ trợ chi phí học tập” đã được quy định tại Nghị định số 81/2021/NĐ-CP (tên Nghị định, Điều 1. Phạm vi điều chỉnh; Điều 18. Đối tượng hỗ trợ chi phí học tập). Tại dự thảo Nghị định này, Bộ GDĐT tiếp tục kế thừa thuật ngữ “hỗ trợ chi phí học tập” nên đây không phải thuật ngữ mới.</w:t>
            </w:r>
          </w:p>
          <w:p w14:paraId="2BBFE7D3" w14:textId="629B567C"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rPr>
              <w:t xml:space="preserve">  - Về ý kiến  của Trường ĐHSP KT HCM: Tại khoản 1 Điều 3 dự thảo Nghị định đã phân nhóm gồm Học phí và Giá các dịch vụ khác trong lĩnh vực giáo dục, đào tạo</w:t>
            </w:r>
          </w:p>
        </w:tc>
      </w:tr>
      <w:tr w:rsidR="00C8007D" w:rsidRPr="00C8007D" w14:paraId="04685941"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0F8F0DA"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3.1</w:t>
            </w:r>
          </w:p>
        </w:tc>
        <w:tc>
          <w:tcPr>
            <w:tcW w:w="4900" w:type="dxa"/>
            <w:tcBorders>
              <w:top w:val="single" w:sz="4" w:space="0" w:color="000000"/>
              <w:left w:val="nil"/>
              <w:bottom w:val="single" w:sz="4" w:space="0" w:color="000000"/>
              <w:right w:val="single" w:sz="4" w:space="0" w:color="000000"/>
            </w:tcBorders>
            <w:vAlign w:val="center"/>
          </w:tcPr>
          <w:p w14:paraId="193CD75B"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1. Giá dịch vụ trong lĩnh vực giáo dục, đào tạo là số tiền người sử dụng dịch vụ phải trả cho từng dịch vụ trong lĩnh vực giáo dục, đào tạo và giáo dục nghề </w:t>
            </w:r>
            <w:r w:rsidRPr="00C8007D">
              <w:rPr>
                <w:rFonts w:asciiTheme="majorHAnsi" w:hAnsiTheme="majorHAnsi" w:cstheme="majorHAnsi"/>
              </w:rPr>
              <w:lastRenderedPageBreak/>
              <w:t>nghiệp, bao gồm: học phí (theo các cấp học và trình độ đào tạo) và giá các dịch vụ khác trong lĩnh vực giáo dục, đào tạo (giá dịch vụ tuyển sinh; giá dịch vụ kiểm định chất lượng giáo dục; giá cấp phát các loại phôi văn bằng, chứng chỉ; giá dịch vụ hỗ trợ đào tạo, cung ứng nguồn nhân lực thông qua việc nghiên cứu xây dựng chiến lược, chính sách, quy hoạch, kế hoạch về đào tạo nhân lực theo nhu cầu xã hội; giá dịch vụ điều tra, phân tích và dự báo nhu cầu nhân lực thông qua việc kết nối cơ sở đào tạo với đơn vị sử dụng lao động nhằm khai thác các nguồn lực cho hoạt động đào tạo phát triển nguồn nhân lực; giá dịch vụ bồi dưỡng nhà giáo và cán bộ quản lý giáo dục; giá dịch vụ tư vấn cho các tổ chức, cá nhân xây dựng kế hoạch, quy hoạch phát triển nguồn nhân lực, tham gia bồi dưỡng phát triển các kỹ năng cần thiết cho người học; các dịch vụ phục vụ, hỗ trợ hoạt động giáo dục, đào tạo).</w:t>
            </w:r>
          </w:p>
        </w:tc>
        <w:tc>
          <w:tcPr>
            <w:tcW w:w="4980" w:type="dxa"/>
            <w:tcBorders>
              <w:top w:val="single" w:sz="4" w:space="0" w:color="000000"/>
              <w:left w:val="nil"/>
              <w:bottom w:val="single" w:sz="4" w:space="0" w:color="000000"/>
              <w:right w:val="single" w:sz="4" w:space="0" w:color="000000"/>
            </w:tcBorders>
            <w:vAlign w:val="center"/>
          </w:tcPr>
          <w:p w14:paraId="4E1E70C9" w14:textId="77777777" w:rsidR="00895A01" w:rsidRPr="00C8007D" w:rsidRDefault="00895A01" w:rsidP="00974E76">
            <w:pPr>
              <w:spacing w:after="0" w:line="240" w:lineRule="auto"/>
              <w:contextualSpacing/>
              <w:rPr>
                <w:rFonts w:asciiTheme="majorHAnsi" w:eastAsia="Times New Roman" w:hAnsiTheme="majorHAnsi" w:cstheme="majorHAnsi"/>
                <w:b/>
                <w:bCs/>
                <w:lang w:val="vi-VN"/>
              </w:rPr>
            </w:pPr>
          </w:p>
        </w:tc>
        <w:tc>
          <w:tcPr>
            <w:tcW w:w="2107" w:type="dxa"/>
            <w:tcBorders>
              <w:top w:val="single" w:sz="4" w:space="0" w:color="000000"/>
              <w:left w:val="nil"/>
              <w:bottom w:val="single" w:sz="4" w:space="0" w:color="000000"/>
              <w:right w:val="single" w:sz="4" w:space="0" w:color="000000"/>
            </w:tcBorders>
            <w:vAlign w:val="center"/>
          </w:tcPr>
          <w:p w14:paraId="00D9A7BD"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3904B389" w14:textId="77777777" w:rsidR="00895A01" w:rsidRPr="00C8007D" w:rsidRDefault="00895A01" w:rsidP="00974E76">
            <w:pPr>
              <w:spacing w:after="0" w:line="240" w:lineRule="auto"/>
              <w:contextualSpacing/>
              <w:rPr>
                <w:rFonts w:asciiTheme="majorHAnsi" w:hAnsiTheme="majorHAnsi" w:cstheme="majorHAnsi"/>
              </w:rPr>
            </w:pPr>
          </w:p>
        </w:tc>
      </w:tr>
      <w:tr w:rsidR="00C8007D" w:rsidRPr="00C8007D" w14:paraId="2CA2449A"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234C052"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3.2</w:t>
            </w:r>
          </w:p>
        </w:tc>
        <w:tc>
          <w:tcPr>
            <w:tcW w:w="4900" w:type="dxa"/>
            <w:tcBorders>
              <w:top w:val="single" w:sz="4" w:space="0" w:color="000000"/>
              <w:left w:val="nil"/>
              <w:bottom w:val="single" w:sz="4" w:space="0" w:color="000000"/>
              <w:right w:val="single" w:sz="4" w:space="0" w:color="000000"/>
            </w:tcBorders>
            <w:vAlign w:val="center"/>
          </w:tcPr>
          <w:p w14:paraId="2CC2DBFD"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2. Học phí là khoản tiền mà người học phải nộp để chi trả một phần hoặc toàn bộ chi phí của dịch vụ giáo dục, đào tạo. Mức học phí được xác định theo lộ trình bảo đảm chi phí dịch vụ giáo dục, đào tạo quy định tại Nghị định này.</w:t>
            </w:r>
          </w:p>
          <w:p w14:paraId="4A7E365A" w14:textId="77777777" w:rsidR="00895A01" w:rsidRPr="00C8007D" w:rsidRDefault="00895A01" w:rsidP="00974E76">
            <w:pPr>
              <w:spacing w:after="0" w:line="240" w:lineRule="auto"/>
              <w:contextualSpacing/>
              <w:rPr>
                <w:rFonts w:asciiTheme="majorHAnsi" w:hAnsiTheme="majorHAnsi" w:cstheme="majorHAnsi"/>
              </w:rPr>
            </w:pPr>
          </w:p>
        </w:tc>
        <w:tc>
          <w:tcPr>
            <w:tcW w:w="4980" w:type="dxa"/>
            <w:tcBorders>
              <w:top w:val="single" w:sz="4" w:space="0" w:color="000000"/>
              <w:left w:val="nil"/>
              <w:bottom w:val="single" w:sz="4" w:space="0" w:color="000000"/>
              <w:right w:val="single" w:sz="4" w:space="0" w:color="000000"/>
            </w:tcBorders>
            <w:vAlign w:val="center"/>
          </w:tcPr>
          <w:p w14:paraId="66F7F26F" w14:textId="70117630" w:rsidR="00895A01" w:rsidRPr="00C8007D" w:rsidRDefault="0067306F" w:rsidP="0067306F">
            <w:pPr>
              <w:spacing w:after="0" w:line="240" w:lineRule="auto"/>
              <w:contextualSpacing/>
              <w:jc w:val="both"/>
              <w:rPr>
                <w:rFonts w:asciiTheme="majorHAnsi" w:hAnsiTheme="majorHAnsi" w:cstheme="majorHAnsi"/>
              </w:rPr>
            </w:pPr>
            <w:r w:rsidRPr="00C8007D">
              <w:rPr>
                <w:rFonts w:asciiTheme="majorHAnsi" w:hAnsiTheme="majorHAnsi" w:cstheme="majorHAnsi"/>
                <w:b/>
                <w:bCs/>
              </w:rPr>
              <w:t xml:space="preserve">Kiểm toán nhà </w:t>
            </w:r>
            <w:r w:rsidRPr="00C8007D">
              <w:rPr>
                <w:rFonts w:asciiTheme="majorHAnsi" w:hAnsiTheme="majorHAnsi" w:cstheme="majorHAnsi"/>
                <w:b/>
                <w:bCs/>
              </w:rPr>
              <w:t>nước</w:t>
            </w:r>
            <w:r w:rsidRPr="00C8007D">
              <w:rPr>
                <w:rFonts w:asciiTheme="majorHAnsi" w:hAnsiTheme="majorHAnsi" w:cstheme="majorHAnsi"/>
                <w:b/>
                <w:bCs/>
                <w:lang w:val="vi-VN"/>
              </w:rPr>
              <w:t xml:space="preserve">: </w:t>
            </w:r>
            <w:r w:rsidRPr="00C8007D">
              <w:rPr>
                <w:rFonts w:asciiTheme="majorHAnsi" w:hAnsiTheme="majorHAnsi" w:cstheme="majorHAnsi"/>
              </w:rPr>
              <w:t xml:space="preserve">Tại khoản 2 Điều 3 quy định về lộ trình tăng học phí, tuy nhiên chưa nêu rõ việc tăng học phí nhằm bù đắp những chi phí cụ thể nào theo lộ trình tính giá dịch vụ sự nghiệp công. Dự thảo quy định, từ năm học 2027 – 2028 trở đi (đối với giáo dục nghề nghiệp, giáo dục đại học) và năm học 2036-2037 trở đi (đối với giáo dục mầm non, phổ thông), mức tăng học phí không vượt quá mức tăng chỉ số giá tiêu dùng nhưng chưa làm rõ đến thời điểm đó, mức thu học phí đã bao gồm đầy đủ các yếu tố chi phí hay chưa. Theo Nghị quyết số 19-NQ/TW, yêu cầu: “Đến năm 2021, hoàn thành lộ trình tính giá dịch vụ sự nghiệp công (tính đủ tiền lương, chi phí trực tiếp, chi phí quản lý và khấu hao tài sản) đối với một số lĩnh vực cơ bản như y tế, giáo dục - đào tạo, giáo dục nghề nghiệp”. Tuy nhiên, các văn bản quy định mức thu học phí thời gian qua lại chưa công khai rõ ràng lộ trình tính đủ chi phí (chưa xác định thời điểm cụ thể nào sẽ tính đủ, </w:t>
            </w:r>
            <w:r w:rsidRPr="00C8007D">
              <w:rPr>
                <w:rFonts w:asciiTheme="majorHAnsi" w:hAnsiTheme="majorHAnsi" w:cstheme="majorHAnsi"/>
              </w:rPr>
              <w:lastRenderedPageBreak/>
              <w:t>cũng như việc tăng học phí nhằm bù đắp cho những khoản chi phí nào).</w:t>
            </w:r>
          </w:p>
        </w:tc>
        <w:tc>
          <w:tcPr>
            <w:tcW w:w="2107" w:type="dxa"/>
            <w:tcBorders>
              <w:top w:val="single" w:sz="4" w:space="0" w:color="000000"/>
              <w:left w:val="nil"/>
              <w:bottom w:val="single" w:sz="4" w:space="0" w:color="000000"/>
              <w:right w:val="single" w:sz="4" w:space="0" w:color="000000"/>
            </w:tcBorders>
            <w:vAlign w:val="center"/>
          </w:tcPr>
          <w:p w14:paraId="511C8110"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410" w:type="dxa"/>
            <w:tcBorders>
              <w:top w:val="single" w:sz="4" w:space="0" w:color="000000"/>
              <w:left w:val="nil"/>
              <w:bottom w:val="single" w:sz="4" w:space="0" w:color="000000"/>
              <w:right w:val="single" w:sz="4" w:space="0" w:color="000000"/>
            </w:tcBorders>
          </w:tcPr>
          <w:p w14:paraId="4D901C80" w14:textId="72112033" w:rsidR="00895A01" w:rsidRPr="00C8007D" w:rsidRDefault="005E0D8D" w:rsidP="00335706">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t>Nghị</w:t>
            </w:r>
            <w:r w:rsidRPr="00C8007D">
              <w:rPr>
                <w:rFonts w:asciiTheme="majorHAnsi" w:hAnsiTheme="majorHAnsi" w:cstheme="majorHAnsi"/>
                <w:lang w:val="vi-VN"/>
              </w:rPr>
              <w:t xml:space="preserve"> định số 60/2021/NĐ-CP không yêu cầu chi tiết chi phí theo lộ trình. </w:t>
            </w:r>
            <w:r w:rsidRPr="00C8007D">
              <w:rPr>
                <w:rFonts w:asciiTheme="majorHAnsi" w:hAnsiTheme="majorHAnsi" w:cstheme="majorHAnsi"/>
              </w:rPr>
              <w:t>Lộ</w:t>
            </w:r>
            <w:r w:rsidRPr="00C8007D">
              <w:rPr>
                <w:rFonts w:asciiTheme="majorHAnsi" w:hAnsiTheme="majorHAnsi" w:cstheme="majorHAnsi"/>
                <w:lang w:val="vi-VN"/>
              </w:rPr>
              <w:t xml:space="preserve"> trình học phí kế thừa theo quy định tại Nghị định cũ. Tuy nhiên, trong quá trình khảo sát, phần lớn mức học phí hiện nay chỉ đáp ứng được chi phí tiền lương, công lao động, các chi phí hoạt động và một phần chi phí sửa chữa, mua sắm tài sản cố định. Chưa bù đắp</w:t>
            </w:r>
            <w:r w:rsidR="00335706" w:rsidRPr="00C8007D">
              <w:rPr>
                <w:rFonts w:asciiTheme="majorHAnsi" w:hAnsiTheme="majorHAnsi" w:cstheme="majorHAnsi"/>
                <w:lang w:val="vi-VN"/>
              </w:rPr>
              <w:t xml:space="preserve"> đầy đủ</w:t>
            </w:r>
            <w:r w:rsidRPr="00C8007D">
              <w:rPr>
                <w:rFonts w:asciiTheme="majorHAnsi" w:hAnsiTheme="majorHAnsi" w:cstheme="majorHAnsi"/>
                <w:lang w:val="vi-VN"/>
              </w:rPr>
              <w:t xml:space="preserve"> được các chi phí </w:t>
            </w:r>
            <w:r w:rsidR="00335706" w:rsidRPr="00C8007D">
              <w:rPr>
                <w:rFonts w:asciiTheme="majorHAnsi" w:hAnsiTheme="majorHAnsi" w:cstheme="majorHAnsi"/>
                <w:lang w:val="vi-VN"/>
              </w:rPr>
              <w:t>tài sản cố định.</w:t>
            </w:r>
          </w:p>
        </w:tc>
      </w:tr>
      <w:tr w:rsidR="00C8007D" w:rsidRPr="00C8007D" w14:paraId="2BFAB643"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82E8336"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3.3</w:t>
            </w:r>
          </w:p>
        </w:tc>
        <w:tc>
          <w:tcPr>
            <w:tcW w:w="4900" w:type="dxa"/>
            <w:tcBorders>
              <w:top w:val="single" w:sz="4" w:space="0" w:color="000000"/>
              <w:left w:val="nil"/>
              <w:bottom w:val="single" w:sz="4" w:space="0" w:color="000000"/>
              <w:right w:val="single" w:sz="4" w:space="0" w:color="000000"/>
            </w:tcBorders>
            <w:vAlign w:val="center"/>
          </w:tcPr>
          <w:p w14:paraId="5B6CA274"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3. Kiểm định chất lượng giáo dục tại Nghị định này bao gồm các hoạt động kiểm định chất lượng giáo dục do Bộ trưởng Bộ Giáo dục và Đào tạo ban hành (sau đây gọi tắt là kiểm định theo tiêu chuẩn trong nước) hoặc theo tiêu chuẩn đánh giá chất lượng của tổ chức kiểm định chất lượng giáo dục nước ngoài được công nhận hoạt động ở Việt Nam (sau đây gọi tắt là kiểm định theo tiêu chuẩn quốc tế).</w:t>
            </w:r>
          </w:p>
        </w:tc>
        <w:tc>
          <w:tcPr>
            <w:tcW w:w="4980" w:type="dxa"/>
            <w:tcBorders>
              <w:top w:val="single" w:sz="4" w:space="0" w:color="000000"/>
              <w:left w:val="nil"/>
              <w:bottom w:val="single" w:sz="4" w:space="0" w:color="000000"/>
              <w:right w:val="single" w:sz="4" w:space="0" w:color="000000"/>
            </w:tcBorders>
            <w:vAlign w:val="center"/>
          </w:tcPr>
          <w:p w14:paraId="71A1354C" w14:textId="538B0977" w:rsidR="00895A01" w:rsidRPr="00C8007D" w:rsidRDefault="00895A01"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508699CC"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56C7043F" w14:textId="17F7072E" w:rsidR="00895A01" w:rsidRPr="00C8007D" w:rsidRDefault="00895A01" w:rsidP="00974E76">
            <w:pPr>
              <w:spacing w:after="0" w:line="240" w:lineRule="auto"/>
              <w:contextualSpacing/>
              <w:rPr>
                <w:rFonts w:asciiTheme="majorHAnsi" w:hAnsiTheme="majorHAnsi" w:cstheme="majorHAnsi"/>
              </w:rPr>
            </w:pPr>
          </w:p>
        </w:tc>
      </w:tr>
      <w:tr w:rsidR="00C8007D" w:rsidRPr="00C8007D" w14:paraId="2CBFF6F5"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4C2EE5DB" w14:textId="77777777" w:rsidR="00895A01" w:rsidRPr="00C8007D" w:rsidRDefault="00895A01" w:rsidP="00974E76">
            <w:pPr>
              <w:spacing w:after="0" w:line="240" w:lineRule="auto"/>
              <w:contextualSpacing/>
              <w:jc w:val="center"/>
              <w:rPr>
                <w:rFonts w:asciiTheme="majorHAnsi" w:hAnsiTheme="majorHAnsi" w:cstheme="majorHAnsi"/>
                <w:b/>
              </w:rPr>
            </w:pPr>
          </w:p>
        </w:tc>
        <w:tc>
          <w:tcPr>
            <w:tcW w:w="4900" w:type="dxa"/>
            <w:tcBorders>
              <w:top w:val="single" w:sz="4" w:space="0" w:color="000000"/>
              <w:left w:val="nil"/>
              <w:bottom w:val="single" w:sz="4" w:space="0" w:color="000000"/>
              <w:right w:val="single" w:sz="4" w:space="0" w:color="000000"/>
            </w:tcBorders>
            <w:vAlign w:val="center"/>
          </w:tcPr>
          <w:p w14:paraId="3E34E145" w14:textId="77777777" w:rsidR="00895A01" w:rsidRPr="00C8007D" w:rsidRDefault="00895A01" w:rsidP="00974E76">
            <w:pPr>
              <w:spacing w:after="0" w:line="240" w:lineRule="auto"/>
              <w:contextualSpacing/>
              <w:jc w:val="both"/>
              <w:rPr>
                <w:rFonts w:asciiTheme="majorHAnsi" w:hAnsiTheme="majorHAnsi" w:cstheme="majorHAnsi"/>
                <w:b/>
              </w:rPr>
            </w:pPr>
            <w:r w:rsidRPr="00C8007D">
              <w:rPr>
                <w:rFonts w:asciiTheme="majorHAnsi" w:hAnsiTheme="majorHAnsi" w:cstheme="majorHAnsi"/>
              </w:rPr>
              <w:t>4. Dịch vụ phục vụ, hỗ trợ hoạt động giáo dục là dịch vụ được tổ chức để tạo điều kiện thuận lợi, nâng cao chất lượng, hiệu quả giáo dục đáp ứng nhu cầu phát triển toàn diện của người học và hoạt động của cơ sở giáo dục nhưng không được ngân sách nhà nước đảm bảo hoặc chưa được cấu thành trong học phí. Dịch vụ phục vụ, hỗ trợ hoạt động giáo dục bao gồm các dịch vụ như: dịch vụ ăn uống, bán trú; dịch vụ đưa đón học sinh; dịch vụ y tế học đường; dịch vụ tư vấn tâm lý, hướng nghiệp, trải nghiệm hướng nghiệp; dịch vụ thư viện, học liệu, học cụ; dịch vụ công nghệ, học tập số; hoạt động ngoại khóa, kỹ năng sống; dịch vụ trông giữ, chăm sóc trẻ em, học sinh ngoài giờ; dịch vụ phục vụ, hỗ trợ hoạt động giáo dục khác.</w:t>
            </w:r>
          </w:p>
        </w:tc>
        <w:tc>
          <w:tcPr>
            <w:tcW w:w="4980" w:type="dxa"/>
            <w:tcBorders>
              <w:top w:val="single" w:sz="4" w:space="0" w:color="000000"/>
              <w:left w:val="nil"/>
              <w:bottom w:val="single" w:sz="4" w:space="0" w:color="000000"/>
              <w:right w:val="single" w:sz="4" w:space="0" w:color="000000"/>
            </w:tcBorders>
            <w:vAlign w:val="center"/>
          </w:tcPr>
          <w:p w14:paraId="0DB2DE53" w14:textId="77777777" w:rsidR="00895A01" w:rsidRPr="00C8007D" w:rsidRDefault="00895A01"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2207C9DB" w14:textId="77777777" w:rsidR="00895A01" w:rsidRPr="00C8007D" w:rsidRDefault="00895A01"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1FD796C6" w14:textId="77777777" w:rsidR="00895A01" w:rsidRPr="00C8007D" w:rsidRDefault="00895A01" w:rsidP="00974E76">
            <w:pPr>
              <w:spacing w:after="0" w:line="240" w:lineRule="auto"/>
              <w:contextualSpacing/>
              <w:rPr>
                <w:rFonts w:asciiTheme="majorHAnsi" w:hAnsiTheme="majorHAnsi" w:cstheme="majorHAnsi"/>
              </w:rPr>
            </w:pPr>
          </w:p>
        </w:tc>
      </w:tr>
      <w:tr w:rsidR="00C8007D" w:rsidRPr="00C8007D" w14:paraId="12E1C5B8"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B71E45A" w14:textId="77777777" w:rsidR="00895A01" w:rsidRPr="00C8007D" w:rsidRDefault="00895A01"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4</w:t>
            </w:r>
          </w:p>
        </w:tc>
        <w:tc>
          <w:tcPr>
            <w:tcW w:w="4900" w:type="dxa"/>
            <w:tcBorders>
              <w:top w:val="single" w:sz="4" w:space="0" w:color="000000"/>
              <w:left w:val="nil"/>
              <w:bottom w:val="single" w:sz="4" w:space="0" w:color="000000"/>
              <w:right w:val="single" w:sz="4" w:space="0" w:color="000000"/>
            </w:tcBorders>
            <w:vAlign w:val="center"/>
          </w:tcPr>
          <w:p w14:paraId="3B52383F" w14:textId="77777777" w:rsidR="00895A01" w:rsidRPr="00C8007D" w:rsidRDefault="00895A01" w:rsidP="00974E76">
            <w:pPr>
              <w:spacing w:after="0" w:line="240" w:lineRule="auto"/>
              <w:contextualSpacing/>
              <w:rPr>
                <w:rFonts w:asciiTheme="majorHAnsi" w:hAnsiTheme="majorHAnsi" w:cstheme="majorHAnsi"/>
                <w:b/>
              </w:rPr>
            </w:pPr>
            <w:r w:rsidRPr="00C8007D">
              <w:rPr>
                <w:rFonts w:asciiTheme="majorHAnsi" w:hAnsiTheme="majorHAnsi" w:cstheme="majorHAnsi"/>
                <w:b/>
              </w:rPr>
              <w:t>Điều 4. Quản lý nhà nước về giá dịch vụ trong lĩnh vực giáo dục, đào tạo</w:t>
            </w:r>
          </w:p>
          <w:p w14:paraId="5C44A3C6" w14:textId="77777777" w:rsidR="00895A01" w:rsidRPr="00C8007D" w:rsidRDefault="00895A01" w:rsidP="00974E76">
            <w:pPr>
              <w:spacing w:after="0" w:line="240" w:lineRule="auto"/>
              <w:contextualSpacing/>
              <w:rPr>
                <w:rFonts w:asciiTheme="majorHAnsi" w:hAnsiTheme="majorHAnsi" w:cstheme="majorHAnsi"/>
                <w:b/>
              </w:rPr>
            </w:pPr>
          </w:p>
        </w:tc>
        <w:tc>
          <w:tcPr>
            <w:tcW w:w="4980" w:type="dxa"/>
            <w:tcBorders>
              <w:top w:val="single" w:sz="4" w:space="0" w:color="000000"/>
              <w:left w:val="nil"/>
              <w:bottom w:val="single" w:sz="4" w:space="0" w:color="000000"/>
              <w:right w:val="single" w:sz="4" w:space="0" w:color="000000"/>
            </w:tcBorders>
            <w:vAlign w:val="center"/>
          </w:tcPr>
          <w:p w14:paraId="227D9AA9" w14:textId="0E764CE4" w:rsidR="00895A01" w:rsidRPr="00C8007D" w:rsidRDefault="004516DA" w:rsidP="00974E76">
            <w:pPr>
              <w:spacing w:after="0" w:line="240" w:lineRule="auto"/>
              <w:contextualSpacing/>
              <w:jc w:val="both"/>
              <w:rPr>
                <w:rFonts w:asciiTheme="majorHAnsi" w:eastAsia="Times New Roman" w:hAnsiTheme="majorHAnsi" w:cstheme="majorHAnsi"/>
                <w:lang w:val="vi-VN"/>
              </w:rPr>
            </w:pPr>
            <w:r w:rsidRPr="00C8007D">
              <w:rPr>
                <w:rFonts w:asciiTheme="majorHAnsi" w:hAnsiTheme="majorHAnsi" w:cstheme="majorHAnsi"/>
                <w:lang w:val="vi-VN"/>
              </w:rPr>
              <w:t>-</w:t>
            </w:r>
            <w:r w:rsidR="00895A01" w:rsidRPr="00C8007D">
              <w:rPr>
                <w:rFonts w:asciiTheme="majorHAnsi" w:hAnsiTheme="majorHAnsi" w:cstheme="majorHAnsi"/>
              </w:rPr>
              <w:t> </w:t>
            </w:r>
            <w:r w:rsidR="00895A01" w:rsidRPr="00C8007D">
              <w:rPr>
                <w:rFonts w:asciiTheme="majorHAnsi" w:eastAsia="Times New Roman" w:hAnsiTheme="majorHAnsi" w:cstheme="majorHAnsi"/>
                <w:b/>
                <w:bCs/>
              </w:rPr>
              <w:t xml:space="preserve">Trường ĐH SPKT Hồ Chí Minh: </w:t>
            </w:r>
            <w:r w:rsidR="00895A01" w:rsidRPr="00C8007D">
              <w:rPr>
                <w:rFonts w:asciiTheme="majorHAnsi" w:eastAsia="Times New Roman" w:hAnsiTheme="majorHAnsi" w:cstheme="majorHAnsi"/>
              </w:rPr>
              <w:t>Bổ sung quy định kiểm tra, giám sát để tránh tình trạng ban hành giá “mình làm, mình duyệt”</w:t>
            </w:r>
            <w:r w:rsidRPr="00C8007D">
              <w:rPr>
                <w:rFonts w:asciiTheme="majorHAnsi" w:eastAsia="Times New Roman" w:hAnsiTheme="majorHAnsi" w:cstheme="majorHAnsi"/>
                <w:lang w:val="vi-VN"/>
              </w:rPr>
              <w:t>.</w:t>
            </w:r>
          </w:p>
          <w:p w14:paraId="20CA1CBD" w14:textId="47E74607" w:rsidR="004516DA" w:rsidRPr="00C8007D" w:rsidRDefault="004516DA" w:rsidP="004516DA">
            <w:pPr>
              <w:widowControl w:val="0"/>
              <w:spacing w:before="13" w:after="0" w:line="256" w:lineRule="auto"/>
              <w:ind w:left="11" w:right="22"/>
              <w:jc w:val="both"/>
              <w:rPr>
                <w:sz w:val="26"/>
                <w:szCs w:val="26"/>
              </w:rPr>
            </w:pPr>
            <w:r w:rsidRPr="00C8007D">
              <w:rPr>
                <w:rFonts w:asciiTheme="majorHAnsi" w:eastAsia="Times New Roman" w:hAnsiTheme="majorHAnsi" w:cstheme="majorHAnsi"/>
                <w:b/>
                <w:bCs/>
                <w:lang w:val="vi-VN"/>
              </w:rPr>
              <w:t xml:space="preserve">- </w:t>
            </w:r>
            <w:r w:rsidRPr="00C8007D">
              <w:rPr>
                <w:rFonts w:asciiTheme="majorHAnsi" w:eastAsia="Times New Roman" w:hAnsiTheme="majorHAnsi" w:cstheme="majorHAnsi"/>
                <w:b/>
                <w:bCs/>
              </w:rPr>
              <w:t>ĐH Quốc gia TP.</w:t>
            </w:r>
            <w:r w:rsidRPr="00C8007D">
              <w:rPr>
                <w:rFonts w:asciiTheme="majorHAnsi" w:hAnsiTheme="majorHAnsi" w:cstheme="majorHAnsi"/>
                <w:b/>
              </w:rPr>
              <w:t>HCM:</w:t>
            </w:r>
            <w:r w:rsidRPr="00C8007D">
              <w:rPr>
                <w:rFonts w:asciiTheme="majorHAnsi" w:hAnsiTheme="majorHAnsi" w:cstheme="majorHAnsi"/>
                <w:b/>
                <w:lang w:val="vi-VN"/>
              </w:rPr>
              <w:t xml:space="preserve"> </w:t>
            </w:r>
            <w:r w:rsidRPr="00C8007D">
              <w:rPr>
                <w:rFonts w:asciiTheme="majorHAnsi" w:hAnsiTheme="majorHAnsi" w:cstheme="majorHAnsi"/>
              </w:rPr>
              <w:t xml:space="preserve">Tách các nội dung quy định về giá dịch vụ thành 1 chương riêng tương tự như chương về Học phí (các Điều 4, 5, 6, 7). Điều này nên viết về quản lý nhà nước đối với “cơ chế thu, quản lý học phí đối với cơ sở giáo dục thuộc hệ thống giáo dục quốc dân và chính sách miễn, giảm, hỗ trợ học phí, hỗ trợ chi phí học tập; giá dịch vụ trong lĩnh vực giáo dục, đào tạo” theo tên Nghị định. Nội dung về quản lý giá </w:t>
            </w:r>
            <w:r w:rsidRPr="00C8007D">
              <w:rPr>
                <w:rFonts w:asciiTheme="majorHAnsi" w:hAnsiTheme="majorHAnsi" w:cstheme="majorHAnsi"/>
              </w:rPr>
              <w:lastRenderedPageBreak/>
              <w:t>dịch vụ thì cân nhắc viết theo 1 trong 2 hướng: Hướng dẫn xây dựng: đối với các loại cơ sở giáo dục khác nhau thì cơ quan nào hướng dẫn. Tương tự với thẩm định, ban hành hoặc theo thẩm quyền của các cơ quan nhà nước</w:t>
            </w:r>
            <w:r w:rsidRPr="00C8007D">
              <w:rPr>
                <w:sz w:val="26"/>
                <w:szCs w:val="26"/>
              </w:rPr>
              <w:t xml:space="preserve"> </w:t>
            </w:r>
          </w:p>
          <w:p w14:paraId="504BC96E" w14:textId="5723C490" w:rsidR="004516DA" w:rsidRPr="00C8007D" w:rsidRDefault="004516DA" w:rsidP="00974E76">
            <w:pPr>
              <w:spacing w:after="0" w:line="240" w:lineRule="auto"/>
              <w:contextualSpacing/>
              <w:jc w:val="both"/>
              <w:rPr>
                <w:rFonts w:asciiTheme="majorHAnsi" w:hAnsiTheme="majorHAnsi" w:cstheme="majorHAnsi"/>
                <w:lang w:val="vi-VN"/>
              </w:rPr>
            </w:pPr>
          </w:p>
        </w:tc>
        <w:tc>
          <w:tcPr>
            <w:tcW w:w="2107" w:type="dxa"/>
            <w:tcBorders>
              <w:top w:val="single" w:sz="4" w:space="0" w:color="000000"/>
              <w:left w:val="nil"/>
              <w:bottom w:val="single" w:sz="4" w:space="0" w:color="000000"/>
              <w:right w:val="single" w:sz="4" w:space="0" w:color="000000"/>
            </w:tcBorders>
            <w:vAlign w:val="center"/>
          </w:tcPr>
          <w:p w14:paraId="067B6D63"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410" w:type="dxa"/>
            <w:tcBorders>
              <w:top w:val="single" w:sz="4" w:space="0" w:color="000000"/>
              <w:left w:val="nil"/>
              <w:bottom w:val="single" w:sz="4" w:space="0" w:color="000000"/>
              <w:right w:val="single" w:sz="4" w:space="0" w:color="000000"/>
            </w:tcBorders>
          </w:tcPr>
          <w:p w14:paraId="04416A8D" w14:textId="77777777" w:rsidR="00895A01" w:rsidRPr="00C8007D" w:rsidRDefault="00225821"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lang w:val="vi-VN"/>
              </w:rPr>
              <w:t xml:space="preserve">- </w:t>
            </w:r>
            <w:r w:rsidR="00895A01" w:rsidRPr="00C8007D">
              <w:rPr>
                <w:rFonts w:asciiTheme="majorHAnsi" w:eastAsia="Times New Roman" w:hAnsiTheme="majorHAnsi" w:cstheme="majorHAnsi"/>
              </w:rPr>
              <w:t xml:space="preserve">Việc thanh </w:t>
            </w:r>
            <w:r w:rsidR="00860DB6" w:rsidRPr="00C8007D">
              <w:rPr>
                <w:rFonts w:asciiTheme="majorHAnsi" w:eastAsia="Times New Roman" w:hAnsiTheme="majorHAnsi" w:cstheme="majorHAnsi"/>
              </w:rPr>
              <w:t>t</w:t>
            </w:r>
            <w:r w:rsidR="00895A01" w:rsidRPr="00C8007D">
              <w:rPr>
                <w:rFonts w:asciiTheme="majorHAnsi" w:eastAsia="Times New Roman" w:hAnsiTheme="majorHAnsi" w:cstheme="majorHAnsi"/>
              </w:rPr>
              <w:t>ra, kiểm tra  việc chấp hành pháp luật về giá thực hiện theo quy định của  Chương VII, Luật Giá 2023 (không thuộc phạm vi của dự thảo Nghị định này)</w:t>
            </w:r>
            <w:r w:rsidRPr="00C8007D">
              <w:rPr>
                <w:rFonts w:asciiTheme="majorHAnsi" w:eastAsia="Times New Roman" w:hAnsiTheme="majorHAnsi" w:cstheme="majorHAnsi"/>
                <w:lang w:val="vi-VN"/>
              </w:rPr>
              <w:t>.</w:t>
            </w:r>
          </w:p>
          <w:p w14:paraId="48201C12" w14:textId="2CBF5407" w:rsidR="00225821" w:rsidRPr="00C8007D" w:rsidRDefault="00225821" w:rsidP="00974E76">
            <w:pPr>
              <w:spacing w:after="0" w:line="240" w:lineRule="auto"/>
              <w:contextualSpacing/>
              <w:jc w:val="both"/>
              <w:rPr>
                <w:rFonts w:asciiTheme="majorHAnsi" w:hAnsiTheme="majorHAnsi" w:cstheme="majorHAnsi"/>
                <w:lang w:val="vi-VN"/>
              </w:rPr>
            </w:pPr>
            <w:r w:rsidRPr="00C8007D">
              <w:rPr>
                <w:rFonts w:asciiTheme="majorHAnsi" w:eastAsia="Times New Roman" w:hAnsiTheme="majorHAnsi" w:cstheme="majorHAnsi"/>
                <w:lang w:val="vi-VN"/>
              </w:rPr>
              <w:t xml:space="preserve">- Giá dịch vụ hỗ trợ trong lĩnh vực giáo dục, đào tạo ngoài học phí cơ bản thực hiện theo pháp luật </w:t>
            </w:r>
            <w:r w:rsidRPr="00C8007D">
              <w:rPr>
                <w:rFonts w:asciiTheme="majorHAnsi" w:eastAsia="Times New Roman" w:hAnsiTheme="majorHAnsi" w:cstheme="majorHAnsi"/>
                <w:lang w:val="vi-VN"/>
              </w:rPr>
              <w:lastRenderedPageBreak/>
              <w:t xml:space="preserve">về giá. Đồng thời mỗi địa phương, cơ sở đào tạo lại có các dịch vụ hỗ trợ khác nhau nên Nghị định này chỉ quy định các nội dung mang tính nguyên tắc, </w:t>
            </w:r>
            <w:r w:rsidR="00172838" w:rsidRPr="00C8007D">
              <w:rPr>
                <w:rFonts w:asciiTheme="majorHAnsi" w:eastAsia="Times New Roman" w:hAnsiTheme="majorHAnsi" w:cstheme="majorHAnsi"/>
                <w:lang w:val="vi-VN"/>
              </w:rPr>
              <w:t xml:space="preserve">làm rõ hơn về </w:t>
            </w:r>
            <w:r w:rsidRPr="00C8007D">
              <w:rPr>
                <w:rFonts w:asciiTheme="majorHAnsi" w:eastAsia="Times New Roman" w:hAnsiTheme="majorHAnsi" w:cstheme="majorHAnsi"/>
                <w:lang w:val="vi-VN"/>
              </w:rPr>
              <w:t>thẩm quyền đã được quy định cụ thể tại Luật Giáo dục.</w:t>
            </w:r>
          </w:p>
        </w:tc>
      </w:tr>
      <w:tr w:rsidR="00C8007D" w:rsidRPr="00C8007D" w14:paraId="06122F4F"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A6ADBE3"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4.1</w:t>
            </w:r>
          </w:p>
        </w:tc>
        <w:tc>
          <w:tcPr>
            <w:tcW w:w="4900" w:type="dxa"/>
            <w:tcBorders>
              <w:top w:val="single" w:sz="4" w:space="0" w:color="000000"/>
              <w:left w:val="nil"/>
              <w:bottom w:val="single" w:sz="4" w:space="0" w:color="000000"/>
              <w:right w:val="single" w:sz="4" w:space="0" w:color="000000"/>
            </w:tcBorders>
            <w:vAlign w:val="center"/>
          </w:tcPr>
          <w:p w14:paraId="70828E92"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1. Bộ Giáo dục và Đào tạo chủ trì, phối hợp với Bộ Tài chính, các bộ, ngành, địa phương liên quan thực hiện chức năng quản lý nhà nước đối với học phí, giá các dịch vụ khác trong lĩnh vực giáo dục, đào tạo:</w:t>
            </w:r>
          </w:p>
        </w:tc>
        <w:tc>
          <w:tcPr>
            <w:tcW w:w="4980" w:type="dxa"/>
            <w:tcBorders>
              <w:top w:val="single" w:sz="4" w:space="0" w:color="000000"/>
              <w:left w:val="nil"/>
              <w:bottom w:val="single" w:sz="4" w:space="0" w:color="000000"/>
              <w:right w:val="single" w:sz="4" w:space="0" w:color="000000"/>
            </w:tcBorders>
            <w:vAlign w:val="center"/>
          </w:tcPr>
          <w:p w14:paraId="5BA461A9" w14:textId="77777777" w:rsidR="00895A01" w:rsidRPr="00C8007D" w:rsidRDefault="00895A01"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4C437C84"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540CB1EA" w14:textId="77777777" w:rsidR="00895A01" w:rsidRPr="00C8007D" w:rsidRDefault="00895A01" w:rsidP="00974E76">
            <w:pPr>
              <w:spacing w:after="0" w:line="240" w:lineRule="auto"/>
              <w:contextualSpacing/>
              <w:rPr>
                <w:rFonts w:asciiTheme="majorHAnsi" w:hAnsiTheme="majorHAnsi" w:cstheme="majorHAnsi"/>
              </w:rPr>
            </w:pPr>
          </w:p>
        </w:tc>
      </w:tr>
      <w:tr w:rsidR="00C8007D" w:rsidRPr="00C8007D" w14:paraId="6FEB3743"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2ADA040"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4.1.1</w:t>
            </w:r>
          </w:p>
        </w:tc>
        <w:tc>
          <w:tcPr>
            <w:tcW w:w="4900" w:type="dxa"/>
            <w:tcBorders>
              <w:top w:val="single" w:sz="4" w:space="0" w:color="000000"/>
              <w:left w:val="nil"/>
              <w:bottom w:val="single" w:sz="4" w:space="0" w:color="000000"/>
              <w:right w:val="single" w:sz="4" w:space="0" w:color="000000"/>
            </w:tcBorders>
            <w:vAlign w:val="center"/>
          </w:tcPr>
          <w:p w14:paraId="59E973B7"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a) Hướng dẫn quy trình xây dựng, thẩm định, ban hành định mức kinh tế - kỹ thuật và phương pháp định giá dịch vụ giáo dục, đào tạo theo phân cấp quản lý nhà nước trong lĩnh vực giáo dục, đào tạo;</w:t>
            </w:r>
          </w:p>
        </w:tc>
        <w:tc>
          <w:tcPr>
            <w:tcW w:w="4980" w:type="dxa"/>
            <w:tcBorders>
              <w:top w:val="single" w:sz="4" w:space="0" w:color="000000"/>
              <w:left w:val="nil"/>
              <w:bottom w:val="single" w:sz="4" w:space="0" w:color="000000"/>
              <w:right w:val="single" w:sz="4" w:space="0" w:color="000000"/>
            </w:tcBorders>
            <w:vAlign w:val="center"/>
          </w:tcPr>
          <w:p w14:paraId="597040D5" w14:textId="30C598C4" w:rsidR="00A9538A" w:rsidRPr="00A9538A" w:rsidRDefault="00A9538A" w:rsidP="00A9538A">
            <w:pPr>
              <w:spacing w:after="0" w:line="240" w:lineRule="auto"/>
              <w:rPr>
                <w:rFonts w:asciiTheme="majorHAnsi" w:hAnsiTheme="majorHAnsi" w:cstheme="majorHAnsi"/>
                <w:b/>
              </w:rPr>
            </w:pPr>
            <w:r w:rsidRPr="00A9538A">
              <w:rPr>
                <w:rFonts w:asciiTheme="majorHAnsi" w:hAnsiTheme="majorHAnsi" w:cstheme="majorHAnsi"/>
                <w:b/>
              </w:rPr>
              <w:t xml:space="preserve">Kiểm toán nhà </w:t>
            </w:r>
            <w:r w:rsidRPr="00C8007D">
              <w:rPr>
                <w:rFonts w:asciiTheme="majorHAnsi" w:hAnsiTheme="majorHAnsi" w:cstheme="majorHAnsi"/>
                <w:b/>
              </w:rPr>
              <w:t>nước</w:t>
            </w:r>
            <w:r w:rsidRPr="00C8007D">
              <w:rPr>
                <w:rFonts w:asciiTheme="majorHAnsi" w:hAnsiTheme="majorHAnsi" w:cstheme="majorHAnsi"/>
                <w:b/>
                <w:lang w:val="vi-VN"/>
              </w:rPr>
              <w:t xml:space="preserve">: </w:t>
            </w:r>
            <w:r w:rsidRPr="00A9538A">
              <w:rPr>
                <w:rFonts w:asciiTheme="majorHAnsi" w:eastAsia="Times New Roman" w:hAnsiTheme="majorHAnsi" w:cstheme="majorHAnsi"/>
              </w:rPr>
              <w:t>Tại điểm a khoản 1 Điều 4 quy định:</w:t>
            </w:r>
          </w:p>
          <w:p w14:paraId="42741EB2" w14:textId="77777777" w:rsidR="00A9538A" w:rsidRPr="00A9538A" w:rsidRDefault="00A9538A" w:rsidP="00A95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HAnsi" w:eastAsia="Times New Roman" w:hAnsiTheme="majorHAnsi" w:cstheme="majorHAnsi"/>
                <w:i/>
              </w:rPr>
            </w:pPr>
            <w:r w:rsidRPr="00A9538A">
              <w:rPr>
                <w:rFonts w:asciiTheme="majorHAnsi" w:eastAsia="Times New Roman" w:hAnsiTheme="majorHAnsi" w:cstheme="majorHAnsi"/>
                <w:i/>
              </w:rPr>
              <w:t>1. Bộ Giáo dục và Đào tạo chủ trì, phối hợp với Bộ Tài chính, các bộ, ngành, địa phương liên quan thực hiện chức năng quản lý nhà nước đối với học phí, giá các dịch vụ khác trong lĩnh vực giáo dục, đào tạo:</w:t>
            </w:r>
          </w:p>
          <w:p w14:paraId="7BCA5B0B" w14:textId="77777777" w:rsidR="00A9538A" w:rsidRPr="00A9538A" w:rsidRDefault="00A9538A" w:rsidP="00A95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HAnsi" w:eastAsia="Times New Roman" w:hAnsiTheme="majorHAnsi" w:cstheme="majorHAnsi"/>
              </w:rPr>
            </w:pPr>
            <w:r w:rsidRPr="00A9538A">
              <w:rPr>
                <w:rFonts w:asciiTheme="majorHAnsi" w:eastAsia="Times New Roman" w:hAnsiTheme="majorHAnsi" w:cstheme="majorHAnsi"/>
              </w:rPr>
              <w:t xml:space="preserve">a) </w:t>
            </w:r>
            <w:r w:rsidRPr="00A9538A">
              <w:rPr>
                <w:rFonts w:asciiTheme="majorHAnsi" w:eastAsia="Times New Roman" w:hAnsiTheme="majorHAnsi" w:cstheme="majorHAnsi"/>
                <w:b/>
              </w:rPr>
              <w:t>Hướng dẫn quy trình xây dựng, thẩm định, ban hành định mức kinh tế - kỹ thuật và phương pháp định giá</w:t>
            </w:r>
            <w:r w:rsidRPr="00A9538A">
              <w:rPr>
                <w:rFonts w:asciiTheme="majorHAnsi" w:eastAsia="Times New Roman" w:hAnsiTheme="majorHAnsi" w:cstheme="majorHAnsi"/>
              </w:rPr>
              <w:t xml:space="preserve"> </w:t>
            </w:r>
            <w:r w:rsidRPr="00A9538A">
              <w:rPr>
                <w:rFonts w:asciiTheme="majorHAnsi" w:eastAsia="Times New Roman" w:hAnsiTheme="majorHAnsi" w:cstheme="majorHAnsi"/>
                <w:i/>
              </w:rPr>
              <w:t>dịch vụ giáo dục, đào tạo theo phân cấp quản lý nhà nước trong lĩnh vực giáo dục, đào tạo";</w:t>
            </w:r>
          </w:p>
          <w:p w14:paraId="1D13A0AC" w14:textId="77777777" w:rsidR="00A9538A" w:rsidRPr="00A9538A" w:rsidRDefault="00A9538A" w:rsidP="00A95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HAnsi" w:eastAsia="Times New Roman" w:hAnsiTheme="majorHAnsi" w:cstheme="majorHAnsi"/>
                <w:i/>
              </w:rPr>
            </w:pPr>
            <w:r w:rsidRPr="00A9538A">
              <w:rPr>
                <w:rFonts w:asciiTheme="majorHAnsi" w:eastAsia="Times New Roman" w:hAnsiTheme="majorHAnsi" w:cstheme="majorHAnsi"/>
                <w:i/>
              </w:rPr>
              <w:t xml:space="preserve">   Khoản 2 quy định:</w:t>
            </w:r>
            <w:r w:rsidRPr="00A9538A">
              <w:rPr>
                <w:rFonts w:asciiTheme="majorHAnsi" w:eastAsia="Times New Roman" w:hAnsiTheme="majorHAnsi" w:cstheme="majorHAnsi"/>
              </w:rPr>
              <w:t xml:space="preserve"> “2. </w:t>
            </w:r>
            <w:r w:rsidRPr="00A9538A">
              <w:rPr>
                <w:rFonts w:asciiTheme="majorHAnsi" w:eastAsia="Times New Roman" w:hAnsiTheme="majorHAnsi" w:cstheme="majorHAnsi"/>
                <w:b/>
                <w:i/>
              </w:rPr>
              <w:t>Bộ, cơ quan ngang bộ</w:t>
            </w:r>
            <w:r w:rsidRPr="00A9538A">
              <w:rPr>
                <w:rFonts w:asciiTheme="majorHAnsi" w:eastAsia="Times New Roman" w:hAnsiTheme="majorHAnsi" w:cstheme="majorHAnsi"/>
                <w:i/>
              </w:rPr>
              <w:t xml:space="preserve">, trong phạm vi nhiệm vụ, quyền hạn của mình thực hiện quản lý nhà nước về học phí, giá các dịch vụ khác trong lĩnh vực giáo dục, đào tạo; </w:t>
            </w:r>
            <w:r w:rsidRPr="00A9538A">
              <w:rPr>
                <w:rFonts w:asciiTheme="majorHAnsi" w:eastAsia="Times New Roman" w:hAnsiTheme="majorHAnsi" w:cstheme="majorHAnsi"/>
                <w:b/>
                <w:i/>
              </w:rPr>
              <w:t>ban hành định mức kinh tế - kỹ thuật hoặc định mức chi phí</w:t>
            </w:r>
            <w:r w:rsidRPr="00A9538A">
              <w:rPr>
                <w:rFonts w:asciiTheme="majorHAnsi" w:eastAsia="Times New Roman" w:hAnsiTheme="majorHAnsi" w:cstheme="majorHAnsi"/>
                <w:i/>
              </w:rPr>
              <w:t xml:space="preserve"> hoặc phối hợp với Bộ Giáo dục và Đào tạo xây dựng và ban hành định mức kinh tế - kỹ thuật đối với ngành nghề chuyên môn đặc thù";</w:t>
            </w:r>
          </w:p>
          <w:p w14:paraId="15079AB6" w14:textId="52BBBEB8" w:rsidR="00A9538A" w:rsidRPr="00A9538A" w:rsidRDefault="00A9538A" w:rsidP="00A95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HAnsi" w:eastAsia="Times New Roman" w:hAnsiTheme="majorHAnsi" w:cstheme="majorHAnsi"/>
                <w:i/>
              </w:rPr>
            </w:pPr>
            <w:r w:rsidRPr="00A9538A">
              <w:rPr>
                <w:rFonts w:asciiTheme="majorHAnsi" w:eastAsia="Times New Roman" w:hAnsiTheme="majorHAnsi" w:cstheme="majorHAnsi"/>
                <w:i/>
              </w:rPr>
              <w:t xml:space="preserve"> Khoản 3 quy định: “3. </w:t>
            </w:r>
            <w:r w:rsidRPr="00A9538A">
              <w:rPr>
                <w:rFonts w:asciiTheme="majorHAnsi" w:eastAsia="Times New Roman" w:hAnsiTheme="majorHAnsi" w:cstheme="majorHAnsi"/>
                <w:b/>
                <w:i/>
              </w:rPr>
              <w:t>Ủy ban nhân dân tỉnh, thành phố trực thuộc trung ương</w:t>
            </w:r>
            <w:r w:rsidRPr="00A9538A">
              <w:rPr>
                <w:rFonts w:asciiTheme="majorHAnsi" w:eastAsia="Times New Roman" w:hAnsiTheme="majorHAnsi" w:cstheme="majorHAnsi"/>
                <w:i/>
              </w:rPr>
              <w:t xml:space="preserve"> thực hiện quản lý nhà nước về học phí, giá các dịch vụ khác trong lĩnh vực </w:t>
            </w:r>
            <w:r w:rsidRPr="00A9538A">
              <w:rPr>
                <w:rFonts w:asciiTheme="majorHAnsi" w:eastAsia="Times New Roman" w:hAnsiTheme="majorHAnsi" w:cstheme="majorHAnsi"/>
                <w:i/>
              </w:rPr>
              <w:lastRenderedPageBreak/>
              <w:t xml:space="preserve">giáo dục, đào tạo; </w:t>
            </w:r>
            <w:r w:rsidRPr="00A9538A">
              <w:rPr>
                <w:rFonts w:asciiTheme="majorHAnsi" w:eastAsia="Times New Roman" w:hAnsiTheme="majorHAnsi" w:cstheme="majorHAnsi"/>
                <w:b/>
                <w:i/>
              </w:rPr>
              <w:t>ban hành định mức kinh tế - kỹ thuật hoặc định mức chi phí</w:t>
            </w:r>
            <w:r w:rsidRPr="00A9538A">
              <w:rPr>
                <w:rFonts w:asciiTheme="majorHAnsi" w:eastAsia="Times New Roman" w:hAnsiTheme="majorHAnsi" w:cstheme="majorHAnsi"/>
                <w:i/>
              </w:rPr>
              <w:t xml:space="preserve"> áp dụng trong lĩnh vực giáo dục, đào tạo </w:t>
            </w:r>
            <w:r w:rsidRPr="00A9538A">
              <w:rPr>
                <w:rFonts w:asciiTheme="majorHAnsi" w:eastAsia="Times New Roman" w:hAnsiTheme="majorHAnsi" w:cstheme="majorHAnsi"/>
                <w:b/>
                <w:i/>
              </w:rPr>
              <w:t>thuộc thẩm quyền quản lý của địa phương</w:t>
            </w:r>
            <w:r w:rsidRPr="00A9538A">
              <w:rPr>
                <w:rFonts w:asciiTheme="majorHAnsi" w:eastAsia="Times New Roman" w:hAnsiTheme="majorHAnsi" w:cstheme="majorHAnsi"/>
                <w:i/>
              </w:rPr>
              <w:t>”.</w:t>
            </w:r>
          </w:p>
          <w:p w14:paraId="5FC702BF" w14:textId="77777777" w:rsidR="00A9538A" w:rsidRPr="00A9538A" w:rsidRDefault="00A9538A" w:rsidP="00A95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HAnsi" w:eastAsia="Times New Roman" w:hAnsiTheme="majorHAnsi" w:cstheme="majorHAnsi"/>
              </w:rPr>
            </w:pPr>
            <w:r w:rsidRPr="00A9538A">
              <w:rPr>
                <w:rFonts w:asciiTheme="majorHAnsi" w:eastAsia="Times New Roman" w:hAnsiTheme="majorHAnsi" w:cstheme="majorHAnsi"/>
              </w:rPr>
              <w:t xml:space="preserve">   Theo dự thảo Nghị định thì Bộ Giáo dục và Đào tạo chỉ "</w:t>
            </w:r>
            <w:r w:rsidRPr="00A9538A">
              <w:rPr>
                <w:rFonts w:asciiTheme="majorHAnsi" w:eastAsia="Times New Roman" w:hAnsiTheme="majorHAnsi" w:cstheme="majorHAnsi"/>
                <w:b/>
                <w:i/>
              </w:rPr>
              <w:t>Hướng dẫn quy trình xây dựng, thẩm định, ban hành định mức kinh tế - kỹ thuật và phương pháp định giá</w:t>
            </w:r>
            <w:r w:rsidRPr="00A9538A">
              <w:rPr>
                <w:rFonts w:asciiTheme="majorHAnsi" w:eastAsia="Times New Roman" w:hAnsiTheme="majorHAnsi" w:cstheme="majorHAnsi"/>
              </w:rPr>
              <w:t>"; còn việc ban hành "</w:t>
            </w:r>
            <w:r w:rsidRPr="00A9538A">
              <w:rPr>
                <w:rFonts w:asciiTheme="majorHAnsi" w:eastAsia="Times New Roman" w:hAnsiTheme="majorHAnsi" w:cstheme="majorHAnsi"/>
                <w:b/>
                <w:i/>
              </w:rPr>
              <w:t>định mức kinh tế - kỹ thuật hoặc định mức chi phí</w:t>
            </w:r>
            <w:r w:rsidRPr="00A9538A">
              <w:rPr>
                <w:rFonts w:asciiTheme="majorHAnsi" w:eastAsia="Times New Roman" w:hAnsiTheme="majorHAnsi" w:cstheme="majorHAnsi"/>
              </w:rPr>
              <w:t>" do các Bộ, ngành và địa phương ban hành. Tuy nhiên, thực tế cho thấy nếu quy định các bộ, ngành và địa phương tự xây dựng và ban hành định mức kinh tế - kỹ thuật sẽ dẫn đến việc không đồng nhất về định mức đối với các lĩnh vực giáo dục, đào tạo phổ biến (như giáo dục mầm non, giáo dục phổ thông, giáo dục thường xuyên,...) giữa các địa phương và các bộ, ngành; hoặc không đồng bộ về mặt thời gian để ban hành định mức, xây dựng đơn giá.</w:t>
            </w:r>
          </w:p>
          <w:p w14:paraId="6C0923B9" w14:textId="7A1C43A3" w:rsidR="00895A01" w:rsidRPr="00C8007D" w:rsidRDefault="00A9538A" w:rsidP="00A95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HAnsi" w:eastAsia="Times New Roman" w:hAnsiTheme="majorHAnsi" w:cstheme="majorHAnsi"/>
                <w:lang w:val="vi-VN" w:eastAsia="en-US"/>
              </w:rPr>
            </w:pPr>
            <w:r w:rsidRPr="00A9538A">
              <w:rPr>
                <w:rFonts w:asciiTheme="majorHAnsi" w:eastAsia="Times New Roman" w:hAnsiTheme="majorHAnsi" w:cstheme="majorHAnsi"/>
                <w:lang w:eastAsia="en-US"/>
              </w:rPr>
              <w:t xml:space="preserve">   Do đó, đề nghị chỉnh sửa theo hướng đối với các lĩnh vực giáo dục và đào tạo mang tính phổ biến trên toàn quốc thì Bộ Giáo dục và Đào tạo căn cứ các quy định chung về chuyên môn, nghiệp vụ của ngành để xây dựng, ban hành </w:t>
            </w:r>
            <w:r w:rsidRPr="00A9538A">
              <w:rPr>
                <w:rFonts w:asciiTheme="majorHAnsi" w:eastAsia="Times New Roman" w:hAnsiTheme="majorHAnsi" w:cstheme="majorHAnsi"/>
                <w:b/>
                <w:i/>
                <w:lang w:eastAsia="en-US"/>
              </w:rPr>
              <w:t xml:space="preserve">định mức kinh tế - kỹ thuật hoặc định mức chi phí </w:t>
            </w:r>
            <w:r w:rsidRPr="00A9538A">
              <w:rPr>
                <w:rFonts w:asciiTheme="majorHAnsi" w:eastAsia="Times New Roman" w:hAnsiTheme="majorHAnsi" w:cstheme="majorHAnsi"/>
                <w:lang w:eastAsia="en-US"/>
              </w:rPr>
              <w:t>cho thống nhất; các địa phương căn cứ vào đó để xây dựng và ban hành đơn giá làm cơ sở đặt hàng, giao nhiệm vụ.</w:t>
            </w:r>
          </w:p>
        </w:tc>
        <w:tc>
          <w:tcPr>
            <w:tcW w:w="2107" w:type="dxa"/>
            <w:tcBorders>
              <w:top w:val="single" w:sz="4" w:space="0" w:color="000000"/>
              <w:left w:val="nil"/>
              <w:bottom w:val="single" w:sz="4" w:space="0" w:color="000000"/>
              <w:right w:val="single" w:sz="4" w:space="0" w:color="000000"/>
            </w:tcBorders>
            <w:vAlign w:val="center"/>
          </w:tcPr>
          <w:p w14:paraId="35AC64CC" w14:textId="77777777" w:rsidR="00895A01" w:rsidRPr="00C8007D" w:rsidRDefault="00895A01"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31A3B1DD" w14:textId="6DAE23FF" w:rsidR="00895A01" w:rsidRPr="00C8007D" w:rsidRDefault="00172838" w:rsidP="00172838">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t>Bộ</w:t>
            </w:r>
            <w:r w:rsidRPr="00C8007D">
              <w:rPr>
                <w:rFonts w:asciiTheme="majorHAnsi" w:hAnsiTheme="majorHAnsi" w:cstheme="majorHAnsi"/>
                <w:lang w:val="vi-VN"/>
              </w:rPr>
              <w:t xml:space="preserve"> Giáo dục và Đào tạo đã ban hành Thông tư số 14/2024/TT-BGDĐT để hướng dẫn, quy định rõ về định mức kinh tế-kỹ thuật.</w:t>
            </w:r>
          </w:p>
        </w:tc>
      </w:tr>
      <w:tr w:rsidR="00C8007D" w:rsidRPr="00C8007D" w14:paraId="403BA30A"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DB3E639"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4.1.2</w:t>
            </w:r>
          </w:p>
        </w:tc>
        <w:tc>
          <w:tcPr>
            <w:tcW w:w="4900" w:type="dxa"/>
            <w:tcBorders>
              <w:top w:val="single" w:sz="4" w:space="0" w:color="000000"/>
              <w:left w:val="nil"/>
              <w:bottom w:val="single" w:sz="4" w:space="0" w:color="000000"/>
              <w:right w:val="single" w:sz="4" w:space="0" w:color="000000"/>
            </w:tcBorders>
            <w:vAlign w:val="center"/>
          </w:tcPr>
          <w:p w14:paraId="6993ED4D"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b) Quyết định phương thức giao nhiệm vụ, đặt hàng, đấu thầu cung cấp sản phẩm, dịch vụ trong lĩnh vực giáo dục, đào tạo thuộc danh mục dịch vụ công sử dụng ngân sách nhà nước từ nguồn ngân sách trung ương theo lĩnh vực quản lý được phân cấp; quyết định giá đặt hàng dịch vụ trong lĩnh vực giáo dục, đào tạo thuộc danh mục dịch vụ công sử dụng ngân sách trung ương theo phạm vi quản lý được phân cấp.</w:t>
            </w:r>
          </w:p>
        </w:tc>
        <w:tc>
          <w:tcPr>
            <w:tcW w:w="4980" w:type="dxa"/>
            <w:tcBorders>
              <w:top w:val="single" w:sz="4" w:space="0" w:color="000000"/>
              <w:left w:val="nil"/>
              <w:bottom w:val="single" w:sz="4" w:space="0" w:color="000000"/>
              <w:right w:val="single" w:sz="4" w:space="0" w:color="000000"/>
            </w:tcBorders>
            <w:vAlign w:val="center"/>
          </w:tcPr>
          <w:p w14:paraId="6B037F95" w14:textId="77777777" w:rsidR="00895A01" w:rsidRPr="00C8007D" w:rsidRDefault="00895A01"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00426474" w14:textId="77777777" w:rsidR="00895A01" w:rsidRPr="00C8007D" w:rsidRDefault="00895A01"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0E146A38" w14:textId="77777777" w:rsidR="00895A01" w:rsidRPr="00C8007D" w:rsidRDefault="00895A01" w:rsidP="00974E76">
            <w:pPr>
              <w:spacing w:after="0" w:line="240" w:lineRule="auto"/>
              <w:contextualSpacing/>
              <w:rPr>
                <w:rFonts w:asciiTheme="majorHAnsi" w:hAnsiTheme="majorHAnsi" w:cstheme="majorHAnsi"/>
              </w:rPr>
            </w:pPr>
          </w:p>
        </w:tc>
      </w:tr>
      <w:tr w:rsidR="00C8007D" w:rsidRPr="00C8007D" w14:paraId="7FF5B3C6"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4AEA7D6C"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4.2</w:t>
            </w:r>
          </w:p>
        </w:tc>
        <w:tc>
          <w:tcPr>
            <w:tcW w:w="4900" w:type="dxa"/>
            <w:tcBorders>
              <w:top w:val="single" w:sz="4" w:space="0" w:color="000000"/>
              <w:left w:val="nil"/>
              <w:bottom w:val="single" w:sz="4" w:space="0" w:color="000000"/>
              <w:right w:val="single" w:sz="4" w:space="0" w:color="000000"/>
            </w:tcBorders>
            <w:vAlign w:val="center"/>
          </w:tcPr>
          <w:p w14:paraId="20DA6C88"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2. Bộ, cơ quan ngang bộ, trong phạm vi nhiệm vụ, quyền hạn của mình thực hiện quản lý nhà nước về </w:t>
            </w:r>
            <w:r w:rsidRPr="00C8007D">
              <w:rPr>
                <w:rFonts w:asciiTheme="majorHAnsi" w:hAnsiTheme="majorHAnsi" w:cstheme="majorHAnsi"/>
              </w:rPr>
              <w:lastRenderedPageBreak/>
              <w:t>học phí, giá các dịch vụ khác trong lĩnh vực giáo dục, đào tạo; ban hành định mức kinh tế - kỹ thuật hoặc định mức chi phí hoặc phối hợp với Bộ Giáo dục và Đào tạo xây dựng và ban hành định mức kinh tế - kỹ thuật đối với ngành nghề chuyên môn đặc thù; quyết định phương thức giao nhiệm vụ, đặt hàng, đấu thầu cung cấp sản phẩm, dịch vụ trong lĩnh vực giáo dục, đào tạo từ nguồn ngân sách trung ương; quyết định giá đặt hàng dịch vụ trong lĩnh vực giáo dục, đào tạo thuộc danh mục dịch vụ công sử dụng ngân sách trung ương đối với các dịch vụ thuộc phạm vi quản lý được phân cấp.</w:t>
            </w:r>
          </w:p>
        </w:tc>
        <w:tc>
          <w:tcPr>
            <w:tcW w:w="4980" w:type="dxa"/>
            <w:tcBorders>
              <w:top w:val="single" w:sz="4" w:space="0" w:color="000000"/>
              <w:left w:val="nil"/>
              <w:bottom w:val="single" w:sz="4" w:space="0" w:color="000000"/>
              <w:right w:val="single" w:sz="4" w:space="0" w:color="000000"/>
            </w:tcBorders>
            <w:vAlign w:val="center"/>
          </w:tcPr>
          <w:p w14:paraId="76825E24" w14:textId="77777777" w:rsidR="00895A01" w:rsidRPr="00C8007D" w:rsidRDefault="00895A01"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026288E3"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92A1F0B" w14:textId="77777777" w:rsidR="00895A01" w:rsidRPr="00C8007D" w:rsidRDefault="00895A01" w:rsidP="00974E76">
            <w:pPr>
              <w:spacing w:after="0" w:line="240" w:lineRule="auto"/>
              <w:contextualSpacing/>
              <w:rPr>
                <w:rFonts w:asciiTheme="majorHAnsi" w:hAnsiTheme="majorHAnsi" w:cstheme="majorHAnsi"/>
              </w:rPr>
            </w:pPr>
          </w:p>
        </w:tc>
      </w:tr>
      <w:tr w:rsidR="00C8007D" w:rsidRPr="00C8007D" w14:paraId="33436E7D"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FFEAE6A"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4.3</w:t>
            </w:r>
          </w:p>
        </w:tc>
        <w:tc>
          <w:tcPr>
            <w:tcW w:w="4900" w:type="dxa"/>
            <w:tcBorders>
              <w:top w:val="single" w:sz="4" w:space="0" w:color="000000"/>
              <w:left w:val="nil"/>
              <w:bottom w:val="single" w:sz="4" w:space="0" w:color="000000"/>
              <w:right w:val="single" w:sz="4" w:space="0" w:color="000000"/>
            </w:tcBorders>
            <w:vAlign w:val="center"/>
          </w:tcPr>
          <w:p w14:paraId="3875D92C"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3. Ủy ban nhân dân tỉnh, thành phố trực thuộc trung ương thực hiện quản lý nhà nước về học phí, giá các dịch vụ khác trong lĩnh vực giáo dục, đào tạo; ban hành định mức kinh tế - kỹ thuật hoặc định mức chi phí áp dụng trong lĩnh vực giáo dục, đào tạo thuộc thẩm quyền quản lý của địa phương; quyết định phương thức giao nhiệm vụ, đặt hàng, đấu thầu cung cấp sản phẩm, dịch vụ trong lĩnh vực giáo dục, đào tạo; quyết định giá đặt hàng dịch vụ trong lĩnh vực giáo dục, đào tạo thuộc danh mục dịch vụ công sử dụng ngân sách thuộc thẩm quyền quản lý của địa phương. Ủy ban nhân dân tỉnh, thành phố trực thuộc trung ương trình Hội đồng nhân dân tỉnh, thành phố trực thuộc trung ương quyết định khung hoặc mức học phí giáo dục mầm non, giáo dục phổ thông công lập; quy định chi tiết danh mục các khoản thu và mức thu, cơ chế quản lý thu, chi đối với các dịch vụ phục vụ, hỗ trợ hoạt động giáo dục, đào tạo đối với cơ sở giáo dục công lập theo thẩm quyền quản lý để áp dụng tại địa phương.</w:t>
            </w:r>
          </w:p>
        </w:tc>
        <w:tc>
          <w:tcPr>
            <w:tcW w:w="4980" w:type="dxa"/>
            <w:tcBorders>
              <w:top w:val="single" w:sz="4" w:space="0" w:color="000000"/>
              <w:left w:val="nil"/>
              <w:bottom w:val="single" w:sz="4" w:space="0" w:color="000000"/>
              <w:right w:val="single" w:sz="4" w:space="0" w:color="000000"/>
            </w:tcBorders>
            <w:vAlign w:val="center"/>
          </w:tcPr>
          <w:p w14:paraId="1C193D76" w14:textId="2C02CC05" w:rsidR="00895A01" w:rsidRPr="00C8007D" w:rsidRDefault="00895A01" w:rsidP="00974E76">
            <w:pPr>
              <w:spacing w:after="0" w:line="240" w:lineRule="auto"/>
              <w:contextualSpacing/>
              <w:rPr>
                <w:rFonts w:asciiTheme="majorHAnsi" w:hAnsiTheme="majorHAnsi" w:cstheme="majorHAnsi"/>
                <w:b/>
              </w:rPr>
            </w:pPr>
            <w:r w:rsidRPr="00C8007D">
              <w:rPr>
                <w:rFonts w:asciiTheme="majorHAnsi" w:hAnsiTheme="majorHAnsi" w:cstheme="majorHAnsi"/>
                <w:b/>
              </w:rPr>
              <w:t>- Sở GD&amp;ĐT TP. Hà Nội:</w:t>
            </w:r>
          </w:p>
          <w:p w14:paraId="0F578E7E" w14:textId="77777777" w:rsidR="00895A01" w:rsidRPr="00C8007D" w:rsidRDefault="00895A01" w:rsidP="00604247">
            <w:pPr>
              <w:widowControl w:val="0"/>
              <w:tabs>
                <w:tab w:val="left" w:pos="709"/>
              </w:tabs>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Dự thảo Nghị định: </w:t>
            </w:r>
            <w:r w:rsidRPr="00C8007D">
              <w:rPr>
                <w:rFonts w:asciiTheme="majorHAnsi" w:hAnsiTheme="majorHAnsi" w:cstheme="majorHAnsi"/>
                <w:i/>
              </w:rPr>
              <w:t xml:space="preserve">“Dịch vụ phục vụ, hỗ trợ hoạt động giáo dục là dịch vụ được tổ chức để tạo điều kiện thuận lợi, nâng cao chất lượng, hiệu quả giáo dục đáp ứng nhu cầu phát triển toàn diện của người học và hoạt động của cơ sở giáo dục nhưng không được ngân sách nhà nước đảm bảo hoặc chưa được cấu thành trong học phí. Dịch vụ phục vụ, hỗ trợ hoạt động giáo dục bao gồm các dịch vụ như: dịch vụ ăn uống, bán trú; dịch vụ đưa đón học sinh; dịch vụ y tế học đường; dịch vụ tư vấn tâm lý, hướng nghiệp, trải nghiệm hướng nghiệp; dịch vụ thư viện, </w:t>
            </w:r>
            <w:r w:rsidRPr="00C8007D">
              <w:rPr>
                <w:rFonts w:asciiTheme="majorHAnsi" w:hAnsiTheme="majorHAnsi" w:cstheme="majorHAnsi"/>
                <w:b/>
                <w:i/>
              </w:rPr>
              <w:t>học liệu, học cụ</w:t>
            </w:r>
            <w:r w:rsidRPr="00C8007D">
              <w:rPr>
                <w:rFonts w:asciiTheme="majorHAnsi" w:hAnsiTheme="majorHAnsi" w:cstheme="majorHAnsi"/>
                <w:i/>
              </w:rPr>
              <w:t>; dịch vụ công nghệ, học tập số; hoạt động ngoại khóa, kỹ năng sống; dịch vụ trông giữ, chăm sóc trẻ em, học sinh ngoài giờ; dịch vụ phục vụ, hỗ trợ hoạt động giáo dục khác”</w:t>
            </w:r>
            <w:r w:rsidRPr="00C8007D">
              <w:rPr>
                <w:rFonts w:asciiTheme="majorHAnsi" w:hAnsiTheme="majorHAnsi" w:cstheme="majorHAnsi"/>
              </w:rPr>
              <w:t>.</w:t>
            </w:r>
          </w:p>
          <w:p w14:paraId="2D023B36" w14:textId="77777777" w:rsidR="00895A01" w:rsidRPr="00C8007D" w:rsidRDefault="00895A01" w:rsidP="00604247">
            <w:pPr>
              <w:widowControl w:val="0"/>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Đề xuất điều chỉnh bỏ cụm từ </w:t>
            </w:r>
            <w:r w:rsidRPr="00C8007D">
              <w:rPr>
                <w:rFonts w:asciiTheme="majorHAnsi" w:hAnsiTheme="majorHAnsi" w:cstheme="majorHAnsi"/>
                <w:b/>
              </w:rPr>
              <w:t>“</w:t>
            </w:r>
            <w:r w:rsidRPr="00C8007D">
              <w:rPr>
                <w:rFonts w:asciiTheme="majorHAnsi" w:hAnsiTheme="majorHAnsi" w:cstheme="majorHAnsi"/>
                <w:b/>
                <w:i/>
              </w:rPr>
              <w:t>học liệu, học cụ”</w:t>
            </w:r>
            <w:r w:rsidRPr="00C8007D">
              <w:rPr>
                <w:rFonts w:asciiTheme="majorHAnsi" w:hAnsiTheme="majorHAnsi" w:cstheme="majorHAnsi"/>
              </w:rPr>
              <w:t xml:space="preserve">, thành: </w:t>
            </w:r>
            <w:r w:rsidRPr="00C8007D">
              <w:rPr>
                <w:rFonts w:asciiTheme="majorHAnsi" w:hAnsiTheme="majorHAnsi" w:cstheme="majorHAnsi"/>
                <w:i/>
              </w:rPr>
              <w:t xml:space="preserve">“Dịch vụ phục vụ, hỗ trợ hoạt động giáo dục là dịch vụ được tổ chức để tạo điều kiện thuận lợi, nâng cao chất lượng, hiệu quả giáo dục đáp ứng nhu cầu phát triển toàn diện của người học và hoạt động của cơ sở giáo dục nhưng không được ngân sách nhà nước đảm bảo hoặc chưa được cấu thành trong học phí. </w:t>
            </w:r>
            <w:r w:rsidRPr="00C8007D">
              <w:rPr>
                <w:rFonts w:asciiTheme="majorHAnsi" w:hAnsiTheme="majorHAnsi" w:cstheme="majorHAnsi"/>
                <w:i/>
              </w:rPr>
              <w:lastRenderedPageBreak/>
              <w:t>Dịch vụ phục vụ, hỗ trợ hoạt động giáo dục bao gồm các dịch vụ như: dịch vụ ăn uống, bán trú; dịch vụ đưa đón học sinh; dịch vụ y tế học đường; dịch vụ tư vấn tâm lý, hướng nghiệp, trải nghiệm hướng nghiệp; dịch vụ thư viện; dịch vụ công nghệ, học tập số; hoạt động ngoại khóa, kỹ năng sống; dịch vụ trông giữ, chăm sóc trẻ em, học sinh ngoài giờ; dịch vụ phục vụ, hỗ trợ hoạt động giáo dục khác”</w:t>
            </w:r>
            <w:r w:rsidRPr="00C8007D">
              <w:rPr>
                <w:rFonts w:asciiTheme="majorHAnsi" w:hAnsiTheme="majorHAnsi" w:cstheme="majorHAnsi"/>
              </w:rPr>
              <w:t>.</w:t>
            </w:r>
          </w:p>
          <w:p w14:paraId="49A64C60" w14:textId="77777777" w:rsidR="00895A01" w:rsidRPr="00C8007D" w:rsidRDefault="00895A01" w:rsidP="00604247">
            <w:pPr>
              <w:widowControl w:val="0"/>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Lý do đề xuất: Theo quy định tại khoản 2 Điều 4 Luật Giá năm 2023 thì: </w:t>
            </w:r>
            <w:r w:rsidRPr="00C8007D">
              <w:rPr>
                <w:rFonts w:asciiTheme="majorHAnsi" w:hAnsiTheme="majorHAnsi" w:cstheme="majorHAnsi"/>
                <w:i/>
              </w:rPr>
              <w:t xml:space="preserve">“Dịch vụ là </w:t>
            </w:r>
            <w:r w:rsidRPr="00C8007D">
              <w:rPr>
                <w:rFonts w:asciiTheme="majorHAnsi" w:hAnsiTheme="majorHAnsi" w:cstheme="majorHAnsi"/>
                <w:b/>
                <w:i/>
              </w:rPr>
              <w:t>hàng hóa có tính vô hình, quá trình sản xuất và tiêu dùng không tách rời nhau</w:t>
            </w:r>
            <w:r w:rsidRPr="00C8007D">
              <w:rPr>
                <w:rFonts w:asciiTheme="majorHAnsi" w:hAnsiTheme="majorHAnsi" w:cstheme="majorHAnsi"/>
                <w:i/>
              </w:rPr>
              <w:t>”.</w:t>
            </w:r>
            <w:r w:rsidRPr="00C8007D">
              <w:rPr>
                <w:rFonts w:asciiTheme="majorHAnsi" w:hAnsiTheme="majorHAnsi" w:cstheme="majorHAnsi"/>
              </w:rPr>
              <w:t xml:space="preserve"> Như vậy, về bản chất của “dịch vụ” là hàng hóa có tính vô hình, quá trình sản xuất và tiêu dùng không tách rời nhau. Do đó, “</w:t>
            </w:r>
            <w:r w:rsidRPr="00C8007D">
              <w:rPr>
                <w:rFonts w:asciiTheme="majorHAnsi" w:hAnsiTheme="majorHAnsi" w:cstheme="majorHAnsi"/>
                <w:b/>
                <w:i/>
              </w:rPr>
              <w:t>học liệu, học cụ</w:t>
            </w:r>
            <w:r w:rsidRPr="00C8007D">
              <w:rPr>
                <w:rFonts w:asciiTheme="majorHAnsi" w:hAnsiTheme="majorHAnsi" w:cstheme="majorHAnsi"/>
                <w:i/>
              </w:rPr>
              <w:t>”</w:t>
            </w:r>
            <w:r w:rsidRPr="00C8007D">
              <w:rPr>
                <w:rFonts w:asciiTheme="majorHAnsi" w:hAnsiTheme="majorHAnsi" w:cstheme="majorHAnsi"/>
                <w:b/>
                <w:i/>
              </w:rPr>
              <w:t xml:space="preserve"> </w:t>
            </w:r>
            <w:r w:rsidRPr="00C8007D">
              <w:rPr>
                <w:rFonts w:asciiTheme="majorHAnsi" w:hAnsiTheme="majorHAnsi" w:cstheme="majorHAnsi"/>
              </w:rPr>
              <w:t xml:space="preserve"> không phải là dịch vụ (không đảm bảo yếu tố hàng hóa có tính vô hình, quá trình sản xuất và tiêu dùng không tách rời nhau của dịch vụ).</w:t>
            </w:r>
          </w:p>
          <w:p w14:paraId="4D40CF0A" w14:textId="1C4B3185" w:rsidR="00895A01" w:rsidRPr="00C8007D" w:rsidRDefault="00895A01" w:rsidP="00405B7D">
            <w:pPr>
              <w:spacing w:after="0" w:line="240" w:lineRule="auto"/>
              <w:contextualSpacing/>
              <w:jc w:val="both"/>
              <w:rPr>
                <w:rFonts w:asciiTheme="majorHAnsi" w:hAnsiTheme="majorHAnsi" w:cstheme="majorHAnsi"/>
                <w:b/>
              </w:rPr>
            </w:pPr>
            <w:r w:rsidRPr="00C8007D">
              <w:rPr>
                <w:rFonts w:asciiTheme="majorHAnsi" w:hAnsiTheme="majorHAnsi" w:cstheme="majorHAnsi"/>
                <w:b/>
              </w:rPr>
              <w:t xml:space="preserve">- Sở GD&amp;ĐT tỉnh Lạng </w:t>
            </w:r>
            <w:r w:rsidR="00860DB6" w:rsidRPr="00C8007D">
              <w:rPr>
                <w:rFonts w:asciiTheme="majorHAnsi" w:hAnsiTheme="majorHAnsi" w:cstheme="majorHAnsi"/>
                <w:b/>
              </w:rPr>
              <w:t>Sơn</w:t>
            </w:r>
            <w:r w:rsidR="00860DB6" w:rsidRPr="00C8007D">
              <w:rPr>
                <w:rFonts w:asciiTheme="majorHAnsi" w:hAnsiTheme="majorHAnsi" w:cstheme="majorHAnsi"/>
                <w:b/>
                <w:lang w:val="vi-VN"/>
              </w:rPr>
              <w:t>, Cao Bằng</w:t>
            </w:r>
            <w:r w:rsidRPr="00C8007D">
              <w:rPr>
                <w:rFonts w:asciiTheme="majorHAnsi" w:hAnsiTheme="majorHAnsi" w:cstheme="majorHAnsi"/>
                <w:b/>
              </w:rPr>
              <w:t>:</w:t>
            </w:r>
            <w:r w:rsidR="00405B7D" w:rsidRPr="00C8007D">
              <w:rPr>
                <w:rFonts w:asciiTheme="majorHAnsi" w:hAnsiTheme="majorHAnsi" w:cstheme="majorHAnsi"/>
                <w:b/>
                <w:lang w:val="vi-VN"/>
              </w:rPr>
              <w:t xml:space="preserve"> </w:t>
            </w:r>
            <w:r w:rsidRPr="00C8007D">
              <w:rPr>
                <w:rFonts w:asciiTheme="majorHAnsi" w:hAnsiTheme="majorHAnsi" w:cstheme="majorHAnsi"/>
              </w:rPr>
              <w:t xml:space="preserve">Đề nghị cơ quan soạn thảo xem xét điều chỉnh từ </w:t>
            </w:r>
            <w:r w:rsidRPr="00C8007D">
              <w:rPr>
                <w:rFonts w:asciiTheme="majorHAnsi" w:hAnsiTheme="majorHAnsi" w:cstheme="majorHAnsi"/>
                <w:i/>
              </w:rPr>
              <w:t xml:space="preserve">“3. Ủy ban nhân dân tỉnh, thành phố trực thuộc trung ương thực hiện quản lý  nhà nước về học phí, giá các dịch vụ khác trong lĩnh vực giáo dục, đào tạo; ban hành  định mức kinh tế - kỹ thuật hoặc định mức chi phí áp dụng trong lĩnh vục giáo dục,  đào tạo thuộc thẩm quyền quản lý của địa phương” </w:t>
            </w:r>
          </w:p>
          <w:p w14:paraId="4A538F8B" w14:textId="77777777" w:rsidR="00895A01" w:rsidRPr="00C8007D" w:rsidRDefault="00895A01" w:rsidP="00974E76">
            <w:pPr>
              <w:widowControl w:val="0"/>
              <w:spacing w:after="0" w:line="240" w:lineRule="auto"/>
              <w:ind w:left="714"/>
              <w:contextualSpacing/>
              <w:rPr>
                <w:rFonts w:asciiTheme="majorHAnsi" w:hAnsiTheme="majorHAnsi" w:cstheme="majorHAnsi"/>
                <w:b/>
              </w:rPr>
            </w:pPr>
            <w:r w:rsidRPr="00C8007D">
              <w:rPr>
                <w:rFonts w:asciiTheme="majorHAnsi" w:hAnsiTheme="majorHAnsi" w:cstheme="majorHAnsi"/>
                <w:b/>
              </w:rPr>
              <w:t xml:space="preserve">thành </w:t>
            </w:r>
          </w:p>
          <w:p w14:paraId="02B6AA55" w14:textId="77777777" w:rsidR="00895A01" w:rsidRPr="00C8007D" w:rsidRDefault="00895A01" w:rsidP="00974E76">
            <w:pPr>
              <w:widowControl w:val="0"/>
              <w:spacing w:after="0" w:line="240" w:lineRule="auto"/>
              <w:ind w:left="5" w:right="1"/>
              <w:contextualSpacing/>
              <w:jc w:val="both"/>
              <w:rPr>
                <w:rFonts w:asciiTheme="majorHAnsi" w:hAnsiTheme="majorHAnsi" w:cstheme="majorHAnsi"/>
                <w:i/>
              </w:rPr>
            </w:pPr>
            <w:r w:rsidRPr="00C8007D">
              <w:rPr>
                <w:rFonts w:asciiTheme="majorHAnsi" w:hAnsiTheme="majorHAnsi" w:cstheme="majorHAnsi"/>
                <w:i/>
              </w:rPr>
              <w:t xml:space="preserve">   “3. Ủy ban nhân dân tỉnh, thành phố trực thuộc trung ương thực hiện quản lý  nhà nước về học phí, giá các dịch vụ khác trong lĩnh vực giáo dục, đào tạo; căn cứ định mức kinh tế - kỹ thuật, định mức chi phí (nếu có) của các bộ, cơ quan trung ương  ban hành đế áp dụng làm cơ sở ban hành giá dịch vụ trong lĩnh vực giáo dục, đào tạo hoặc định mức chi phí áp dụng trong lĩnh vục giáo dục, đào tạo thuộc thẩm quyền  quản lý của địa phương”. </w:t>
            </w:r>
          </w:p>
          <w:p w14:paraId="34B12265" w14:textId="77777777" w:rsidR="00895A01" w:rsidRPr="00C8007D" w:rsidRDefault="00895A01" w:rsidP="00974E76">
            <w:pPr>
              <w:widowControl w:val="0"/>
              <w:spacing w:after="0" w:line="240" w:lineRule="auto"/>
              <w:ind w:left="7"/>
              <w:contextualSpacing/>
              <w:jc w:val="both"/>
              <w:rPr>
                <w:rFonts w:asciiTheme="majorHAnsi" w:hAnsiTheme="majorHAnsi" w:cstheme="majorHAnsi"/>
                <w:b/>
              </w:rPr>
            </w:pPr>
            <w:r w:rsidRPr="00C8007D">
              <w:rPr>
                <w:rFonts w:asciiTheme="majorHAnsi" w:hAnsiTheme="majorHAnsi" w:cstheme="majorHAnsi"/>
              </w:rPr>
              <w:lastRenderedPageBreak/>
              <w:t xml:space="preserve">   Lý do: Để phù hợp với Khoản 25 Điều 1 Nghị định 111/2025/NĐ-CP ngày  22/5/2025 của Chính phủ về Sửa đổi, bổ sung một số điều của Nghị định  60/2021/NĐ-CP ngày 21 tháng 6 năm 2021 của Chính phủ quy định cơ chế tự chủ tài  chính của đơn vị sự nghiệp công lập.</w:t>
            </w:r>
          </w:p>
          <w:p w14:paraId="0A815A48" w14:textId="77777777" w:rsidR="00895A01" w:rsidRPr="00C8007D" w:rsidRDefault="00895A01"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1F71419E" w14:textId="77777777" w:rsidR="00895A01" w:rsidRPr="00C8007D" w:rsidRDefault="00895A01" w:rsidP="00974E76">
            <w:pPr>
              <w:spacing w:after="0" w:line="240" w:lineRule="auto"/>
              <w:contextualSpacing/>
              <w:jc w:val="both"/>
              <w:rPr>
                <w:rFonts w:asciiTheme="majorHAnsi" w:hAnsiTheme="majorHAnsi" w:cstheme="majorHAnsi"/>
                <w:b/>
              </w:rPr>
            </w:pPr>
            <w:r w:rsidRPr="00C8007D">
              <w:rPr>
                <w:rFonts w:asciiTheme="majorHAnsi" w:hAnsiTheme="majorHAnsi" w:cstheme="majorHAnsi"/>
              </w:rPr>
              <w:lastRenderedPageBreak/>
              <w:t xml:space="preserve"> Tiếp thu ý kiến của Sở GDĐT, bỏ cụm từ </w:t>
            </w:r>
            <w:r w:rsidRPr="00C8007D">
              <w:rPr>
                <w:rFonts w:asciiTheme="majorHAnsi" w:hAnsiTheme="majorHAnsi" w:cstheme="majorHAnsi"/>
                <w:b/>
              </w:rPr>
              <w:t>“học liệu, học cụ”.</w:t>
            </w:r>
          </w:p>
          <w:p w14:paraId="56EF0C7C" w14:textId="77777777" w:rsidR="00895A01" w:rsidRPr="00C8007D" w:rsidRDefault="00895A01" w:rsidP="00974E76">
            <w:pPr>
              <w:spacing w:after="0" w:line="240" w:lineRule="auto"/>
              <w:contextualSpacing/>
              <w:rPr>
                <w:rFonts w:asciiTheme="majorHAnsi" w:hAnsiTheme="majorHAnsi" w:cstheme="majorHAnsi"/>
                <w:b/>
              </w:rPr>
            </w:pPr>
          </w:p>
          <w:p w14:paraId="2BBED2D4" w14:textId="77777777" w:rsidR="00895A01" w:rsidRPr="00C8007D" w:rsidRDefault="00895A01" w:rsidP="00974E76">
            <w:pPr>
              <w:spacing w:after="0" w:line="240" w:lineRule="auto"/>
              <w:contextualSpacing/>
              <w:rPr>
                <w:rFonts w:asciiTheme="majorHAnsi" w:hAnsiTheme="majorHAnsi" w:cstheme="majorHAnsi"/>
                <w:b/>
              </w:rPr>
            </w:pPr>
          </w:p>
          <w:p w14:paraId="52AAEA6D" w14:textId="77777777" w:rsidR="00895A01" w:rsidRPr="00C8007D" w:rsidRDefault="00895A01" w:rsidP="00974E76">
            <w:pPr>
              <w:spacing w:after="0" w:line="240" w:lineRule="auto"/>
              <w:contextualSpacing/>
              <w:rPr>
                <w:rFonts w:asciiTheme="majorHAnsi" w:hAnsiTheme="majorHAnsi" w:cstheme="majorHAnsi"/>
                <w:b/>
              </w:rPr>
            </w:pPr>
          </w:p>
          <w:p w14:paraId="01F04885" w14:textId="77777777" w:rsidR="00895A01" w:rsidRPr="00C8007D" w:rsidRDefault="00895A01" w:rsidP="00974E76">
            <w:pPr>
              <w:spacing w:after="0" w:line="240" w:lineRule="auto"/>
              <w:contextualSpacing/>
              <w:rPr>
                <w:rFonts w:asciiTheme="majorHAnsi" w:hAnsiTheme="majorHAnsi" w:cstheme="majorHAnsi"/>
                <w:b/>
              </w:rPr>
            </w:pPr>
          </w:p>
          <w:p w14:paraId="7A1ABF86" w14:textId="77777777" w:rsidR="00895A01" w:rsidRPr="00C8007D" w:rsidRDefault="00895A01" w:rsidP="00974E76">
            <w:pPr>
              <w:spacing w:after="0" w:line="240" w:lineRule="auto"/>
              <w:contextualSpacing/>
              <w:rPr>
                <w:rFonts w:asciiTheme="majorHAnsi" w:hAnsiTheme="majorHAnsi" w:cstheme="majorHAnsi"/>
                <w:b/>
              </w:rPr>
            </w:pPr>
          </w:p>
          <w:p w14:paraId="6F327423" w14:textId="77777777" w:rsidR="00895A01" w:rsidRPr="00C8007D" w:rsidRDefault="00895A01" w:rsidP="00974E76">
            <w:pPr>
              <w:spacing w:after="0" w:line="240" w:lineRule="auto"/>
              <w:contextualSpacing/>
              <w:rPr>
                <w:rFonts w:asciiTheme="majorHAnsi" w:hAnsiTheme="majorHAnsi" w:cstheme="majorHAnsi"/>
                <w:b/>
              </w:rPr>
            </w:pPr>
          </w:p>
          <w:p w14:paraId="7D9E483D" w14:textId="77777777" w:rsidR="00895A01" w:rsidRPr="00C8007D" w:rsidRDefault="00895A01" w:rsidP="00974E76">
            <w:pPr>
              <w:spacing w:after="0" w:line="240" w:lineRule="auto"/>
              <w:contextualSpacing/>
              <w:rPr>
                <w:rFonts w:asciiTheme="majorHAnsi" w:hAnsiTheme="majorHAnsi" w:cstheme="majorHAnsi"/>
                <w:b/>
              </w:rPr>
            </w:pPr>
          </w:p>
          <w:p w14:paraId="3C465129" w14:textId="77777777" w:rsidR="00895A01" w:rsidRPr="00C8007D" w:rsidRDefault="00895A01" w:rsidP="00974E76">
            <w:pPr>
              <w:spacing w:after="0" w:line="240" w:lineRule="auto"/>
              <w:contextualSpacing/>
              <w:rPr>
                <w:rFonts w:asciiTheme="majorHAnsi" w:hAnsiTheme="majorHAnsi" w:cstheme="majorHAnsi"/>
                <w:b/>
              </w:rPr>
            </w:pPr>
          </w:p>
          <w:p w14:paraId="70A45541" w14:textId="77777777" w:rsidR="00895A01" w:rsidRPr="00C8007D" w:rsidRDefault="00895A01" w:rsidP="00974E76">
            <w:pPr>
              <w:spacing w:after="0" w:line="240" w:lineRule="auto"/>
              <w:contextualSpacing/>
              <w:rPr>
                <w:rFonts w:asciiTheme="majorHAnsi" w:hAnsiTheme="majorHAnsi" w:cstheme="majorHAnsi"/>
                <w:b/>
              </w:rPr>
            </w:pPr>
          </w:p>
          <w:p w14:paraId="6B6783C4" w14:textId="77777777" w:rsidR="00895A01" w:rsidRPr="00C8007D" w:rsidRDefault="00895A01" w:rsidP="00974E76">
            <w:pPr>
              <w:spacing w:after="0" w:line="240" w:lineRule="auto"/>
              <w:contextualSpacing/>
              <w:rPr>
                <w:rFonts w:asciiTheme="majorHAnsi" w:hAnsiTheme="majorHAnsi" w:cstheme="majorHAnsi"/>
                <w:b/>
              </w:rPr>
            </w:pPr>
          </w:p>
          <w:p w14:paraId="7D36D86E" w14:textId="77777777" w:rsidR="00895A01" w:rsidRPr="00C8007D" w:rsidRDefault="00895A01" w:rsidP="00974E76">
            <w:pPr>
              <w:spacing w:after="0" w:line="240" w:lineRule="auto"/>
              <w:contextualSpacing/>
              <w:rPr>
                <w:rFonts w:asciiTheme="majorHAnsi" w:hAnsiTheme="majorHAnsi" w:cstheme="majorHAnsi"/>
                <w:b/>
              </w:rPr>
            </w:pPr>
          </w:p>
          <w:p w14:paraId="3C19F942" w14:textId="77777777" w:rsidR="00895A01" w:rsidRPr="00C8007D" w:rsidRDefault="00895A01" w:rsidP="00974E76">
            <w:pPr>
              <w:spacing w:after="0" w:line="240" w:lineRule="auto"/>
              <w:contextualSpacing/>
              <w:rPr>
                <w:rFonts w:asciiTheme="majorHAnsi" w:hAnsiTheme="majorHAnsi" w:cstheme="majorHAnsi"/>
                <w:b/>
              </w:rPr>
            </w:pPr>
          </w:p>
          <w:p w14:paraId="4B7C3836" w14:textId="77777777" w:rsidR="00895A01" w:rsidRPr="00C8007D" w:rsidRDefault="00895A01" w:rsidP="00974E76">
            <w:pPr>
              <w:spacing w:after="0" w:line="240" w:lineRule="auto"/>
              <w:contextualSpacing/>
              <w:rPr>
                <w:rFonts w:asciiTheme="majorHAnsi" w:hAnsiTheme="majorHAnsi" w:cstheme="majorHAnsi"/>
                <w:b/>
              </w:rPr>
            </w:pPr>
          </w:p>
          <w:p w14:paraId="77854448" w14:textId="77777777" w:rsidR="00895A01" w:rsidRPr="00C8007D" w:rsidRDefault="00895A01" w:rsidP="00974E76">
            <w:pPr>
              <w:spacing w:after="0" w:line="240" w:lineRule="auto"/>
              <w:contextualSpacing/>
              <w:rPr>
                <w:rFonts w:asciiTheme="majorHAnsi" w:hAnsiTheme="majorHAnsi" w:cstheme="majorHAnsi"/>
                <w:b/>
              </w:rPr>
            </w:pPr>
          </w:p>
          <w:p w14:paraId="4E998819" w14:textId="77777777" w:rsidR="00895A01" w:rsidRPr="00C8007D" w:rsidRDefault="00895A01" w:rsidP="00974E76">
            <w:pPr>
              <w:spacing w:after="0" w:line="240" w:lineRule="auto"/>
              <w:contextualSpacing/>
              <w:rPr>
                <w:rFonts w:asciiTheme="majorHAnsi" w:hAnsiTheme="majorHAnsi" w:cstheme="majorHAnsi"/>
                <w:b/>
              </w:rPr>
            </w:pPr>
          </w:p>
          <w:p w14:paraId="7307105A" w14:textId="77777777" w:rsidR="00895A01" w:rsidRPr="00C8007D" w:rsidRDefault="00895A01" w:rsidP="00974E76">
            <w:pPr>
              <w:spacing w:after="0" w:line="240" w:lineRule="auto"/>
              <w:contextualSpacing/>
              <w:rPr>
                <w:rFonts w:asciiTheme="majorHAnsi" w:hAnsiTheme="majorHAnsi" w:cstheme="majorHAnsi"/>
                <w:b/>
              </w:rPr>
            </w:pPr>
          </w:p>
          <w:p w14:paraId="710B54C3" w14:textId="77777777" w:rsidR="00895A01" w:rsidRPr="00C8007D" w:rsidRDefault="00895A01" w:rsidP="00974E76">
            <w:pPr>
              <w:spacing w:after="0" w:line="240" w:lineRule="auto"/>
              <w:contextualSpacing/>
              <w:rPr>
                <w:rFonts w:asciiTheme="majorHAnsi" w:hAnsiTheme="majorHAnsi" w:cstheme="majorHAnsi"/>
                <w:b/>
              </w:rPr>
            </w:pPr>
          </w:p>
          <w:p w14:paraId="5ABFB7A5" w14:textId="77777777" w:rsidR="00895A01" w:rsidRPr="00C8007D" w:rsidRDefault="00895A01" w:rsidP="00974E76">
            <w:pPr>
              <w:spacing w:after="0" w:line="240" w:lineRule="auto"/>
              <w:contextualSpacing/>
              <w:rPr>
                <w:rFonts w:asciiTheme="majorHAnsi" w:hAnsiTheme="majorHAnsi" w:cstheme="majorHAnsi"/>
                <w:b/>
              </w:rPr>
            </w:pPr>
          </w:p>
          <w:p w14:paraId="07F52A0F" w14:textId="77777777" w:rsidR="00895A01" w:rsidRPr="00C8007D" w:rsidRDefault="00895A01" w:rsidP="00974E76">
            <w:pPr>
              <w:spacing w:after="0" w:line="240" w:lineRule="auto"/>
              <w:contextualSpacing/>
              <w:rPr>
                <w:rFonts w:asciiTheme="majorHAnsi" w:hAnsiTheme="majorHAnsi" w:cstheme="majorHAnsi"/>
                <w:b/>
              </w:rPr>
            </w:pPr>
          </w:p>
          <w:p w14:paraId="635B3140" w14:textId="77777777" w:rsidR="00895A01" w:rsidRPr="00C8007D" w:rsidRDefault="00895A01" w:rsidP="00974E76">
            <w:pPr>
              <w:spacing w:after="0" w:line="240" w:lineRule="auto"/>
              <w:contextualSpacing/>
              <w:rPr>
                <w:rFonts w:asciiTheme="majorHAnsi" w:hAnsiTheme="majorHAnsi" w:cstheme="majorHAnsi"/>
                <w:b/>
              </w:rPr>
            </w:pPr>
          </w:p>
          <w:p w14:paraId="3C7D601B" w14:textId="77777777" w:rsidR="00895A01" w:rsidRPr="00C8007D" w:rsidRDefault="00895A01" w:rsidP="00974E76">
            <w:pPr>
              <w:spacing w:after="0" w:line="240" w:lineRule="auto"/>
              <w:contextualSpacing/>
              <w:rPr>
                <w:rFonts w:asciiTheme="majorHAnsi" w:hAnsiTheme="majorHAnsi" w:cstheme="majorHAnsi"/>
                <w:b/>
              </w:rPr>
            </w:pPr>
          </w:p>
          <w:p w14:paraId="30DCCF51" w14:textId="77777777" w:rsidR="00895A01" w:rsidRPr="00C8007D" w:rsidRDefault="00895A01" w:rsidP="00974E76">
            <w:pPr>
              <w:spacing w:after="0" w:line="240" w:lineRule="auto"/>
              <w:contextualSpacing/>
              <w:rPr>
                <w:rFonts w:asciiTheme="majorHAnsi" w:hAnsiTheme="majorHAnsi" w:cstheme="majorHAnsi"/>
                <w:b/>
              </w:rPr>
            </w:pPr>
          </w:p>
          <w:p w14:paraId="1E2D3200" w14:textId="77777777" w:rsidR="00895A01" w:rsidRPr="00C8007D" w:rsidRDefault="00895A01" w:rsidP="00974E76">
            <w:pPr>
              <w:widowControl w:val="0"/>
              <w:spacing w:after="0" w:line="240" w:lineRule="auto"/>
              <w:ind w:left="5" w:right="1"/>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1F9AD848"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3CD370A8"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08D497D8"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3453EA6B"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5B9DC565"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017FDB03"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58859A06"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021497C0"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2115377C"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4BB280D4"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4FD9DC1D"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295D3046"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004FF128"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490F0BBF"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4DCB25A3"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2C6486B2"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6060BFDF"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772658A9"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2B330CD1"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12F090C6"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2C5BDF80"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3AF7B0B9"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794086EE"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07425117"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6D5867B2"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50D8F0BF"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552AE189"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4F7AE377"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028FC337"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2D9F617A"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6DCA351C"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04EA6437"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126D8A64"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5CE54FC5"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7216C909"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6BCEB0FB"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0A30814E"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2170AD33"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7E88EFCE"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4025FA58"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4023714F"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71F30EE1"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45B605EA"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72B550F0" w14:textId="77777777" w:rsidR="004A0095" w:rsidRPr="00C8007D" w:rsidRDefault="004A0095" w:rsidP="00974E76">
            <w:pPr>
              <w:spacing w:after="0" w:line="240" w:lineRule="auto"/>
              <w:contextualSpacing/>
              <w:jc w:val="both"/>
              <w:rPr>
                <w:rFonts w:asciiTheme="majorHAnsi" w:hAnsiTheme="majorHAnsi" w:cstheme="majorHAnsi"/>
                <w:lang w:val="vi-VN"/>
              </w:rPr>
            </w:pPr>
          </w:p>
          <w:p w14:paraId="46E3FBE6" w14:textId="730DC7C2" w:rsidR="00895A01" w:rsidRPr="00C8007D" w:rsidRDefault="00860DB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Đối với ý kiến của Sở GDĐT Lạng Sơn, Cao Bằng: Bộ GDĐT bảo lưu, trách nhiệm của UBND tỉnh, thành phố trực thuộc trung ương phải ban hành theo quy định tại Luật Giá, Nghị định số 60/2021/NĐ-CP và Thông tư số 14/2024/TT-BGDĐT</w:t>
            </w:r>
          </w:p>
        </w:tc>
      </w:tr>
      <w:tr w:rsidR="00C8007D" w:rsidRPr="00C8007D" w14:paraId="4DD63D31"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CF27346"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4.4</w:t>
            </w:r>
          </w:p>
        </w:tc>
        <w:tc>
          <w:tcPr>
            <w:tcW w:w="4900" w:type="dxa"/>
            <w:tcBorders>
              <w:top w:val="single" w:sz="4" w:space="0" w:color="000000"/>
              <w:left w:val="nil"/>
              <w:bottom w:val="single" w:sz="4" w:space="0" w:color="000000"/>
              <w:right w:val="single" w:sz="4" w:space="0" w:color="000000"/>
            </w:tcBorders>
            <w:vAlign w:val="center"/>
          </w:tcPr>
          <w:p w14:paraId="3C3D114F" w14:textId="77777777" w:rsidR="00895A01" w:rsidRPr="00C8007D" w:rsidRDefault="00895A01" w:rsidP="00DD7481">
            <w:pPr>
              <w:spacing w:after="0" w:line="240" w:lineRule="auto"/>
              <w:contextualSpacing/>
              <w:jc w:val="both"/>
              <w:rPr>
                <w:rFonts w:asciiTheme="majorHAnsi" w:hAnsiTheme="majorHAnsi" w:cstheme="majorHAnsi"/>
              </w:rPr>
            </w:pPr>
            <w:r w:rsidRPr="00C8007D">
              <w:rPr>
                <w:rFonts w:asciiTheme="majorHAnsi" w:hAnsiTheme="majorHAnsi" w:cstheme="majorHAnsi"/>
              </w:rPr>
              <w:t>4. Thủ trưởng cơ sở giáo dục thuộc hệ thống giáo dục quốc dân thực hiện công khai, minh bạch, giải trình với xã hội về căn cứ, phương pháp xác định, tính giá dịch vụ trong lĩnh vực giáo dục, đào tạo đối với các dịch vụ do đơn vị xác định mức giá, báo cáo cơ quan có thẩm quyền theo quy định.</w:t>
            </w:r>
          </w:p>
        </w:tc>
        <w:tc>
          <w:tcPr>
            <w:tcW w:w="4980" w:type="dxa"/>
            <w:tcBorders>
              <w:top w:val="single" w:sz="4" w:space="0" w:color="000000"/>
              <w:left w:val="nil"/>
              <w:bottom w:val="single" w:sz="4" w:space="0" w:color="000000"/>
              <w:right w:val="single" w:sz="4" w:space="0" w:color="000000"/>
            </w:tcBorders>
            <w:vAlign w:val="center"/>
          </w:tcPr>
          <w:p w14:paraId="006EBFF6" w14:textId="69E70E42" w:rsidR="00895A01" w:rsidRPr="00C8007D" w:rsidRDefault="00525841"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b/>
                <w:bCs/>
                <w:lang w:val="vi-VN"/>
              </w:rPr>
              <w:t xml:space="preserve">- </w:t>
            </w:r>
            <w:r w:rsidR="00895A01" w:rsidRPr="00C8007D">
              <w:rPr>
                <w:rFonts w:asciiTheme="majorHAnsi" w:eastAsia="Times New Roman" w:hAnsiTheme="majorHAnsi" w:cstheme="majorHAnsi"/>
                <w:b/>
                <w:bCs/>
                <w:lang w:val="vi-VN"/>
              </w:rPr>
              <w:t>ĐH Thái Nguyên</w:t>
            </w:r>
            <w:r w:rsidR="00895A01" w:rsidRPr="00C8007D">
              <w:rPr>
                <w:rFonts w:asciiTheme="majorHAnsi" w:eastAsia="Times New Roman" w:hAnsiTheme="majorHAnsi" w:cstheme="majorHAnsi"/>
                <w:lang w:val="vi-VN"/>
              </w:rPr>
              <w:t xml:space="preserve">: </w:t>
            </w:r>
            <w:r w:rsidR="00895A01" w:rsidRPr="00C8007D">
              <w:rPr>
                <w:rFonts w:asciiTheme="majorHAnsi" w:eastAsia="Times New Roman" w:hAnsiTheme="majorHAnsi" w:cstheme="majorHAnsi"/>
              </w:rPr>
              <w:t xml:space="preserve">Dự thảo quy định các cơ sở giáo dục phải công khai mức học phí, định mức kinh tế - kỹ thuật, lộ trình tăng. Tuy nhiên, việc kiểm toán độc lập chỉ áp dụng cho các chương trình đạt kiểm định chất lượng. Đề xuất: Mở rộng yêu cầu kiểm toán độc lập định kỳ đối với tất cả cơ sở giáo dục công lập tự chủ, để bảo đảm học phí phù hợp với chất lượng đào tạo, tránh thu vượt mức không minh </w:t>
            </w:r>
            <w:r w:rsidRPr="00C8007D">
              <w:rPr>
                <w:rFonts w:asciiTheme="majorHAnsi" w:eastAsia="Times New Roman" w:hAnsiTheme="majorHAnsi" w:cstheme="majorHAnsi"/>
              </w:rPr>
              <w:t>bạch</w:t>
            </w:r>
            <w:r w:rsidRPr="00C8007D">
              <w:rPr>
                <w:rFonts w:asciiTheme="majorHAnsi" w:eastAsia="Times New Roman" w:hAnsiTheme="majorHAnsi" w:cstheme="majorHAnsi"/>
                <w:lang w:val="vi-VN"/>
              </w:rPr>
              <w:t>.</w:t>
            </w:r>
          </w:p>
          <w:p w14:paraId="6DF67D3C" w14:textId="10400A8A" w:rsidR="00525841" w:rsidRPr="00C8007D" w:rsidRDefault="00525841" w:rsidP="00525841">
            <w:pPr>
              <w:spacing w:after="0" w:line="240" w:lineRule="auto"/>
              <w:jc w:val="both"/>
              <w:rPr>
                <w:rStyle w:val="HTMLCode"/>
                <w:rFonts w:asciiTheme="majorHAnsi" w:eastAsia="Calibri" w:hAnsiTheme="majorHAnsi" w:cstheme="majorHAnsi"/>
                <w:sz w:val="22"/>
                <w:szCs w:val="22"/>
              </w:rPr>
            </w:pPr>
            <w:r w:rsidRPr="00C8007D">
              <w:rPr>
                <w:rFonts w:asciiTheme="majorHAnsi" w:eastAsia="Times New Roman" w:hAnsiTheme="majorHAnsi" w:cstheme="majorHAnsi"/>
                <w:lang w:val="vi-VN"/>
              </w:rPr>
              <w:t xml:space="preserve">- </w:t>
            </w:r>
            <w:r w:rsidRPr="00C8007D">
              <w:rPr>
                <w:rFonts w:asciiTheme="majorHAnsi" w:hAnsiTheme="majorHAnsi" w:cstheme="majorHAnsi"/>
                <w:b/>
              </w:rPr>
              <w:t xml:space="preserve">Kiểm toán nhà </w:t>
            </w:r>
            <w:r w:rsidRPr="00C8007D">
              <w:rPr>
                <w:rFonts w:asciiTheme="majorHAnsi" w:hAnsiTheme="majorHAnsi" w:cstheme="majorHAnsi"/>
                <w:b/>
              </w:rPr>
              <w:t>nước</w:t>
            </w:r>
            <w:r w:rsidRPr="00C8007D">
              <w:rPr>
                <w:rFonts w:asciiTheme="majorHAnsi" w:hAnsiTheme="majorHAnsi" w:cstheme="majorHAnsi"/>
                <w:b/>
                <w:lang w:val="vi-VN"/>
              </w:rPr>
              <w:t xml:space="preserve">: </w:t>
            </w:r>
            <w:r w:rsidRPr="00C8007D">
              <w:rPr>
                <w:rStyle w:val="HTMLCode"/>
                <w:rFonts w:asciiTheme="majorHAnsi" w:eastAsia="Calibri" w:hAnsiTheme="majorHAnsi" w:cstheme="majorHAnsi"/>
                <w:i/>
                <w:sz w:val="22"/>
                <w:szCs w:val="22"/>
              </w:rPr>
              <w:t>“giải trình với xã hội về căn cứ, phương pháp xác</w:t>
            </w:r>
            <w:r w:rsidRPr="00C8007D">
              <w:rPr>
                <w:rStyle w:val="HTMLCode"/>
                <w:rFonts w:asciiTheme="majorHAnsi" w:eastAsia="Calibri" w:hAnsiTheme="majorHAnsi" w:cstheme="majorHAnsi"/>
                <w:i/>
                <w:sz w:val="22"/>
                <w:szCs w:val="22"/>
                <w:lang w:val="vi-VN"/>
              </w:rPr>
              <w:t xml:space="preserve"> </w:t>
            </w:r>
            <w:r w:rsidRPr="00C8007D">
              <w:rPr>
                <w:rStyle w:val="HTMLCode"/>
                <w:rFonts w:asciiTheme="majorHAnsi" w:eastAsia="Calibri" w:hAnsiTheme="majorHAnsi" w:cstheme="majorHAnsi"/>
                <w:i/>
                <w:sz w:val="22"/>
                <w:szCs w:val="22"/>
              </w:rPr>
              <w:t>định, tính giá dịch vụ trong lĩnh vực giáo dục, đào tạo đối với các dịch vụ do đơn vị xác định mức giá, báo cáo cơ quan có thẩm quyền theo quy định”</w:t>
            </w:r>
            <w:r w:rsidRPr="00C8007D">
              <w:rPr>
                <w:rStyle w:val="HTMLCode"/>
                <w:rFonts w:asciiTheme="majorHAnsi" w:eastAsia="Calibri" w:hAnsiTheme="majorHAnsi" w:cstheme="majorHAnsi"/>
                <w:sz w:val="22"/>
                <w:szCs w:val="22"/>
              </w:rPr>
              <w:t xml:space="preserve">: đề nghị rà soát, biên tập thống nhất, không trùng lắp với quy định tại điểm b khoản 2 Điều 8 “...và chịu trách nhiệm giải trình với </w:t>
            </w:r>
            <w:r w:rsidRPr="00C8007D">
              <w:rPr>
                <w:rStyle w:val="HTMLCode"/>
                <w:rFonts w:asciiTheme="majorHAnsi" w:eastAsia="Calibri" w:hAnsiTheme="majorHAnsi" w:cstheme="majorHAnsi"/>
                <w:i/>
                <w:sz w:val="22"/>
                <w:szCs w:val="22"/>
              </w:rPr>
              <w:t>người học, xã hội về mức thu học phí, giá các dịch vụ do mình quyết định”</w:t>
            </w:r>
            <w:r w:rsidRPr="00C8007D">
              <w:rPr>
                <w:rStyle w:val="HTMLCode"/>
                <w:rFonts w:asciiTheme="majorHAnsi" w:eastAsia="Calibri" w:hAnsiTheme="majorHAnsi" w:cstheme="majorHAnsi"/>
                <w:sz w:val="22"/>
                <w:szCs w:val="22"/>
              </w:rPr>
              <w:t xml:space="preserve"> (điểm b khoản 2 Điều 8 bổ sung thêm “người học”).</w:t>
            </w:r>
          </w:p>
          <w:p w14:paraId="0DCDC51D" w14:textId="242F650E" w:rsidR="00525841" w:rsidRPr="00C8007D" w:rsidRDefault="00525841" w:rsidP="00974E76">
            <w:pPr>
              <w:spacing w:after="0" w:line="240" w:lineRule="auto"/>
              <w:contextualSpacing/>
              <w:jc w:val="both"/>
              <w:rPr>
                <w:rFonts w:asciiTheme="majorHAnsi" w:hAnsiTheme="majorHAnsi" w:cstheme="majorHAnsi"/>
                <w:lang w:val="vi-VN"/>
              </w:rPr>
            </w:pPr>
          </w:p>
        </w:tc>
        <w:tc>
          <w:tcPr>
            <w:tcW w:w="2107" w:type="dxa"/>
            <w:tcBorders>
              <w:top w:val="single" w:sz="4" w:space="0" w:color="000000"/>
              <w:left w:val="nil"/>
              <w:bottom w:val="single" w:sz="4" w:space="0" w:color="000000"/>
              <w:right w:val="single" w:sz="4" w:space="0" w:color="000000"/>
            </w:tcBorders>
            <w:vAlign w:val="center"/>
          </w:tcPr>
          <w:p w14:paraId="2A0FB2F7" w14:textId="7CA48A43" w:rsidR="00895A01" w:rsidRPr="00C8007D" w:rsidRDefault="00895A01" w:rsidP="00974E76">
            <w:pPr>
              <w:spacing w:after="0" w:line="240" w:lineRule="auto"/>
              <w:contextualSpacing/>
              <w:rPr>
                <w:rFonts w:asciiTheme="majorHAnsi" w:hAnsiTheme="majorHAnsi" w:cstheme="majorHAnsi"/>
                <w:lang w:val="vi-VN"/>
              </w:rPr>
            </w:pPr>
            <w:r w:rsidRPr="00C8007D">
              <w:rPr>
                <w:rFonts w:asciiTheme="majorHAnsi" w:hAnsiTheme="majorHAnsi" w:cstheme="majorHAnsi"/>
              </w:rPr>
              <w:t> </w:t>
            </w:r>
            <w:r w:rsidR="00323478" w:rsidRPr="00C8007D">
              <w:rPr>
                <w:rFonts w:asciiTheme="majorHAnsi" w:hAnsiTheme="majorHAnsi" w:cstheme="majorHAnsi"/>
              </w:rPr>
              <w:t>Tiếp</w:t>
            </w:r>
            <w:r w:rsidR="00323478" w:rsidRPr="00C8007D">
              <w:rPr>
                <w:rFonts w:asciiTheme="majorHAnsi" w:hAnsiTheme="majorHAnsi" w:cstheme="majorHAnsi"/>
                <w:lang w:val="vi-VN"/>
              </w:rPr>
              <w:t xml:space="preserve"> thu để hoàn thiện dự thảo</w:t>
            </w:r>
          </w:p>
        </w:tc>
        <w:tc>
          <w:tcPr>
            <w:tcW w:w="2410" w:type="dxa"/>
            <w:tcBorders>
              <w:top w:val="single" w:sz="4" w:space="0" w:color="000000"/>
              <w:left w:val="nil"/>
              <w:bottom w:val="single" w:sz="4" w:space="0" w:color="000000"/>
              <w:right w:val="single" w:sz="4" w:space="0" w:color="000000"/>
            </w:tcBorders>
          </w:tcPr>
          <w:p w14:paraId="375187DF" w14:textId="1DF1770E" w:rsidR="00E325A5" w:rsidRPr="00C8007D" w:rsidRDefault="00895A01"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lang w:val="en-US"/>
              </w:rPr>
              <w:t xml:space="preserve">Bảo lưu theo dự thảo, lý do: </w:t>
            </w:r>
            <w:r w:rsidRPr="00C8007D">
              <w:rPr>
                <w:rFonts w:asciiTheme="majorHAnsi" w:eastAsia="Times New Roman" w:hAnsiTheme="majorHAnsi" w:cstheme="majorHAnsi"/>
              </w:rPr>
              <w:t xml:space="preserve">Tại Điều 9 Nghị định số 05/2019/NĐ-CP về Kiểm toán nội bộ đã quy định: ĐVSNCL tự bảo đảm chi thường xuyên và chi đầu tư, đươn vị SNCL tự bảo đảm chi thường xuyên có tổng quỹ tiền lương, phụ cấp và các khoản đóng góp theo lương của số người lao động hiện có (bao gồm: số biên chế có mặt, lao động hợp đồng theo Nghị định số </w:t>
            </w:r>
            <w:hyperlink r:id="rId8">
              <w:r w:rsidRPr="00C8007D">
                <w:rPr>
                  <w:rStyle w:val="Hyperlink"/>
                  <w:rFonts w:asciiTheme="majorHAnsi" w:eastAsia="Times New Roman" w:hAnsiTheme="majorHAnsi" w:cstheme="majorHAnsi"/>
                  <w:color w:val="auto"/>
                </w:rPr>
                <w:t>68/2000/NĐ-CP</w:t>
              </w:r>
            </w:hyperlink>
            <w:r w:rsidRPr="00C8007D">
              <w:rPr>
                <w:rFonts w:asciiTheme="majorHAnsi" w:eastAsia="Times New Roman" w:hAnsiTheme="majorHAnsi" w:cstheme="majorHAnsi"/>
              </w:rPr>
              <w:t xml:space="preserve"> ngày 17 tháng 11 năm 2000 của Chính phủ và lao động hợp đồng chuyên môn khác) trong một năm từ 20 tỷ đồng trở lên hoặc sử dụng từ 200 người lao động trở lên phải thực hiện công tác kiểm toán nội bộ.</w:t>
            </w:r>
          </w:p>
        </w:tc>
      </w:tr>
      <w:tr w:rsidR="00C8007D" w:rsidRPr="00C8007D" w14:paraId="63B50E13"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EF67012" w14:textId="77777777" w:rsidR="00895A01" w:rsidRPr="00C8007D" w:rsidRDefault="00895A01"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5</w:t>
            </w:r>
          </w:p>
        </w:tc>
        <w:tc>
          <w:tcPr>
            <w:tcW w:w="4900" w:type="dxa"/>
            <w:tcBorders>
              <w:top w:val="single" w:sz="4" w:space="0" w:color="000000"/>
              <w:left w:val="nil"/>
              <w:bottom w:val="single" w:sz="4" w:space="0" w:color="000000"/>
              <w:right w:val="single" w:sz="4" w:space="0" w:color="000000"/>
            </w:tcBorders>
            <w:vAlign w:val="center"/>
          </w:tcPr>
          <w:p w14:paraId="3F363243" w14:textId="77777777" w:rsidR="00895A01" w:rsidRPr="00C8007D" w:rsidRDefault="00895A01" w:rsidP="00974E76">
            <w:pPr>
              <w:spacing w:after="0" w:line="240" w:lineRule="auto"/>
              <w:contextualSpacing/>
              <w:rPr>
                <w:rFonts w:asciiTheme="majorHAnsi" w:hAnsiTheme="majorHAnsi" w:cstheme="majorHAnsi"/>
                <w:b/>
              </w:rPr>
            </w:pPr>
            <w:r w:rsidRPr="00C8007D">
              <w:rPr>
                <w:rFonts w:asciiTheme="majorHAnsi" w:hAnsiTheme="majorHAnsi" w:cstheme="majorHAnsi"/>
                <w:b/>
              </w:rPr>
              <w:t>Điều 5. Nguyên tắc xác định giá dịch vụ trong lĩnh vực giáo dục, đào tạo</w:t>
            </w:r>
          </w:p>
        </w:tc>
        <w:tc>
          <w:tcPr>
            <w:tcW w:w="4980" w:type="dxa"/>
            <w:tcBorders>
              <w:top w:val="single" w:sz="4" w:space="0" w:color="000000"/>
              <w:left w:val="nil"/>
              <w:bottom w:val="single" w:sz="4" w:space="0" w:color="000000"/>
              <w:right w:val="single" w:sz="4" w:space="0" w:color="000000"/>
            </w:tcBorders>
            <w:vAlign w:val="center"/>
          </w:tcPr>
          <w:p w14:paraId="625A17BC" w14:textId="77777777" w:rsidR="001C5E06" w:rsidRPr="00C8007D" w:rsidRDefault="001C5E06" w:rsidP="00216AED">
            <w:pPr>
              <w:widowControl w:val="0"/>
              <w:spacing w:before="13" w:after="0" w:line="256" w:lineRule="auto"/>
              <w:ind w:left="11" w:right="22"/>
              <w:jc w:val="both"/>
              <w:rPr>
                <w:rFonts w:asciiTheme="majorHAnsi" w:hAnsiTheme="majorHAnsi" w:cstheme="majorHAnsi"/>
                <w:b/>
              </w:rPr>
            </w:pPr>
            <w:r w:rsidRPr="00C8007D">
              <w:rPr>
                <w:rFonts w:asciiTheme="majorHAnsi" w:hAnsiTheme="majorHAnsi" w:cstheme="majorHAnsi"/>
                <w:b/>
                <w:lang w:val="vi-VN"/>
              </w:rPr>
              <w:t xml:space="preserve">- </w:t>
            </w:r>
            <w:r w:rsidRPr="00C8007D">
              <w:rPr>
                <w:rFonts w:asciiTheme="majorHAnsi" w:eastAsia="Times New Roman" w:hAnsiTheme="majorHAnsi" w:cstheme="majorHAnsi"/>
                <w:b/>
                <w:bCs/>
              </w:rPr>
              <w:t>ĐH Quốc gia TP.</w:t>
            </w:r>
            <w:r w:rsidRPr="00C8007D">
              <w:rPr>
                <w:rFonts w:asciiTheme="majorHAnsi" w:hAnsiTheme="majorHAnsi" w:cstheme="majorHAnsi"/>
                <w:b/>
              </w:rPr>
              <w:t>HCM:</w:t>
            </w:r>
            <w:r w:rsidRPr="00C8007D">
              <w:rPr>
                <w:rFonts w:asciiTheme="majorHAnsi" w:hAnsiTheme="majorHAnsi" w:cstheme="majorHAnsi"/>
                <w:b/>
                <w:lang w:val="vi-VN"/>
              </w:rPr>
              <w:t xml:space="preserve"> </w:t>
            </w:r>
            <w:r w:rsidRPr="00C8007D">
              <w:rPr>
                <w:rFonts w:asciiTheme="majorHAnsi" w:hAnsiTheme="majorHAnsi" w:cstheme="majorHAnsi"/>
              </w:rPr>
              <w:t xml:space="preserve">Cân nhắc sửa lại nội dung của điều này theo nguyên tắc xác định giá dịch vụ: </w:t>
            </w:r>
          </w:p>
          <w:p w14:paraId="354D8567" w14:textId="77777777" w:rsidR="001C5E06" w:rsidRPr="00C8007D" w:rsidRDefault="001C5E06" w:rsidP="00216AED">
            <w:pPr>
              <w:pStyle w:val="Default"/>
              <w:spacing w:line="276" w:lineRule="auto"/>
              <w:jc w:val="both"/>
              <w:rPr>
                <w:rFonts w:asciiTheme="majorHAnsi" w:hAnsiTheme="majorHAnsi" w:cstheme="majorHAnsi"/>
                <w:color w:val="auto"/>
                <w:sz w:val="22"/>
                <w:szCs w:val="22"/>
                <w:lang w:val="vi"/>
              </w:rPr>
            </w:pPr>
            <w:r w:rsidRPr="00C8007D">
              <w:rPr>
                <w:rFonts w:asciiTheme="majorHAnsi" w:hAnsiTheme="majorHAnsi" w:cstheme="majorHAnsi"/>
                <w:color w:val="auto"/>
                <w:sz w:val="22"/>
                <w:szCs w:val="22"/>
                <w:lang w:val="vi"/>
              </w:rPr>
              <w:lastRenderedPageBreak/>
              <w:t xml:space="preserve">+ Tính đúng, tính đủ </w:t>
            </w:r>
          </w:p>
          <w:p w14:paraId="7A038ECA" w14:textId="77777777" w:rsidR="001C5E06" w:rsidRPr="00C8007D" w:rsidRDefault="001C5E06" w:rsidP="00216AED">
            <w:pPr>
              <w:pStyle w:val="Default"/>
              <w:spacing w:line="276" w:lineRule="auto"/>
              <w:jc w:val="both"/>
              <w:rPr>
                <w:rFonts w:asciiTheme="majorHAnsi" w:hAnsiTheme="majorHAnsi" w:cstheme="majorHAnsi"/>
                <w:color w:val="auto"/>
                <w:sz w:val="22"/>
                <w:szCs w:val="22"/>
                <w:lang w:val="vi"/>
              </w:rPr>
            </w:pPr>
            <w:r w:rsidRPr="00C8007D">
              <w:rPr>
                <w:rFonts w:asciiTheme="majorHAnsi" w:hAnsiTheme="majorHAnsi" w:cstheme="majorHAnsi"/>
                <w:color w:val="auto"/>
                <w:sz w:val="22"/>
                <w:szCs w:val="22"/>
                <w:lang w:val="vi"/>
              </w:rPr>
              <w:t xml:space="preserve">+ Công khai minh bạch </w:t>
            </w:r>
          </w:p>
          <w:p w14:paraId="7589DB6F" w14:textId="77777777" w:rsidR="001C5E06" w:rsidRPr="00C8007D" w:rsidRDefault="001C5E06" w:rsidP="00216AED">
            <w:pPr>
              <w:pStyle w:val="Default"/>
              <w:spacing w:line="276" w:lineRule="auto"/>
              <w:jc w:val="both"/>
              <w:rPr>
                <w:rFonts w:asciiTheme="majorHAnsi" w:hAnsiTheme="majorHAnsi" w:cstheme="majorHAnsi"/>
                <w:color w:val="auto"/>
                <w:sz w:val="22"/>
                <w:szCs w:val="22"/>
                <w:lang w:val="vi"/>
              </w:rPr>
            </w:pPr>
            <w:r w:rsidRPr="00C8007D">
              <w:rPr>
                <w:rFonts w:asciiTheme="majorHAnsi" w:hAnsiTheme="majorHAnsi" w:cstheme="majorHAnsi"/>
                <w:color w:val="auto"/>
                <w:sz w:val="22"/>
                <w:szCs w:val="22"/>
                <w:lang w:val="vi"/>
              </w:rPr>
              <w:t xml:space="preserve">+ Linh hoạt, phù hợp với thị trường, khả năng chi trả của người học… </w:t>
            </w:r>
          </w:p>
          <w:p w14:paraId="1D33185F" w14:textId="3C84BA4E" w:rsidR="00895A01" w:rsidRPr="00C8007D" w:rsidRDefault="001C5E06" w:rsidP="00216AED">
            <w:pPr>
              <w:pStyle w:val="Default"/>
              <w:spacing w:line="276" w:lineRule="auto"/>
              <w:jc w:val="both"/>
              <w:rPr>
                <w:rFonts w:asciiTheme="majorHAnsi" w:hAnsiTheme="majorHAnsi" w:cstheme="majorHAnsi"/>
                <w:color w:val="auto"/>
                <w:sz w:val="22"/>
                <w:szCs w:val="22"/>
                <w:lang w:val="vi"/>
              </w:rPr>
            </w:pPr>
            <w:r w:rsidRPr="00C8007D">
              <w:rPr>
                <w:rFonts w:asciiTheme="majorHAnsi" w:hAnsiTheme="majorHAnsi" w:cstheme="majorHAnsi"/>
                <w:color w:val="auto"/>
                <w:sz w:val="22"/>
                <w:szCs w:val="22"/>
                <w:lang w:val="vi"/>
              </w:rPr>
              <w:t xml:space="preserve">- Chưa phân biệt rõ giữa nguyên tắc xác định giá và yêu cầu trong xác định giá dịch vụ. </w:t>
            </w:r>
          </w:p>
        </w:tc>
        <w:tc>
          <w:tcPr>
            <w:tcW w:w="2107" w:type="dxa"/>
            <w:tcBorders>
              <w:top w:val="single" w:sz="4" w:space="0" w:color="000000"/>
              <w:left w:val="nil"/>
              <w:bottom w:val="single" w:sz="4" w:space="0" w:color="000000"/>
              <w:right w:val="single" w:sz="4" w:space="0" w:color="000000"/>
            </w:tcBorders>
            <w:vAlign w:val="center"/>
          </w:tcPr>
          <w:p w14:paraId="4C3ABACB"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410" w:type="dxa"/>
            <w:tcBorders>
              <w:top w:val="single" w:sz="4" w:space="0" w:color="000000"/>
              <w:left w:val="nil"/>
              <w:bottom w:val="single" w:sz="4" w:space="0" w:color="000000"/>
              <w:right w:val="single" w:sz="4" w:space="0" w:color="000000"/>
            </w:tcBorders>
          </w:tcPr>
          <w:p w14:paraId="041CE620" w14:textId="1B2405C2" w:rsidR="00895A01" w:rsidRPr="00C8007D" w:rsidRDefault="00216AED" w:rsidP="00CB58D2">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t>Nguyên</w:t>
            </w:r>
            <w:r w:rsidRPr="00C8007D">
              <w:rPr>
                <w:rFonts w:asciiTheme="majorHAnsi" w:hAnsiTheme="majorHAnsi" w:cstheme="majorHAnsi"/>
                <w:lang w:val="vi-VN"/>
              </w:rPr>
              <w:t xml:space="preserve"> tắc xác định giá dịch vụ được </w:t>
            </w:r>
            <w:r w:rsidR="00CB58D2" w:rsidRPr="00C8007D">
              <w:rPr>
                <w:rFonts w:asciiTheme="majorHAnsi" w:hAnsiTheme="majorHAnsi" w:cstheme="majorHAnsi"/>
                <w:lang w:val="vi-VN"/>
              </w:rPr>
              <w:t xml:space="preserve">xác định </w:t>
            </w:r>
            <w:r w:rsidR="00CB58D2" w:rsidRPr="00C8007D">
              <w:rPr>
                <w:rFonts w:asciiTheme="majorHAnsi" w:hAnsiTheme="majorHAnsi" w:cstheme="majorHAnsi"/>
                <w:lang w:val="vi-VN"/>
              </w:rPr>
              <w:lastRenderedPageBreak/>
              <w:t>theo quy định tại Luật Giá.</w:t>
            </w:r>
          </w:p>
        </w:tc>
      </w:tr>
      <w:tr w:rsidR="00C8007D" w:rsidRPr="00C8007D" w14:paraId="47DFDBF4"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3E9CE70"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5.1</w:t>
            </w:r>
          </w:p>
        </w:tc>
        <w:tc>
          <w:tcPr>
            <w:tcW w:w="4900" w:type="dxa"/>
            <w:tcBorders>
              <w:top w:val="single" w:sz="4" w:space="0" w:color="000000"/>
              <w:left w:val="nil"/>
              <w:bottom w:val="single" w:sz="4" w:space="0" w:color="000000"/>
              <w:right w:val="single" w:sz="4" w:space="0" w:color="000000"/>
            </w:tcBorders>
            <w:vAlign w:val="center"/>
          </w:tcPr>
          <w:p w14:paraId="2BA168DE"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1. Giá dịch vụ trong lĩnh vực giáo dục, đào tạo trong cơ sở giáo dục công lập được xác định theo các quy định của pháp luật về giá và quy định của Chính phủ về cơ chế tự chủ tài chính của đơn vị sự nghiệp công lập.</w:t>
            </w:r>
          </w:p>
        </w:tc>
        <w:tc>
          <w:tcPr>
            <w:tcW w:w="4980" w:type="dxa"/>
            <w:tcBorders>
              <w:top w:val="single" w:sz="4" w:space="0" w:color="000000"/>
              <w:left w:val="nil"/>
              <w:bottom w:val="single" w:sz="4" w:space="0" w:color="000000"/>
              <w:right w:val="single" w:sz="4" w:space="0" w:color="000000"/>
            </w:tcBorders>
            <w:vAlign w:val="center"/>
          </w:tcPr>
          <w:p w14:paraId="0349A79F" w14:textId="1C174962" w:rsidR="004B12AA" w:rsidRPr="00C8007D" w:rsidRDefault="004B12AA" w:rsidP="004B12AA">
            <w:pPr>
              <w:spacing w:after="0" w:line="240" w:lineRule="auto"/>
              <w:contextualSpacing/>
              <w:jc w:val="both"/>
              <w:rPr>
                <w:rFonts w:asciiTheme="majorHAnsi" w:hAnsiTheme="majorHAnsi" w:cstheme="majorHAnsi"/>
                <w:b/>
                <w:lang w:val="vi-VN"/>
              </w:rPr>
            </w:pPr>
            <w:r w:rsidRPr="00C8007D">
              <w:rPr>
                <w:rFonts w:asciiTheme="majorHAnsi" w:hAnsiTheme="majorHAnsi" w:cstheme="majorHAnsi"/>
                <w:b/>
                <w:lang w:val="vi-VN"/>
              </w:rPr>
              <w:t xml:space="preserve">- </w:t>
            </w:r>
            <w:r w:rsidR="00895A01" w:rsidRPr="00C8007D">
              <w:rPr>
                <w:rFonts w:asciiTheme="majorHAnsi" w:hAnsiTheme="majorHAnsi" w:cstheme="majorHAnsi"/>
                <w:b/>
              </w:rPr>
              <w:t>Sở GD&amp;ĐT tỉnh Lai Châu:</w:t>
            </w:r>
            <w:r w:rsidR="00405B7D" w:rsidRPr="00C8007D">
              <w:rPr>
                <w:rFonts w:asciiTheme="majorHAnsi" w:hAnsiTheme="majorHAnsi" w:cstheme="majorHAnsi"/>
                <w:b/>
                <w:lang w:val="vi-VN"/>
              </w:rPr>
              <w:t xml:space="preserve"> </w:t>
            </w:r>
            <w:r w:rsidR="00895A01" w:rsidRPr="00C8007D">
              <w:rPr>
                <w:rFonts w:asciiTheme="majorHAnsi" w:hAnsiTheme="majorHAnsi" w:cstheme="majorHAnsi"/>
              </w:rPr>
              <w:t>Dự thảo nêu: “Giá dịch vụ trong lĩnh vực giáo dục và đào tạo trong cơ sở giáo dục công lập  được xác định theo các quy định của pháp luật về giá...”</w:t>
            </w:r>
            <w:r w:rsidRPr="00C8007D">
              <w:rPr>
                <w:rFonts w:asciiTheme="majorHAnsi" w:hAnsiTheme="majorHAnsi" w:cstheme="majorHAnsi"/>
                <w:lang w:val="vi-VN"/>
              </w:rPr>
              <w:t xml:space="preserve">. </w:t>
            </w:r>
            <w:r w:rsidR="00895A01" w:rsidRPr="00C8007D">
              <w:rPr>
                <w:rFonts w:asciiTheme="majorHAnsi" w:hAnsiTheme="majorHAnsi" w:cstheme="majorHAnsi"/>
              </w:rPr>
              <w:t xml:space="preserve">Đề nghị cụ thể hóa mức giá dịch vụ giáo dục theo từng vùng, miền. Việc  xác định giá theo nguyên tắc trong dự thảo là khó thực hiện tại địa phương, do các  lý do sau: </w:t>
            </w:r>
          </w:p>
          <w:p w14:paraId="6DA10E89" w14:textId="722AD855" w:rsidR="00895A01" w:rsidRPr="00C8007D" w:rsidRDefault="004B12AA" w:rsidP="004B12AA">
            <w:pPr>
              <w:spacing w:after="0" w:line="240" w:lineRule="auto"/>
              <w:contextualSpacing/>
              <w:jc w:val="both"/>
              <w:rPr>
                <w:rFonts w:asciiTheme="majorHAnsi" w:hAnsiTheme="majorHAnsi" w:cstheme="majorHAnsi"/>
                <w:b/>
              </w:rPr>
            </w:pPr>
            <w:r w:rsidRPr="00C8007D">
              <w:rPr>
                <w:rFonts w:asciiTheme="majorHAnsi" w:hAnsiTheme="majorHAnsi" w:cstheme="majorHAnsi"/>
                <w:b/>
                <w:lang w:val="vi-VN"/>
              </w:rPr>
              <w:t xml:space="preserve">+ </w:t>
            </w:r>
            <w:r w:rsidR="00895A01" w:rsidRPr="00C8007D">
              <w:rPr>
                <w:rFonts w:asciiTheme="majorHAnsi" w:hAnsiTheme="majorHAnsi" w:cstheme="majorHAnsi"/>
              </w:rPr>
              <w:t xml:space="preserve">Căn cứ Thông tư số 14/2024/TT-BGDĐT ngày 31/10/2024 của Bộ Giáo dục  và Đào tạo hướng dẫn xây dựng, thẩm định và ban hành định mức kinh tế - kỹ thuật  và phương pháp xây dựng giá dịch vụ giáo dục, đào tạo; </w:t>
            </w:r>
          </w:p>
          <w:p w14:paraId="56B79D26" w14:textId="1C6B6527" w:rsidR="00895A01" w:rsidRPr="00C8007D" w:rsidRDefault="004B12AA" w:rsidP="00974E76">
            <w:pPr>
              <w:widowControl w:val="0"/>
              <w:spacing w:after="0" w:line="240" w:lineRule="auto"/>
              <w:ind w:left="35" w:right="56"/>
              <w:contextualSpacing/>
              <w:jc w:val="both"/>
              <w:rPr>
                <w:rFonts w:asciiTheme="majorHAnsi" w:hAnsiTheme="majorHAnsi" w:cstheme="majorHAnsi"/>
              </w:rPr>
            </w:pPr>
            <w:r w:rsidRPr="00C8007D">
              <w:rPr>
                <w:rFonts w:asciiTheme="majorHAnsi" w:hAnsiTheme="majorHAnsi" w:cstheme="majorHAnsi"/>
                <w:lang w:val="vi-VN"/>
              </w:rPr>
              <w:t xml:space="preserve">+ </w:t>
            </w:r>
            <w:r w:rsidR="00895A01" w:rsidRPr="00C8007D">
              <w:rPr>
                <w:rFonts w:asciiTheme="majorHAnsi" w:hAnsiTheme="majorHAnsi" w:cstheme="majorHAnsi"/>
              </w:rPr>
              <w:t xml:space="preserve">Tuy nhiên, các định mức kinh tế - kỹ thuật bao gồm: định mức lao động,  định mức thiết bị, định mức vật tư và cơ sở vật chất hiện chưa có chuẩn mực cụ thể. Cụ thể: </w:t>
            </w:r>
          </w:p>
          <w:p w14:paraId="5D148C8D" w14:textId="77777777" w:rsidR="00895A01" w:rsidRPr="00C8007D" w:rsidRDefault="00895A01" w:rsidP="00974E76">
            <w:pPr>
              <w:widowControl w:val="0"/>
              <w:spacing w:after="0" w:line="240" w:lineRule="auto"/>
              <w:ind w:left="33" w:right="51"/>
              <w:contextualSpacing/>
              <w:jc w:val="both"/>
              <w:rPr>
                <w:rFonts w:asciiTheme="majorHAnsi" w:hAnsiTheme="majorHAnsi" w:cstheme="majorHAnsi"/>
              </w:rPr>
            </w:pPr>
            <w:r w:rsidRPr="00C8007D">
              <w:rPr>
                <w:rFonts w:asciiTheme="majorHAnsi" w:hAnsiTheme="majorHAnsi" w:cstheme="majorHAnsi"/>
              </w:rPr>
              <w:t xml:space="preserve">   Định mức lao động: Hiện tại giáo viên được hưởng lương theo ngạch bậc,  Chính phủ chưa quy định mức lương theo vị trí việc làm; cùng vị trí nhưng có hệ  số lương khác nhau (bậc 1-9); thực hiện chương trình giáo dục phổ thông 2018  thừa thiếu giáo viên cục bộ do vậy phải trong học kỳ, năm học thường xuyên biến  động do luân chuyển, biệt phái, hoặc dạy tăng giờ khi thiếu giáo viên. </w:t>
            </w:r>
          </w:p>
          <w:p w14:paraId="7860DD94" w14:textId="77777777" w:rsidR="00895A01" w:rsidRPr="00C8007D" w:rsidRDefault="00895A01" w:rsidP="00974E76">
            <w:pPr>
              <w:widowControl w:val="0"/>
              <w:spacing w:after="0" w:line="240" w:lineRule="auto"/>
              <w:ind w:left="30" w:right="50"/>
              <w:contextualSpacing/>
              <w:jc w:val="both"/>
              <w:rPr>
                <w:rFonts w:asciiTheme="majorHAnsi" w:hAnsiTheme="majorHAnsi" w:cstheme="majorHAnsi"/>
              </w:rPr>
            </w:pPr>
            <w:r w:rsidRPr="00C8007D">
              <w:rPr>
                <w:rFonts w:asciiTheme="majorHAnsi" w:hAnsiTheme="majorHAnsi" w:cstheme="majorHAnsi"/>
              </w:rPr>
              <w:t xml:space="preserve">    Định mức thiết bị, vật tư: Chưa có quy chuẩn cụ thể để tính toán mức tiêu hao  phù hợp. </w:t>
            </w:r>
          </w:p>
          <w:p w14:paraId="3721673C" w14:textId="77777777" w:rsidR="00895A01" w:rsidRPr="00C8007D" w:rsidRDefault="00895A01" w:rsidP="00974E76">
            <w:pPr>
              <w:widowControl w:val="0"/>
              <w:spacing w:after="0" w:line="240" w:lineRule="auto"/>
              <w:ind w:left="39" w:right="57"/>
              <w:contextualSpacing/>
              <w:jc w:val="both"/>
              <w:rPr>
                <w:rFonts w:asciiTheme="majorHAnsi" w:hAnsiTheme="majorHAnsi" w:cstheme="majorHAnsi"/>
              </w:rPr>
            </w:pPr>
            <w:r w:rsidRPr="00C8007D">
              <w:rPr>
                <w:rFonts w:asciiTheme="majorHAnsi" w:hAnsiTheme="majorHAnsi" w:cstheme="majorHAnsi"/>
              </w:rPr>
              <w:t xml:space="preserve">   Định mức cơ sở vật chất: Chưa có quy chuẩn thống nhất do cơ quan có thẩm  quyền ban hành. </w:t>
            </w:r>
          </w:p>
          <w:p w14:paraId="17823500" w14:textId="04C706BC" w:rsidR="004B12AA" w:rsidRPr="00C8007D" w:rsidRDefault="00895A01" w:rsidP="001C5E06">
            <w:pPr>
              <w:widowControl w:val="0"/>
              <w:spacing w:after="0" w:line="240" w:lineRule="auto"/>
              <w:ind w:left="33" w:right="52"/>
              <w:contextualSpacing/>
              <w:jc w:val="both"/>
              <w:rPr>
                <w:rFonts w:asciiTheme="majorHAnsi" w:hAnsiTheme="majorHAnsi" w:cstheme="majorHAnsi"/>
                <w:lang w:val="vi-VN"/>
              </w:rPr>
            </w:pPr>
            <w:r w:rsidRPr="00C8007D">
              <w:rPr>
                <w:rFonts w:asciiTheme="majorHAnsi" w:hAnsiTheme="majorHAnsi" w:cstheme="majorHAnsi"/>
              </w:rPr>
              <w:t xml:space="preserve">   Do đó, địa phương chưa đủ cơ sở để ban hành giá </w:t>
            </w:r>
            <w:r w:rsidRPr="00C8007D">
              <w:rPr>
                <w:rFonts w:asciiTheme="majorHAnsi" w:hAnsiTheme="majorHAnsi" w:cstheme="majorHAnsi"/>
              </w:rPr>
              <w:lastRenderedPageBreak/>
              <w:t xml:space="preserve">dịch vụ giáo dục đào tạo  theo quy định. Đề nghị cơ quan soạn thảo cụ thể hóa nguyên tắc tại khoản 1 Điều 5  để thuận lợi trong quá trình triển khai thực hiện tại địa phương. </w:t>
            </w:r>
            <w:r w:rsidR="004778E0" w:rsidRPr="00C8007D">
              <w:rPr>
                <w:rFonts w:asciiTheme="majorHAnsi" w:hAnsiTheme="majorHAnsi" w:cstheme="majorHAnsi"/>
              </w:rPr>
              <w:t xml:space="preserve">   </w:t>
            </w:r>
          </w:p>
        </w:tc>
        <w:tc>
          <w:tcPr>
            <w:tcW w:w="2107" w:type="dxa"/>
            <w:tcBorders>
              <w:top w:val="single" w:sz="4" w:space="0" w:color="000000"/>
              <w:left w:val="nil"/>
              <w:bottom w:val="single" w:sz="4" w:space="0" w:color="000000"/>
              <w:right w:val="single" w:sz="4" w:space="0" w:color="000000"/>
            </w:tcBorders>
            <w:vAlign w:val="center"/>
          </w:tcPr>
          <w:p w14:paraId="7938106C"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410" w:type="dxa"/>
            <w:tcBorders>
              <w:top w:val="single" w:sz="4" w:space="0" w:color="000000"/>
              <w:left w:val="nil"/>
              <w:bottom w:val="single" w:sz="4" w:space="0" w:color="000000"/>
              <w:right w:val="single" w:sz="4" w:space="0" w:color="000000"/>
            </w:tcBorders>
          </w:tcPr>
          <w:p w14:paraId="76DAEDC0" w14:textId="64684908" w:rsidR="00895A01" w:rsidRPr="00C8007D" w:rsidRDefault="0033237A"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Bộ GDĐT bảo lưu như dự thảo. Các quy định cụ thể về định mức KTKT để làm căn cứ xác định giá dịch vụ trong lĩnh vực GDĐT sẽ được chi tiết tại các Thông tư của Bộ trưởng Bộ GDĐT theo đúng thẩm quyền quy định tại điểm c khoản 1 Điều 36 Nghị định 60/2021/NĐ-CP,</w:t>
            </w:r>
            <w:r w:rsidR="00CB58D2" w:rsidRPr="00C8007D">
              <w:rPr>
                <w:rFonts w:asciiTheme="majorHAnsi" w:hAnsiTheme="majorHAnsi" w:cstheme="majorHAnsi"/>
                <w:lang w:val="vi-VN"/>
              </w:rPr>
              <w:t xml:space="preserve"> </w:t>
            </w:r>
            <w:r w:rsidRPr="00C8007D">
              <w:rPr>
                <w:rFonts w:asciiTheme="majorHAnsi" w:hAnsiTheme="majorHAnsi" w:cstheme="majorHAnsi"/>
              </w:rPr>
              <w:t>không nêu cụ thể tại Nghị định của Chính phủ và Thông tư số 45/2024/TT-BTC của Bộ Tài chính đã hướng dẫn phương pháp định giá.</w:t>
            </w:r>
          </w:p>
        </w:tc>
      </w:tr>
      <w:tr w:rsidR="00C8007D" w:rsidRPr="00C8007D" w14:paraId="60790573"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2060D8F"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5.2</w:t>
            </w:r>
          </w:p>
        </w:tc>
        <w:tc>
          <w:tcPr>
            <w:tcW w:w="4900" w:type="dxa"/>
            <w:tcBorders>
              <w:top w:val="single" w:sz="4" w:space="0" w:color="000000"/>
              <w:left w:val="nil"/>
              <w:bottom w:val="single" w:sz="4" w:space="0" w:color="000000"/>
              <w:right w:val="single" w:sz="4" w:space="0" w:color="000000"/>
            </w:tcBorders>
            <w:vAlign w:val="center"/>
          </w:tcPr>
          <w:p w14:paraId="6D4312B2"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2. Giá dịch vụ trong lĩnh vực giáo dục, đào tạo trong cơ sở giáo dục dân lập, tư thục được xác định theo các quy định của pháp luật về giá, điều chỉnh theo lộ trình phù hợp tương xứng với chất lượng dịch vụ giáo dục, đào tạo nhưng tỷ lệ tăng mức giá dịch vụ không quá 15%/năm.</w:t>
            </w:r>
          </w:p>
        </w:tc>
        <w:tc>
          <w:tcPr>
            <w:tcW w:w="4980" w:type="dxa"/>
            <w:tcBorders>
              <w:top w:val="single" w:sz="4" w:space="0" w:color="000000"/>
              <w:left w:val="nil"/>
              <w:bottom w:val="single" w:sz="4" w:space="0" w:color="000000"/>
              <w:right w:val="single" w:sz="4" w:space="0" w:color="000000"/>
            </w:tcBorders>
            <w:vAlign w:val="center"/>
          </w:tcPr>
          <w:p w14:paraId="61B11D35" w14:textId="77777777" w:rsidR="00895A01" w:rsidRPr="00C8007D" w:rsidRDefault="00895A01" w:rsidP="006B2D33">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b/>
                <w:bCs/>
              </w:rPr>
              <w:t xml:space="preserve">Trường ĐH SPKT HCM: </w:t>
            </w:r>
            <w:r w:rsidRPr="00C8007D">
              <w:rPr>
                <w:rFonts w:asciiTheme="majorHAnsi" w:eastAsia="Times New Roman" w:hAnsiTheme="majorHAnsi" w:cstheme="majorHAnsi"/>
              </w:rPr>
              <w:t xml:space="preserve">Cần xem xét bổ sung ngưỡng trần linh hoạt tỷ lệ tăng giá dịch vụ theo từng cấp học (10% đối với phổ thông, 15% đối với đại học), vì tác động của học phí tới gia đình học sinh phổ thông cao hơn. </w:t>
            </w:r>
          </w:p>
          <w:p w14:paraId="62BA7489" w14:textId="32E9C178" w:rsidR="001C5E06" w:rsidRPr="00C8007D" w:rsidRDefault="001C5E06" w:rsidP="001C5E06">
            <w:pPr>
              <w:spacing w:after="0" w:line="276" w:lineRule="auto"/>
              <w:jc w:val="both"/>
              <w:rPr>
                <w:rFonts w:asciiTheme="majorHAnsi" w:hAnsiTheme="majorHAnsi" w:cstheme="majorHAnsi"/>
                <w:lang w:val="vi-VN"/>
              </w:rPr>
            </w:pPr>
            <w:r w:rsidRPr="00C8007D">
              <w:rPr>
                <w:rFonts w:asciiTheme="majorHAnsi" w:hAnsiTheme="majorHAnsi" w:cstheme="majorHAnsi"/>
                <w:b/>
                <w:lang w:val="vi-VN"/>
              </w:rPr>
              <w:t xml:space="preserve">- </w:t>
            </w:r>
            <w:r w:rsidRPr="00C8007D">
              <w:rPr>
                <w:rFonts w:asciiTheme="majorHAnsi" w:eastAsia="Times New Roman" w:hAnsiTheme="majorHAnsi" w:cstheme="majorHAnsi"/>
                <w:b/>
                <w:bCs/>
              </w:rPr>
              <w:t>ĐH Quốc gia TP.</w:t>
            </w:r>
            <w:r w:rsidRPr="00C8007D">
              <w:rPr>
                <w:rFonts w:asciiTheme="majorHAnsi" w:hAnsiTheme="majorHAnsi" w:cstheme="majorHAnsi"/>
                <w:b/>
              </w:rPr>
              <w:t>HCM:</w:t>
            </w:r>
            <w:r w:rsidRPr="00C8007D">
              <w:rPr>
                <w:rFonts w:asciiTheme="majorHAnsi" w:hAnsiTheme="majorHAnsi" w:cstheme="majorHAnsi"/>
                <w:b/>
                <w:lang w:val="vi-VN"/>
              </w:rPr>
              <w:t xml:space="preserve"> </w:t>
            </w:r>
            <w:r w:rsidRPr="00C8007D">
              <w:rPr>
                <w:rFonts w:asciiTheme="majorHAnsi" w:hAnsiTheme="majorHAnsi" w:cstheme="majorHAnsi"/>
              </w:rPr>
              <w:t xml:space="preserve">Quy định về “tỷ lệ tăng mức giá dịch vụ không quá 15%/năm” với các cơ sở giáo dục, đào tạo dân lập, tư thục là không phù hợp do: mục tiêu kinh tế tăng trưởng trên 2 con số, cộng với chỉ số giá tiêu dùng (lạm phát tăng lên) thì tỷ lệ tăng 15% sẽ thấp so với tăng giá thực tế và chi phí phải chi trả của cơ sở giáo dục đại học; thứ hai, thông thường năm học đầu tiên, các cơ sở giáo dục đại học thường chỉ thực hiện giảng dạy với các môn chung theo quy định, từ năm thứ 2 trở đi bắt đầu đào tạo vào các học phần ngành và chuyên ngành, yêu cầu cao hơn trong tổ chức triển khai các hoạt động, cơ sở vật chất, máy móc thiết bị... (sinh viên đi thực tế, sử dụng phòng thí nghiệm...) nên tỷ lệ tăng 15% cũng gây khó khăn. Đồng thời, cân nhắc tỷ lệ tăng tối đa (trường hợp Ngân sách nhà nước hỗ trợ thì tính theo trần mức thu của nghị định này). </w:t>
            </w:r>
          </w:p>
          <w:p w14:paraId="5CA15519" w14:textId="54C30F24" w:rsidR="001C5E06" w:rsidRPr="00C8007D" w:rsidRDefault="00F436E5" w:rsidP="00E37CB2">
            <w:pPr>
              <w:spacing w:after="0" w:line="276" w:lineRule="auto"/>
              <w:jc w:val="both"/>
              <w:rPr>
                <w:rFonts w:asciiTheme="majorHAnsi" w:hAnsiTheme="majorHAnsi" w:cstheme="majorHAnsi"/>
                <w:lang w:val="vi-VN"/>
              </w:rPr>
            </w:pPr>
            <w:r w:rsidRPr="00C8007D">
              <w:rPr>
                <w:rFonts w:asciiTheme="majorHAnsi" w:hAnsiTheme="majorHAnsi" w:cstheme="majorHAnsi"/>
                <w:b/>
                <w:bCs/>
                <w:lang w:val="vi-VN"/>
              </w:rPr>
              <w:t>-</w:t>
            </w:r>
            <w:r w:rsidRPr="00C8007D">
              <w:rPr>
                <w:rFonts w:asciiTheme="majorHAnsi" w:hAnsiTheme="majorHAnsi" w:cstheme="majorHAnsi"/>
                <w:b/>
                <w:bCs/>
                <w:lang w:val="vi-VN"/>
              </w:rPr>
              <w:t xml:space="preserve"> Kiểm toán nhà </w:t>
            </w:r>
            <w:r w:rsidRPr="00C8007D">
              <w:rPr>
                <w:rFonts w:asciiTheme="majorHAnsi" w:hAnsiTheme="majorHAnsi" w:cstheme="majorHAnsi"/>
                <w:b/>
                <w:bCs/>
                <w:lang w:val="vi-VN"/>
              </w:rPr>
              <w:t xml:space="preserve">nước: </w:t>
            </w:r>
            <w:r w:rsidRPr="00C8007D">
              <w:rPr>
                <w:rFonts w:asciiTheme="majorHAnsi" w:hAnsiTheme="majorHAnsi" w:cstheme="majorHAnsi"/>
                <w:lang w:val="vi-VN"/>
              </w:rPr>
              <w:t>"Giá dịch vụ trong lĩnh vực giáo dục, đào tạo trong cơ sở giáo dục dân lập, tư thục được xác định ...nhưng tỷ lệ tăng mức giá dịch vụ không quá 15%/năm", đề nghị:</w:t>
            </w:r>
            <w:r w:rsidRPr="00C8007D">
              <w:rPr>
                <w:rFonts w:asciiTheme="majorHAnsi" w:hAnsiTheme="majorHAnsi" w:cstheme="majorHAnsi"/>
                <w:b/>
                <w:bCs/>
                <w:lang w:val="vi-VN"/>
              </w:rPr>
              <w:t xml:space="preserve"> </w:t>
            </w:r>
            <w:r w:rsidRPr="00C8007D">
              <w:rPr>
                <w:rFonts w:asciiTheme="majorHAnsi" w:hAnsiTheme="majorHAnsi" w:cstheme="majorHAnsi"/>
                <w:lang w:val="vi-VN"/>
              </w:rPr>
              <w:t xml:space="preserve">Theo giải thích từ ngữ tại khoản 1 Điều 3, Giá dịch vụ trong lĩnh vực giáo dục, đào tạo bao gồm: học phí (theo các cấp học và </w:t>
            </w:r>
            <w:r w:rsidRPr="00C8007D">
              <w:rPr>
                <w:rFonts w:asciiTheme="majorHAnsi" w:hAnsiTheme="majorHAnsi" w:cstheme="majorHAnsi"/>
                <w:lang w:val="vi-VN"/>
              </w:rPr>
              <w:lastRenderedPageBreak/>
              <w:t>trình độ đào tạo) và giá các dịch vụ khác trong lĩnh vực giáo dục, đào tạo. Do đó cần làm rõ phạm vi giá dịch vụ áp dụng quy định về tỷ lệ tăng nêu tại khoản 2 Điều 5. Rà soát, biên tập thống nhất, không trùng lắp với quy định tại khoản b khoản 2 Điều 8 "thuyết minh các yếu tố cấu thành giá, lộ trình, tỷ lệ tăng học phí các năm tiếp theo (không quá 15% đối với giáo dục đào tạo đại học; không quá 10% đối với giáo dục mầm non, giáo dục phổ thông)"</w:t>
            </w:r>
            <w:r w:rsidRPr="00C8007D">
              <w:rPr>
                <w:rFonts w:asciiTheme="majorHAnsi" w:hAnsiTheme="majorHAnsi" w:cstheme="majorHAnsi"/>
                <w:b/>
                <w:bCs/>
                <w:lang w:val="vi-VN"/>
              </w:rPr>
              <w:t xml:space="preserve">. </w:t>
            </w:r>
            <w:r w:rsidRPr="00C8007D">
              <w:rPr>
                <w:rFonts w:asciiTheme="majorHAnsi" w:hAnsiTheme="majorHAnsi" w:cstheme="majorHAnsi"/>
                <w:lang w:val="vi-VN"/>
              </w:rPr>
              <w:t>Thuyết minh cụ thể cơ sở quy định các tỷ lệ tăng đối với các cơ sở giáo dục công lập và dân lập, tư thục.</w:t>
            </w:r>
          </w:p>
        </w:tc>
        <w:tc>
          <w:tcPr>
            <w:tcW w:w="2107" w:type="dxa"/>
            <w:tcBorders>
              <w:top w:val="single" w:sz="4" w:space="0" w:color="000000"/>
              <w:left w:val="nil"/>
              <w:bottom w:val="single" w:sz="4" w:space="0" w:color="000000"/>
              <w:right w:val="single" w:sz="4" w:space="0" w:color="000000"/>
            </w:tcBorders>
            <w:vAlign w:val="center"/>
          </w:tcPr>
          <w:p w14:paraId="0EDFC7D1" w14:textId="2D4483FD" w:rsidR="00895A01" w:rsidRPr="00C8007D" w:rsidRDefault="0037237C" w:rsidP="00B651BF">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lastRenderedPageBreak/>
              <w:t>Tiếp</w:t>
            </w:r>
            <w:r w:rsidRPr="00C8007D">
              <w:rPr>
                <w:rFonts w:asciiTheme="majorHAnsi" w:hAnsiTheme="majorHAnsi" w:cstheme="majorHAnsi"/>
                <w:lang w:val="vi-VN"/>
              </w:rPr>
              <w:t xml:space="preserve"> thu</w:t>
            </w:r>
            <w:r w:rsidR="00E37CB2" w:rsidRPr="00C8007D">
              <w:rPr>
                <w:rFonts w:asciiTheme="majorHAnsi" w:hAnsiTheme="majorHAnsi" w:cstheme="majorHAnsi"/>
                <w:lang w:val="vi-VN"/>
              </w:rPr>
              <w:t xml:space="preserve"> ý kiến của Kiểm toán nhà nước và Trường ĐHSPKT HCM, điều chỉnh</w:t>
            </w:r>
            <w:r w:rsidR="00B651BF" w:rsidRPr="00C8007D">
              <w:rPr>
                <w:rFonts w:asciiTheme="majorHAnsi" w:hAnsiTheme="majorHAnsi" w:cstheme="majorHAnsi"/>
                <w:lang w:val="vi-VN"/>
              </w:rPr>
              <w:t xml:space="preserve"> khoản 2 Điều 5 như sau “</w:t>
            </w:r>
            <w:r w:rsidR="00B651BF" w:rsidRPr="00C8007D">
              <w:rPr>
                <w:rFonts w:asciiTheme="majorHAnsi" w:hAnsiTheme="majorHAnsi" w:cstheme="majorHAnsi"/>
                <w:i/>
                <w:iCs/>
                <w:lang w:val="vi-VN"/>
              </w:rPr>
              <w:t xml:space="preserve">2. Giá dịch vụ trong lĩnh vực giáo dục, đào tạo trong cơ sở giáo dục dân lập, tư thục được xác định theo các quy định của pháp luật về giá, điều chỉnh theo lộ trình phù hợp tương xứng với chất lượng dịch vụ giáo dục, đào tạo nhưng không quá 15% đối với giáo dục nghề nghiệp, đại học và không quá 10% đối với giáo dục mầm non, giáo dục phổ </w:t>
            </w:r>
            <w:r w:rsidR="00B651BF" w:rsidRPr="00C8007D">
              <w:rPr>
                <w:rFonts w:asciiTheme="majorHAnsi" w:hAnsiTheme="majorHAnsi" w:cstheme="majorHAnsi"/>
                <w:i/>
                <w:iCs/>
                <w:lang w:val="vi-VN"/>
              </w:rPr>
              <w:t>thông</w:t>
            </w:r>
            <w:r w:rsidR="00B651BF" w:rsidRPr="00C8007D">
              <w:rPr>
                <w:rFonts w:asciiTheme="majorHAnsi" w:hAnsiTheme="majorHAnsi" w:cstheme="majorHAnsi"/>
                <w:lang w:val="vi-VN"/>
              </w:rPr>
              <w:t>”</w:t>
            </w:r>
            <w:r w:rsidR="00B651BF" w:rsidRPr="00C8007D">
              <w:rPr>
                <w:rFonts w:asciiTheme="majorHAnsi" w:hAnsiTheme="majorHAnsi" w:cstheme="majorHAnsi"/>
                <w:lang w:val="vi-VN"/>
              </w:rPr>
              <w:t>.</w:t>
            </w:r>
          </w:p>
        </w:tc>
        <w:tc>
          <w:tcPr>
            <w:tcW w:w="2410" w:type="dxa"/>
            <w:tcBorders>
              <w:top w:val="single" w:sz="4" w:space="0" w:color="000000"/>
              <w:left w:val="nil"/>
              <w:bottom w:val="single" w:sz="4" w:space="0" w:color="000000"/>
              <w:right w:val="single" w:sz="4" w:space="0" w:color="000000"/>
            </w:tcBorders>
          </w:tcPr>
          <w:p w14:paraId="3A015725" w14:textId="16530D27" w:rsidR="00895A01" w:rsidRPr="00C8007D" w:rsidRDefault="00895A01" w:rsidP="00974E76">
            <w:pPr>
              <w:spacing w:after="0" w:line="240" w:lineRule="auto"/>
              <w:contextualSpacing/>
              <w:jc w:val="both"/>
              <w:rPr>
                <w:rFonts w:asciiTheme="majorHAnsi" w:hAnsiTheme="majorHAnsi" w:cstheme="majorHAnsi"/>
              </w:rPr>
            </w:pPr>
          </w:p>
        </w:tc>
      </w:tr>
      <w:tr w:rsidR="00C8007D" w:rsidRPr="00C8007D" w14:paraId="022D0703"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DD2F2E8" w14:textId="77777777" w:rsidR="00895A01" w:rsidRPr="00C8007D" w:rsidRDefault="00895A01"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6</w:t>
            </w:r>
          </w:p>
        </w:tc>
        <w:tc>
          <w:tcPr>
            <w:tcW w:w="4900" w:type="dxa"/>
            <w:tcBorders>
              <w:top w:val="single" w:sz="4" w:space="0" w:color="000000"/>
              <w:left w:val="nil"/>
              <w:bottom w:val="single" w:sz="4" w:space="0" w:color="000000"/>
              <w:right w:val="single" w:sz="4" w:space="0" w:color="000000"/>
            </w:tcBorders>
            <w:vAlign w:val="center"/>
          </w:tcPr>
          <w:p w14:paraId="3FAC1AFF" w14:textId="1477D118" w:rsidR="00895A01" w:rsidRPr="00C8007D" w:rsidRDefault="00895A01" w:rsidP="00B92D32">
            <w:pPr>
              <w:spacing w:after="0" w:line="240" w:lineRule="auto"/>
              <w:contextualSpacing/>
              <w:rPr>
                <w:rFonts w:asciiTheme="majorHAnsi" w:hAnsiTheme="majorHAnsi" w:cstheme="majorHAnsi"/>
                <w:b/>
              </w:rPr>
            </w:pPr>
            <w:r w:rsidRPr="00C8007D">
              <w:rPr>
                <w:rFonts w:asciiTheme="majorHAnsi" w:hAnsiTheme="majorHAnsi" w:cstheme="majorHAnsi"/>
                <w:b/>
              </w:rPr>
              <w:t>Điều 6. Phương pháp định giá và thẩm quyền định giá dịch vụ trong lĩnh vực giáo dục, đào tạo</w:t>
            </w:r>
          </w:p>
        </w:tc>
        <w:tc>
          <w:tcPr>
            <w:tcW w:w="4980" w:type="dxa"/>
            <w:tcBorders>
              <w:top w:val="single" w:sz="4" w:space="0" w:color="000000"/>
              <w:left w:val="nil"/>
              <w:bottom w:val="single" w:sz="4" w:space="0" w:color="000000"/>
              <w:right w:val="single" w:sz="4" w:space="0" w:color="000000"/>
            </w:tcBorders>
            <w:vAlign w:val="center"/>
          </w:tcPr>
          <w:p w14:paraId="48948DF1" w14:textId="4DCF6801" w:rsidR="00895A01" w:rsidRPr="00C8007D" w:rsidRDefault="00B92D32" w:rsidP="00B92D32">
            <w:pPr>
              <w:widowControl w:val="0"/>
              <w:spacing w:before="13" w:after="0" w:line="256" w:lineRule="auto"/>
              <w:ind w:left="11" w:right="22"/>
              <w:jc w:val="both"/>
              <w:rPr>
                <w:rFonts w:asciiTheme="majorHAnsi" w:hAnsiTheme="majorHAnsi" w:cstheme="majorHAnsi"/>
                <w:b/>
              </w:rPr>
            </w:pPr>
            <w:r w:rsidRPr="00C8007D">
              <w:rPr>
                <w:rFonts w:asciiTheme="majorHAnsi" w:eastAsia="Times New Roman" w:hAnsiTheme="majorHAnsi" w:cstheme="majorHAnsi"/>
                <w:b/>
                <w:bCs/>
              </w:rPr>
              <w:t>ĐH Quốc gia TP.</w:t>
            </w:r>
            <w:r w:rsidRPr="00C8007D">
              <w:rPr>
                <w:rFonts w:asciiTheme="majorHAnsi" w:hAnsiTheme="majorHAnsi" w:cstheme="majorHAnsi"/>
                <w:b/>
              </w:rPr>
              <w:t>HCM:</w:t>
            </w:r>
            <w:r w:rsidRPr="00C8007D">
              <w:rPr>
                <w:rFonts w:asciiTheme="majorHAnsi" w:hAnsiTheme="majorHAnsi" w:cstheme="majorHAnsi"/>
                <w:b/>
                <w:lang w:val="vi-VN"/>
              </w:rPr>
              <w:t xml:space="preserve"> </w:t>
            </w:r>
            <w:r w:rsidRPr="00C8007D">
              <w:rPr>
                <w:rFonts w:asciiTheme="majorHAnsi" w:hAnsiTheme="majorHAnsi" w:cstheme="majorHAnsi"/>
              </w:rPr>
              <w:t>Rà soát nội dung về phương pháp và nên được cụ thể, tránh trùng lặp nội dung của điều này so với Điều 4 và nội dung về thẩm quyền định giá</w:t>
            </w:r>
          </w:p>
        </w:tc>
        <w:tc>
          <w:tcPr>
            <w:tcW w:w="2107" w:type="dxa"/>
            <w:tcBorders>
              <w:top w:val="single" w:sz="4" w:space="0" w:color="000000"/>
              <w:left w:val="nil"/>
              <w:bottom w:val="single" w:sz="4" w:space="0" w:color="000000"/>
              <w:right w:val="single" w:sz="4" w:space="0" w:color="000000"/>
            </w:tcBorders>
            <w:vAlign w:val="center"/>
          </w:tcPr>
          <w:p w14:paraId="06162036"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9DE59F0" w14:textId="37067015" w:rsidR="00895A01" w:rsidRPr="00C8007D" w:rsidRDefault="00FD0D9E" w:rsidP="00FD0D9E">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t xml:space="preserve">Bộ GDĐT đã rà soát đảm bảo không trùng lặp về thẩm quyền quản lý nhà nước về giá tại Điều </w:t>
            </w:r>
            <w:r w:rsidRPr="00C8007D">
              <w:rPr>
                <w:rFonts w:asciiTheme="majorHAnsi" w:hAnsiTheme="majorHAnsi" w:cstheme="majorHAnsi"/>
              </w:rPr>
              <w:t>4</w:t>
            </w:r>
          </w:p>
        </w:tc>
      </w:tr>
      <w:tr w:rsidR="00C8007D" w:rsidRPr="00C8007D" w14:paraId="28691519"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472A1C2" w14:textId="77777777" w:rsidR="00895A01" w:rsidRPr="00C8007D" w:rsidRDefault="00895A01" w:rsidP="00974E76">
            <w:pPr>
              <w:spacing w:after="0" w:line="240" w:lineRule="auto"/>
              <w:contextualSpacing/>
              <w:jc w:val="center"/>
              <w:rPr>
                <w:rFonts w:asciiTheme="majorHAnsi" w:hAnsiTheme="majorHAnsi" w:cstheme="majorHAnsi"/>
              </w:rPr>
            </w:pPr>
          </w:p>
        </w:tc>
        <w:tc>
          <w:tcPr>
            <w:tcW w:w="4900" w:type="dxa"/>
            <w:tcBorders>
              <w:top w:val="single" w:sz="4" w:space="0" w:color="000000"/>
              <w:left w:val="nil"/>
              <w:bottom w:val="single" w:sz="4" w:space="0" w:color="000000"/>
              <w:right w:val="single" w:sz="4" w:space="0" w:color="000000"/>
            </w:tcBorders>
            <w:vAlign w:val="center"/>
          </w:tcPr>
          <w:p w14:paraId="0CB454A4"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Phương pháp định giá và cơ quan có thẩm quyền định giá dịch vụ trong lĩnh vực giáo dục, đào tạo được xác định theo quy định tại Luật Giá, Luật Giáo dục, Luật Giáo dục đại học, Luật Giáo dục nghề nghiệp và các văn bản quy phạm pháp luật có liên quan. </w:t>
            </w:r>
          </w:p>
          <w:p w14:paraId="7D1FD4CB" w14:textId="77777777" w:rsidR="00895A01" w:rsidRPr="00C8007D" w:rsidRDefault="00895A01" w:rsidP="00974E76">
            <w:pPr>
              <w:spacing w:after="0" w:line="240" w:lineRule="auto"/>
              <w:contextualSpacing/>
              <w:rPr>
                <w:rFonts w:asciiTheme="majorHAnsi" w:hAnsiTheme="majorHAnsi" w:cstheme="majorHAnsi"/>
              </w:rPr>
            </w:pPr>
          </w:p>
        </w:tc>
        <w:tc>
          <w:tcPr>
            <w:tcW w:w="4980" w:type="dxa"/>
            <w:tcBorders>
              <w:top w:val="single" w:sz="4" w:space="0" w:color="000000"/>
              <w:left w:val="nil"/>
              <w:bottom w:val="single" w:sz="4" w:space="0" w:color="000000"/>
              <w:right w:val="single" w:sz="4" w:space="0" w:color="000000"/>
            </w:tcBorders>
            <w:vAlign w:val="center"/>
          </w:tcPr>
          <w:p w14:paraId="493358F2" w14:textId="77777777" w:rsidR="00895A01" w:rsidRPr="00C8007D" w:rsidRDefault="00895A01" w:rsidP="00974E76">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51E816A7"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4FB9DD3C" w14:textId="77777777" w:rsidR="00895A01" w:rsidRPr="00C8007D" w:rsidRDefault="00895A01" w:rsidP="00974E76">
            <w:pPr>
              <w:spacing w:after="0" w:line="240" w:lineRule="auto"/>
              <w:contextualSpacing/>
              <w:rPr>
                <w:rFonts w:asciiTheme="majorHAnsi" w:hAnsiTheme="majorHAnsi" w:cstheme="majorHAnsi"/>
              </w:rPr>
            </w:pPr>
          </w:p>
        </w:tc>
      </w:tr>
      <w:tr w:rsidR="00C8007D" w:rsidRPr="00C8007D" w14:paraId="60B421B1"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25B32CD" w14:textId="77777777" w:rsidR="00895A01" w:rsidRPr="00C8007D" w:rsidRDefault="00895A01"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7</w:t>
            </w:r>
          </w:p>
        </w:tc>
        <w:tc>
          <w:tcPr>
            <w:tcW w:w="4900" w:type="dxa"/>
            <w:tcBorders>
              <w:top w:val="single" w:sz="4" w:space="0" w:color="000000"/>
              <w:left w:val="nil"/>
              <w:bottom w:val="single" w:sz="4" w:space="0" w:color="000000"/>
              <w:right w:val="single" w:sz="4" w:space="0" w:color="000000"/>
            </w:tcBorders>
            <w:vAlign w:val="center"/>
          </w:tcPr>
          <w:p w14:paraId="5FB8D0B1" w14:textId="77777777" w:rsidR="00895A01" w:rsidRPr="00C8007D" w:rsidRDefault="00895A01" w:rsidP="00974E76">
            <w:pPr>
              <w:spacing w:after="0" w:line="240" w:lineRule="auto"/>
              <w:contextualSpacing/>
              <w:rPr>
                <w:rFonts w:asciiTheme="majorHAnsi" w:hAnsiTheme="majorHAnsi" w:cstheme="majorHAnsi"/>
                <w:b/>
              </w:rPr>
            </w:pPr>
            <w:r w:rsidRPr="00C8007D">
              <w:rPr>
                <w:rFonts w:asciiTheme="majorHAnsi" w:hAnsiTheme="majorHAnsi" w:cstheme="majorHAnsi"/>
                <w:b/>
              </w:rPr>
              <w:t>Điều 7. Lộ trình tính giá dịch vụ trong lĩnh vực giáo dục, đào tạo</w:t>
            </w:r>
          </w:p>
          <w:p w14:paraId="502AF78F" w14:textId="77777777" w:rsidR="00895A01" w:rsidRPr="00C8007D" w:rsidRDefault="00895A01" w:rsidP="00974E76">
            <w:pPr>
              <w:spacing w:after="0" w:line="240" w:lineRule="auto"/>
              <w:contextualSpacing/>
              <w:rPr>
                <w:rFonts w:asciiTheme="majorHAnsi" w:hAnsiTheme="majorHAnsi" w:cstheme="majorHAnsi"/>
                <w:b/>
              </w:rPr>
            </w:pPr>
          </w:p>
        </w:tc>
        <w:tc>
          <w:tcPr>
            <w:tcW w:w="4980" w:type="dxa"/>
            <w:tcBorders>
              <w:top w:val="single" w:sz="4" w:space="0" w:color="000000"/>
              <w:left w:val="nil"/>
              <w:bottom w:val="single" w:sz="4" w:space="0" w:color="000000"/>
              <w:right w:val="single" w:sz="4" w:space="0" w:color="000000"/>
            </w:tcBorders>
            <w:vAlign w:val="center"/>
          </w:tcPr>
          <w:p w14:paraId="1B67F9F3" w14:textId="033BCAC2" w:rsidR="00895A01" w:rsidRPr="00C8007D" w:rsidRDefault="00895A01" w:rsidP="00405B7D">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b/>
                <w:bCs/>
              </w:rPr>
              <w:t xml:space="preserve">Trường ĐH SPKT HCM: </w:t>
            </w:r>
            <w:r w:rsidRPr="00C8007D">
              <w:rPr>
                <w:rFonts w:asciiTheme="majorHAnsi" w:eastAsia="Times New Roman" w:hAnsiTheme="majorHAnsi" w:cstheme="majorHAnsi"/>
              </w:rPr>
              <w:t xml:space="preserve">Cần hướng dẫn cụ thể ở Phụ lục về cách xác định “lộ trình tính đủ chi phí” để cơ sở giáo dục có căn cứ thực thi. </w:t>
            </w:r>
          </w:p>
        </w:tc>
        <w:tc>
          <w:tcPr>
            <w:tcW w:w="2107" w:type="dxa"/>
            <w:tcBorders>
              <w:top w:val="single" w:sz="4" w:space="0" w:color="000000"/>
              <w:left w:val="nil"/>
              <w:bottom w:val="single" w:sz="4" w:space="0" w:color="000000"/>
              <w:right w:val="single" w:sz="4" w:space="0" w:color="000000"/>
            </w:tcBorders>
            <w:vAlign w:val="center"/>
          </w:tcPr>
          <w:p w14:paraId="7EECA050"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56CF1060"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rPr>
              <w:t>Lộ trình học phí là khung, trần học phí hằng năm. Được quy định cụ thể tại Điều 9,10,11,12 của dự thảo Nghị định</w:t>
            </w:r>
          </w:p>
        </w:tc>
      </w:tr>
      <w:tr w:rsidR="00C8007D" w:rsidRPr="00C8007D" w14:paraId="78CE7190"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97D75F0"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7.1</w:t>
            </w:r>
          </w:p>
        </w:tc>
        <w:tc>
          <w:tcPr>
            <w:tcW w:w="4900" w:type="dxa"/>
            <w:tcBorders>
              <w:top w:val="single" w:sz="4" w:space="0" w:color="000000"/>
              <w:left w:val="nil"/>
              <w:bottom w:val="single" w:sz="4" w:space="0" w:color="000000"/>
              <w:right w:val="single" w:sz="4" w:space="0" w:color="000000"/>
            </w:tcBorders>
            <w:vAlign w:val="center"/>
          </w:tcPr>
          <w:p w14:paraId="5D2274F1"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1. Lộ trình tính giá dịch vụ trong lĩnh vực giáo dục, đào tạo được thực hiện theo quy định của Chính phủ về cơ chế tự chủ tài chính của đơn vị sự nghiệp công lập.</w:t>
            </w:r>
          </w:p>
        </w:tc>
        <w:tc>
          <w:tcPr>
            <w:tcW w:w="4980" w:type="dxa"/>
            <w:tcBorders>
              <w:top w:val="single" w:sz="4" w:space="0" w:color="000000"/>
              <w:left w:val="nil"/>
              <w:bottom w:val="single" w:sz="4" w:space="0" w:color="000000"/>
              <w:right w:val="single" w:sz="4" w:space="0" w:color="000000"/>
            </w:tcBorders>
            <w:vAlign w:val="center"/>
          </w:tcPr>
          <w:p w14:paraId="0DED2C07" w14:textId="77777777" w:rsidR="00895A01" w:rsidRPr="00C8007D" w:rsidRDefault="00895A01"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5EBEC04A"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56E3B61E" w14:textId="77777777" w:rsidR="00895A01" w:rsidRPr="00C8007D" w:rsidRDefault="00895A01" w:rsidP="00974E76">
            <w:pPr>
              <w:spacing w:after="0" w:line="240" w:lineRule="auto"/>
              <w:contextualSpacing/>
              <w:rPr>
                <w:rFonts w:asciiTheme="majorHAnsi" w:hAnsiTheme="majorHAnsi" w:cstheme="majorHAnsi"/>
              </w:rPr>
            </w:pPr>
          </w:p>
        </w:tc>
      </w:tr>
      <w:tr w:rsidR="00C8007D" w:rsidRPr="00C8007D" w14:paraId="5EB03D6A"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2E7AB42"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7.2</w:t>
            </w:r>
          </w:p>
        </w:tc>
        <w:tc>
          <w:tcPr>
            <w:tcW w:w="4900" w:type="dxa"/>
            <w:tcBorders>
              <w:top w:val="single" w:sz="4" w:space="0" w:color="000000"/>
              <w:left w:val="nil"/>
              <w:bottom w:val="single" w:sz="4" w:space="0" w:color="000000"/>
              <w:right w:val="single" w:sz="4" w:space="0" w:color="000000"/>
            </w:tcBorders>
            <w:vAlign w:val="center"/>
          </w:tcPr>
          <w:p w14:paraId="2CA1C5E4"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2. Học phí thực hiện theo lộ trình tính đủ chi phí quy định tại Điều 9, Điều 10, Điều 11, Điều 12 Nghị định này.</w:t>
            </w:r>
          </w:p>
        </w:tc>
        <w:tc>
          <w:tcPr>
            <w:tcW w:w="4980" w:type="dxa"/>
            <w:tcBorders>
              <w:top w:val="single" w:sz="4" w:space="0" w:color="000000"/>
              <w:left w:val="nil"/>
              <w:bottom w:val="single" w:sz="4" w:space="0" w:color="000000"/>
              <w:right w:val="single" w:sz="4" w:space="0" w:color="000000"/>
            </w:tcBorders>
            <w:vAlign w:val="center"/>
          </w:tcPr>
          <w:p w14:paraId="5531772C" w14:textId="77777777" w:rsidR="00895A01" w:rsidRPr="00C8007D" w:rsidRDefault="00895A01"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65B5A76D"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04E4F5A4" w14:textId="77777777" w:rsidR="00895A01" w:rsidRPr="00C8007D" w:rsidRDefault="00895A01" w:rsidP="00974E76">
            <w:pPr>
              <w:spacing w:after="0" w:line="240" w:lineRule="auto"/>
              <w:contextualSpacing/>
              <w:rPr>
                <w:rFonts w:asciiTheme="majorHAnsi" w:hAnsiTheme="majorHAnsi" w:cstheme="majorHAnsi"/>
              </w:rPr>
            </w:pPr>
          </w:p>
        </w:tc>
      </w:tr>
      <w:tr w:rsidR="00C8007D" w:rsidRPr="00C8007D" w14:paraId="26F07D7A"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A30E520"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7.3</w:t>
            </w:r>
          </w:p>
        </w:tc>
        <w:tc>
          <w:tcPr>
            <w:tcW w:w="4900" w:type="dxa"/>
            <w:tcBorders>
              <w:top w:val="single" w:sz="4" w:space="0" w:color="000000"/>
              <w:left w:val="nil"/>
              <w:bottom w:val="single" w:sz="4" w:space="0" w:color="000000"/>
              <w:right w:val="single" w:sz="4" w:space="0" w:color="000000"/>
            </w:tcBorders>
            <w:vAlign w:val="center"/>
          </w:tcPr>
          <w:p w14:paraId="1F1F1715" w14:textId="5804D42D" w:rsidR="00895A01" w:rsidRPr="00C8007D" w:rsidRDefault="00895A01" w:rsidP="00E24476">
            <w:pPr>
              <w:spacing w:after="0" w:line="240" w:lineRule="auto"/>
              <w:contextualSpacing/>
              <w:jc w:val="both"/>
              <w:rPr>
                <w:rFonts w:asciiTheme="majorHAnsi" w:hAnsiTheme="majorHAnsi" w:cstheme="majorHAnsi"/>
              </w:rPr>
            </w:pPr>
            <w:r w:rsidRPr="00C8007D">
              <w:rPr>
                <w:rFonts w:asciiTheme="majorHAnsi" w:hAnsiTheme="majorHAnsi" w:cstheme="majorHAnsi"/>
              </w:rPr>
              <w:t>3. Ở địa bàn có điều kiện kinh tế-xã hội phát triển, căn cứ khả năng cân đối của ngân sách địa phương, Ủy ban nhân dân tỉnh, thành phố trực thuộc trung ương trình Hội đồng nhân dân tỉnh, thành phố trực thuộc trung ương xem xét, quyết định cho phép cơ sở giáo dục mầm non, giáo dục phổ thông và các cơ sở giáo dục mầm non, giáo dục phổ thông trong các trường đại học, cao đẳng, viện nghiên cứu được chủ động thực hiện lộ trình tính đủ chi phí vào giá dịch vụ giáo dục, đào tạo tương xứng với chất lượng giáo dục, đào tạo; đồng thời phải bảo đảm thực hiện các mục tiêu giáo dục bắt buộc theo quy định của Luật Giáo dục và các văn bản hướng dẫn thi hành.</w:t>
            </w:r>
          </w:p>
        </w:tc>
        <w:tc>
          <w:tcPr>
            <w:tcW w:w="4980" w:type="dxa"/>
            <w:tcBorders>
              <w:top w:val="single" w:sz="4" w:space="0" w:color="000000"/>
              <w:left w:val="nil"/>
              <w:bottom w:val="single" w:sz="4" w:space="0" w:color="000000"/>
              <w:right w:val="single" w:sz="4" w:space="0" w:color="000000"/>
            </w:tcBorders>
            <w:vAlign w:val="center"/>
          </w:tcPr>
          <w:p w14:paraId="7DA22AAA" w14:textId="6353C8A5" w:rsidR="00895A01" w:rsidRPr="00C8007D" w:rsidRDefault="00D54DA5" w:rsidP="00E24476">
            <w:pPr>
              <w:spacing w:after="0" w:line="240" w:lineRule="auto"/>
              <w:contextualSpacing/>
              <w:jc w:val="both"/>
              <w:rPr>
                <w:rFonts w:asciiTheme="majorHAnsi" w:hAnsiTheme="majorHAnsi" w:cstheme="majorHAnsi"/>
                <w:lang w:val="vi-VN"/>
              </w:rPr>
            </w:pPr>
            <w:r w:rsidRPr="00C8007D">
              <w:rPr>
                <w:rFonts w:asciiTheme="majorHAnsi" w:hAnsiTheme="majorHAnsi" w:cstheme="majorHAnsi"/>
                <w:b/>
                <w:bCs/>
                <w:lang w:val="vi-VN"/>
              </w:rPr>
              <w:t xml:space="preserve">- </w:t>
            </w:r>
            <w:r w:rsidR="00E24476" w:rsidRPr="00C8007D">
              <w:rPr>
                <w:rFonts w:asciiTheme="majorHAnsi" w:hAnsiTheme="majorHAnsi" w:cstheme="majorHAnsi"/>
                <w:b/>
                <w:bCs/>
              </w:rPr>
              <w:t>ĐH Quốc gia TP.HCM</w:t>
            </w:r>
            <w:r w:rsidR="00E24476" w:rsidRPr="00C8007D">
              <w:rPr>
                <w:rFonts w:asciiTheme="majorHAnsi" w:hAnsiTheme="majorHAnsi" w:cstheme="majorHAnsi"/>
              </w:rPr>
              <w:t>: “Cơ sở giáo dục mầm non, giáo dục phổ thông và các cơ sở giáo dục mầm non, giáo dục phổ thông trong các trường đại học, cao đẳng, viện nghiên cứu”: nội dung này cần cân nhắc để đảm bảo phù hợp với phạm vi điều chỉnh tại Điều 2 của dự thảo.</w:t>
            </w:r>
          </w:p>
          <w:p w14:paraId="06C54DBC" w14:textId="50919DAE" w:rsidR="00D54DA5" w:rsidRPr="00C8007D" w:rsidRDefault="006C71ED" w:rsidP="001B2109">
            <w:pPr>
              <w:spacing w:after="0" w:line="240" w:lineRule="auto"/>
              <w:contextualSpacing/>
              <w:jc w:val="both"/>
              <w:rPr>
                <w:rFonts w:asciiTheme="majorHAnsi" w:hAnsiTheme="majorHAnsi" w:cstheme="majorHAnsi"/>
                <w:lang w:val="vi-VN"/>
              </w:rPr>
            </w:pPr>
            <w:r w:rsidRPr="00C8007D">
              <w:rPr>
                <w:rFonts w:asciiTheme="majorHAnsi" w:hAnsiTheme="majorHAnsi" w:cstheme="majorHAnsi"/>
                <w:b/>
                <w:bCs/>
                <w:lang w:val="vi-VN"/>
              </w:rPr>
              <w:t>- Kiểm toán nhà nước</w:t>
            </w:r>
            <w:r w:rsidRPr="00C8007D">
              <w:rPr>
                <w:rFonts w:asciiTheme="majorHAnsi" w:hAnsiTheme="majorHAnsi" w:cstheme="majorHAnsi"/>
                <w:lang w:val="vi-VN"/>
              </w:rPr>
              <w:t>: Đề nghị bổ sung giải thích hoặc quy định cụ thể về “địa bàn có điều kiện kinh tế xã hội - phát triển” được nêu tại khoản 3 Điều 7 “Ở địa bàn có điều kiện kinh tế xã hội - phát triển...”, được nêu lại tại khoản 2 Điều 28. Đề nghị nghiên cứu biên tập theo hướng tùy thuộc điều kiện phát triển kinh tế xã hội của từng địa phương.</w:t>
            </w:r>
          </w:p>
        </w:tc>
        <w:tc>
          <w:tcPr>
            <w:tcW w:w="2107" w:type="dxa"/>
            <w:tcBorders>
              <w:top w:val="single" w:sz="4" w:space="0" w:color="000000"/>
              <w:left w:val="nil"/>
              <w:bottom w:val="single" w:sz="4" w:space="0" w:color="000000"/>
              <w:right w:val="single" w:sz="4" w:space="0" w:color="000000"/>
            </w:tcBorders>
            <w:vAlign w:val="center"/>
          </w:tcPr>
          <w:p w14:paraId="5A43D540" w14:textId="11A69C83" w:rsidR="00895A01" w:rsidRPr="00C8007D" w:rsidRDefault="00895A01" w:rsidP="006C71ED">
            <w:pPr>
              <w:spacing w:after="0" w:line="240" w:lineRule="auto"/>
              <w:contextualSpacing/>
              <w:jc w:val="both"/>
              <w:rPr>
                <w:rFonts w:asciiTheme="majorHAnsi" w:hAnsiTheme="majorHAnsi" w:cstheme="majorHAnsi"/>
              </w:rPr>
            </w:pPr>
            <w:r w:rsidRPr="00C8007D">
              <w:rPr>
                <w:rFonts w:asciiTheme="majorHAnsi" w:hAnsiTheme="majorHAnsi" w:cstheme="majorHAnsi"/>
              </w:rPr>
              <w:t> </w:t>
            </w:r>
            <w:r w:rsidR="006C71ED" w:rsidRPr="00C8007D">
              <w:rPr>
                <w:rFonts w:asciiTheme="majorHAnsi" w:hAnsiTheme="majorHAnsi" w:cstheme="majorHAnsi"/>
              </w:rPr>
              <w:t>Tiếp thu điều chỉnh thành “Căn cứ chính sách phát triển kinh tế-xã hội”</w:t>
            </w:r>
          </w:p>
        </w:tc>
        <w:tc>
          <w:tcPr>
            <w:tcW w:w="2410" w:type="dxa"/>
            <w:tcBorders>
              <w:top w:val="single" w:sz="4" w:space="0" w:color="000000"/>
              <w:left w:val="nil"/>
              <w:bottom w:val="single" w:sz="4" w:space="0" w:color="000000"/>
              <w:right w:val="single" w:sz="4" w:space="0" w:color="000000"/>
            </w:tcBorders>
          </w:tcPr>
          <w:p w14:paraId="7758DBAD" w14:textId="2598D326" w:rsidR="00895A01" w:rsidRPr="00C8007D" w:rsidRDefault="00754D03" w:rsidP="00754D03">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Nội dung này kế thừa quy định của Nghị định 81/2021/NĐ-CP. Cơ sở GDMN, GDPT trong các trường đại học, cao đẳng, viện nghiên cứu được thành lập theo quyết định của cấp có thẩm </w:t>
            </w:r>
            <w:r w:rsidRPr="00C8007D">
              <w:rPr>
                <w:rFonts w:asciiTheme="majorHAnsi" w:hAnsiTheme="majorHAnsi" w:cstheme="majorHAnsi"/>
              </w:rPr>
              <w:t>quyền</w:t>
            </w:r>
            <w:r w:rsidRPr="00C8007D">
              <w:rPr>
                <w:rFonts w:asciiTheme="majorHAnsi" w:hAnsiTheme="majorHAnsi" w:cstheme="majorHAnsi"/>
                <w:lang w:val="vi-VN"/>
              </w:rPr>
              <w:t>, thuộc phạm vi điều chỉnh tại Điều 2</w:t>
            </w:r>
            <w:r w:rsidRPr="00C8007D">
              <w:rPr>
                <w:rFonts w:asciiTheme="majorHAnsi" w:hAnsiTheme="majorHAnsi" w:cstheme="majorHAnsi"/>
              </w:rPr>
              <w:t>.</w:t>
            </w:r>
          </w:p>
        </w:tc>
      </w:tr>
      <w:tr w:rsidR="00C8007D" w:rsidRPr="00C8007D" w14:paraId="55136881"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30A6E16" w14:textId="77777777" w:rsidR="00895A01" w:rsidRPr="00C8007D" w:rsidRDefault="00895A01"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II</w:t>
            </w:r>
          </w:p>
        </w:tc>
        <w:tc>
          <w:tcPr>
            <w:tcW w:w="4900" w:type="dxa"/>
            <w:tcBorders>
              <w:top w:val="single" w:sz="4" w:space="0" w:color="000000"/>
              <w:left w:val="nil"/>
              <w:bottom w:val="single" w:sz="4" w:space="0" w:color="000000"/>
              <w:right w:val="single" w:sz="4" w:space="0" w:color="000000"/>
            </w:tcBorders>
            <w:vAlign w:val="center"/>
          </w:tcPr>
          <w:p w14:paraId="722E27BE" w14:textId="77777777" w:rsidR="00895A01" w:rsidRPr="00C8007D" w:rsidRDefault="00895A01" w:rsidP="00974E76">
            <w:pPr>
              <w:spacing w:after="0" w:line="240" w:lineRule="auto"/>
              <w:contextualSpacing/>
              <w:rPr>
                <w:rFonts w:asciiTheme="majorHAnsi" w:hAnsiTheme="majorHAnsi" w:cstheme="majorHAnsi"/>
                <w:b/>
              </w:rPr>
            </w:pPr>
            <w:r w:rsidRPr="00C8007D">
              <w:rPr>
                <w:rFonts w:asciiTheme="majorHAnsi" w:hAnsiTheme="majorHAnsi" w:cstheme="majorHAnsi"/>
                <w:b/>
              </w:rPr>
              <w:t> CHƯƠNG II. QUY ĐỊNH VỀ HỌC PHÍ</w:t>
            </w:r>
          </w:p>
        </w:tc>
        <w:tc>
          <w:tcPr>
            <w:tcW w:w="4980" w:type="dxa"/>
            <w:tcBorders>
              <w:top w:val="single" w:sz="4" w:space="0" w:color="000000"/>
              <w:left w:val="nil"/>
              <w:bottom w:val="single" w:sz="4" w:space="0" w:color="000000"/>
              <w:right w:val="single" w:sz="4" w:space="0" w:color="000000"/>
            </w:tcBorders>
            <w:vAlign w:val="center"/>
          </w:tcPr>
          <w:p w14:paraId="6FB797A3"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71412C8B" w14:textId="77777777" w:rsidR="00895A01" w:rsidRPr="00C8007D" w:rsidRDefault="00895A01"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6C56B2BA" w14:textId="77777777" w:rsidR="00895A01" w:rsidRPr="00C8007D" w:rsidRDefault="00895A01" w:rsidP="00974E76">
            <w:pPr>
              <w:spacing w:after="0" w:line="240" w:lineRule="auto"/>
              <w:contextualSpacing/>
              <w:rPr>
                <w:rFonts w:asciiTheme="majorHAnsi" w:hAnsiTheme="majorHAnsi" w:cstheme="majorHAnsi"/>
              </w:rPr>
            </w:pPr>
          </w:p>
        </w:tc>
      </w:tr>
      <w:tr w:rsidR="00C8007D" w:rsidRPr="00C8007D" w14:paraId="7539C4CC" w14:textId="77777777" w:rsidTr="00C417E7">
        <w:trPr>
          <w:trHeight w:val="340"/>
        </w:trPr>
        <w:tc>
          <w:tcPr>
            <w:tcW w:w="765" w:type="dxa"/>
            <w:tcBorders>
              <w:top w:val="single" w:sz="4" w:space="0" w:color="000000"/>
              <w:left w:val="single" w:sz="4" w:space="0" w:color="000000"/>
              <w:bottom w:val="single" w:sz="4" w:space="0" w:color="000000"/>
              <w:right w:val="single" w:sz="4" w:space="0" w:color="000000"/>
            </w:tcBorders>
            <w:vAlign w:val="center"/>
          </w:tcPr>
          <w:p w14:paraId="649CFC18" w14:textId="77777777" w:rsidR="00895A01" w:rsidRPr="00C8007D" w:rsidRDefault="00895A01"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8</w:t>
            </w:r>
          </w:p>
        </w:tc>
        <w:tc>
          <w:tcPr>
            <w:tcW w:w="4900" w:type="dxa"/>
            <w:tcBorders>
              <w:top w:val="single" w:sz="4" w:space="0" w:color="000000"/>
              <w:left w:val="single" w:sz="4" w:space="0" w:color="000000"/>
              <w:bottom w:val="single" w:sz="4" w:space="0" w:color="000000"/>
              <w:right w:val="single" w:sz="4" w:space="0" w:color="000000"/>
            </w:tcBorders>
            <w:vAlign w:val="center"/>
          </w:tcPr>
          <w:p w14:paraId="75801FC0" w14:textId="77777777" w:rsidR="00895A01" w:rsidRPr="00C8007D" w:rsidRDefault="00895A01" w:rsidP="00974E76">
            <w:pPr>
              <w:spacing w:after="0" w:line="240" w:lineRule="auto"/>
              <w:contextualSpacing/>
              <w:rPr>
                <w:rFonts w:asciiTheme="majorHAnsi" w:hAnsiTheme="majorHAnsi" w:cstheme="majorHAnsi"/>
                <w:b/>
              </w:rPr>
            </w:pPr>
            <w:r w:rsidRPr="00C8007D">
              <w:rPr>
                <w:rFonts w:asciiTheme="majorHAnsi" w:hAnsiTheme="majorHAnsi" w:cstheme="majorHAnsi"/>
                <w:b/>
              </w:rPr>
              <w:t> Điều 8. Nguyên tắc xác định học phí</w:t>
            </w:r>
          </w:p>
        </w:tc>
        <w:tc>
          <w:tcPr>
            <w:tcW w:w="4980" w:type="dxa"/>
            <w:tcBorders>
              <w:top w:val="single" w:sz="4" w:space="0" w:color="000000"/>
              <w:left w:val="single" w:sz="4" w:space="0" w:color="000000"/>
              <w:bottom w:val="single" w:sz="4" w:space="0" w:color="000000"/>
              <w:right w:val="single" w:sz="4" w:space="0" w:color="000000"/>
            </w:tcBorders>
            <w:vAlign w:val="center"/>
          </w:tcPr>
          <w:p w14:paraId="4F4EEC54" w14:textId="35F46317" w:rsidR="00895A01" w:rsidRPr="00C8007D" w:rsidRDefault="005F16D6" w:rsidP="005F16D6">
            <w:pPr>
              <w:spacing w:after="0" w:line="240" w:lineRule="auto"/>
              <w:contextualSpacing/>
              <w:jc w:val="both"/>
              <w:rPr>
                <w:rFonts w:asciiTheme="majorHAnsi" w:hAnsiTheme="majorHAnsi" w:cstheme="majorHAnsi"/>
              </w:rPr>
            </w:pPr>
            <w:r w:rsidRPr="00C8007D">
              <w:rPr>
                <w:rFonts w:asciiTheme="majorHAnsi" w:hAnsiTheme="majorHAnsi" w:cstheme="majorHAnsi"/>
                <w:b/>
                <w:bCs/>
              </w:rPr>
              <w:t>ĐH Quốc gia TP.</w:t>
            </w:r>
            <w:r w:rsidRPr="00C8007D">
              <w:rPr>
                <w:rFonts w:asciiTheme="majorHAnsi" w:hAnsiTheme="majorHAnsi" w:cstheme="majorHAnsi"/>
                <w:b/>
                <w:bCs/>
              </w:rPr>
              <w:t>HCM</w:t>
            </w:r>
            <w:r w:rsidRPr="00C8007D">
              <w:rPr>
                <w:rFonts w:asciiTheme="majorHAnsi" w:hAnsiTheme="majorHAnsi" w:cstheme="majorHAnsi"/>
                <w:b/>
                <w:bCs/>
                <w:lang w:val="vi-VN"/>
              </w:rPr>
              <w:t xml:space="preserve">: </w:t>
            </w:r>
            <w:r w:rsidRPr="00C8007D">
              <w:rPr>
                <w:rFonts w:asciiTheme="majorHAnsi" w:hAnsiTheme="majorHAnsi" w:cstheme="majorHAnsi"/>
              </w:rPr>
              <w:t>Cân nhắc, làm rõ hơn về nguyên tắc xác định học phí và thẩm quyền xác định, tách rõ 2 nội dung này để làm cơ sở thực hiện</w:t>
            </w:r>
          </w:p>
        </w:tc>
        <w:tc>
          <w:tcPr>
            <w:tcW w:w="2107" w:type="dxa"/>
            <w:tcBorders>
              <w:top w:val="single" w:sz="4" w:space="0" w:color="000000"/>
              <w:left w:val="single" w:sz="4" w:space="0" w:color="000000"/>
              <w:bottom w:val="single" w:sz="4" w:space="0" w:color="000000"/>
              <w:right w:val="single" w:sz="4" w:space="0" w:color="000000"/>
            </w:tcBorders>
            <w:vAlign w:val="center"/>
          </w:tcPr>
          <w:p w14:paraId="21CD3BCB" w14:textId="65063890"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single" w:sz="4" w:space="0" w:color="000000"/>
              <w:bottom w:val="single" w:sz="4" w:space="0" w:color="000000"/>
              <w:right w:val="single" w:sz="4" w:space="0" w:color="000000"/>
            </w:tcBorders>
          </w:tcPr>
          <w:p w14:paraId="597B9617" w14:textId="50517988" w:rsidR="00895A01" w:rsidRPr="00C8007D" w:rsidRDefault="00137680" w:rsidP="00137680">
            <w:pPr>
              <w:spacing w:after="0" w:line="240" w:lineRule="auto"/>
              <w:contextualSpacing/>
              <w:jc w:val="both"/>
              <w:rPr>
                <w:rFonts w:asciiTheme="majorHAnsi" w:hAnsiTheme="majorHAnsi" w:cstheme="majorHAnsi"/>
              </w:rPr>
            </w:pPr>
            <w:r w:rsidRPr="00C8007D">
              <w:rPr>
                <w:rFonts w:asciiTheme="majorHAnsi" w:hAnsiTheme="majorHAnsi" w:cstheme="majorHAnsi"/>
              </w:rPr>
              <w:t>Nội</w:t>
            </w:r>
            <w:r w:rsidRPr="00C8007D">
              <w:rPr>
                <w:rFonts w:asciiTheme="majorHAnsi" w:hAnsiTheme="majorHAnsi" w:cstheme="majorHAnsi"/>
                <w:lang w:val="vi-VN"/>
              </w:rPr>
              <w:t xml:space="preserve"> dung quy định tại Điều 8 chỉ mang tính nguyên tắc khi xác định giá theo Luật Giá. </w:t>
            </w:r>
            <w:r w:rsidRPr="00C8007D">
              <w:rPr>
                <w:rFonts w:asciiTheme="majorHAnsi" w:hAnsiTheme="majorHAnsi" w:cstheme="majorHAnsi"/>
              </w:rPr>
              <w:t>Thẩm quyền xác định học phí đã được quy định chi tiết tại các điều về Học phí (Điều 9,10,11,12)</w:t>
            </w:r>
          </w:p>
        </w:tc>
      </w:tr>
      <w:tr w:rsidR="00C8007D" w:rsidRPr="00C8007D" w14:paraId="5F67FCBC" w14:textId="77777777" w:rsidTr="00C417E7">
        <w:trPr>
          <w:trHeight w:val="300"/>
        </w:trPr>
        <w:tc>
          <w:tcPr>
            <w:tcW w:w="765" w:type="dxa"/>
            <w:tcBorders>
              <w:top w:val="single" w:sz="4" w:space="0" w:color="000000"/>
              <w:left w:val="single" w:sz="4" w:space="0" w:color="000000"/>
              <w:bottom w:val="single" w:sz="4" w:space="0" w:color="000000"/>
              <w:right w:val="single" w:sz="4" w:space="0" w:color="000000"/>
            </w:tcBorders>
            <w:vAlign w:val="center"/>
          </w:tcPr>
          <w:p w14:paraId="443FBB26"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8.1</w:t>
            </w:r>
          </w:p>
        </w:tc>
        <w:tc>
          <w:tcPr>
            <w:tcW w:w="4900" w:type="dxa"/>
            <w:tcBorders>
              <w:top w:val="single" w:sz="4" w:space="0" w:color="000000"/>
              <w:left w:val="single" w:sz="4" w:space="0" w:color="000000"/>
              <w:bottom w:val="single" w:sz="4" w:space="0" w:color="000000"/>
              <w:right w:val="single" w:sz="4" w:space="0" w:color="000000"/>
            </w:tcBorders>
            <w:vAlign w:val="center"/>
          </w:tcPr>
          <w:p w14:paraId="5BFB7027"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1. Đối với cơ sở giáo dục công lập.</w:t>
            </w:r>
          </w:p>
          <w:p w14:paraId="580A6FB8"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Mức học phí được xác định theo nguyên tắc bù đắp chi phí, có tích lũy hợp lý theo quy định của Luật Giá và lộ trình tính đủ chi phí phù hợp với từng cấp học, điều kiện kinh tế xã hội của từng địa bàn dân cư, tốc độ tăng chỉ số giá tiêu dùng, tốc độ tăng trưởng kinh tế hàng năm.</w:t>
            </w:r>
          </w:p>
          <w:p w14:paraId="236CC0BC"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Đối với chương trình đào tạo của cơ sở giáo dục đại học công lập đạt mức kiểm định chất lượng chương trình đào tạo theo tiêu chuẩn do Bộ Giáo dục và Đào tạo quy định hoặc đạt mức kiểm định chất lượng chương trình đào tạo theo tiêu chuẩn quốc tế hoặc tương đương, cơ sở giáo dục đại học được tự xác định </w:t>
            </w:r>
            <w:r w:rsidRPr="00C8007D">
              <w:rPr>
                <w:rFonts w:asciiTheme="majorHAnsi" w:hAnsiTheme="majorHAnsi" w:cstheme="majorHAnsi"/>
              </w:rPr>
              <w:lastRenderedPageBreak/>
              <w:t>mức thu học phí của chương trình đó trên cơ sở định mức kinh tế - kỹ thuật do cơ sở giáo dục ban hành, thực hiện công khai giải trình với người học, xã hội.</w:t>
            </w:r>
          </w:p>
        </w:tc>
        <w:tc>
          <w:tcPr>
            <w:tcW w:w="4980" w:type="dxa"/>
            <w:tcBorders>
              <w:top w:val="single" w:sz="4" w:space="0" w:color="000000"/>
              <w:left w:val="single" w:sz="4" w:space="0" w:color="000000"/>
              <w:bottom w:val="single" w:sz="4" w:space="0" w:color="000000"/>
              <w:right w:val="single" w:sz="4" w:space="0" w:color="000000"/>
            </w:tcBorders>
            <w:vAlign w:val="center"/>
          </w:tcPr>
          <w:p w14:paraId="06945824" w14:textId="76237B5C" w:rsidR="00CB58D2" w:rsidRPr="00C8007D" w:rsidRDefault="00CB58D2" w:rsidP="00CB5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HAnsi" w:eastAsia="Times New Roman" w:hAnsiTheme="majorHAnsi" w:cstheme="majorHAnsi"/>
              </w:rPr>
            </w:pPr>
            <w:r w:rsidRPr="00C8007D">
              <w:rPr>
                <w:rFonts w:asciiTheme="majorHAnsi" w:eastAsia="Times New Roman" w:hAnsiTheme="majorHAnsi" w:cstheme="majorHAnsi"/>
                <w:b/>
                <w:bCs/>
              </w:rPr>
              <w:lastRenderedPageBreak/>
              <w:t>Kiểm</w:t>
            </w:r>
            <w:r w:rsidRPr="00C8007D">
              <w:rPr>
                <w:rFonts w:asciiTheme="majorHAnsi" w:eastAsia="Times New Roman" w:hAnsiTheme="majorHAnsi" w:cstheme="majorHAnsi"/>
                <w:b/>
                <w:bCs/>
                <w:lang w:val="vi-VN"/>
              </w:rPr>
              <w:t xml:space="preserve"> toán nhà nước</w:t>
            </w:r>
            <w:r w:rsidRPr="00C8007D">
              <w:rPr>
                <w:rFonts w:asciiTheme="majorHAnsi" w:eastAsia="Times New Roman" w:hAnsiTheme="majorHAnsi" w:cstheme="majorHAnsi"/>
                <w:lang w:val="vi-VN"/>
              </w:rPr>
              <w:t xml:space="preserve">: </w:t>
            </w:r>
            <w:r w:rsidRPr="00C8007D">
              <w:rPr>
                <w:rFonts w:asciiTheme="majorHAnsi" w:eastAsia="Times New Roman" w:hAnsiTheme="majorHAnsi" w:cstheme="majorHAnsi"/>
              </w:rPr>
              <w:t xml:space="preserve">Cân nhắc việc sử dụng cụm từ </w:t>
            </w:r>
            <w:r w:rsidRPr="00C8007D">
              <w:rPr>
                <w:rFonts w:asciiTheme="majorHAnsi" w:eastAsia="Times New Roman" w:hAnsiTheme="majorHAnsi" w:cstheme="majorHAnsi"/>
                <w:i/>
              </w:rPr>
              <w:t>“có tích lũy hợp lý”</w:t>
            </w:r>
            <w:r w:rsidRPr="00C8007D">
              <w:rPr>
                <w:rFonts w:asciiTheme="majorHAnsi" w:eastAsia="Times New Roman" w:hAnsiTheme="majorHAnsi" w:cstheme="majorHAnsi"/>
              </w:rPr>
              <w:t xml:space="preserve"> mang tính trừu tượng, định tính, khó hiểu. Đề nghị cơ quan soạn thảo nghiên cứu biên tập theo hướng có thể quy định rõ tỷ lệ tích lũy tối đa.</w:t>
            </w:r>
          </w:p>
          <w:p w14:paraId="1E2AAC70" w14:textId="77777777" w:rsidR="00895A01" w:rsidRPr="00C8007D" w:rsidRDefault="00895A01" w:rsidP="00974E76">
            <w:pPr>
              <w:spacing w:after="0" w:line="240" w:lineRule="auto"/>
              <w:contextualSpacing/>
              <w:rPr>
                <w:rFonts w:asciiTheme="majorHAnsi" w:hAnsiTheme="majorHAnsi" w:cstheme="majorHAnsi"/>
              </w:rPr>
            </w:pPr>
          </w:p>
        </w:tc>
        <w:tc>
          <w:tcPr>
            <w:tcW w:w="2107" w:type="dxa"/>
            <w:tcBorders>
              <w:top w:val="single" w:sz="4" w:space="0" w:color="000000"/>
              <w:left w:val="single" w:sz="4" w:space="0" w:color="000000"/>
              <w:bottom w:val="single" w:sz="4" w:space="0" w:color="000000"/>
              <w:right w:val="single" w:sz="4" w:space="0" w:color="000000"/>
            </w:tcBorders>
            <w:vAlign w:val="center"/>
          </w:tcPr>
          <w:p w14:paraId="66260ABE"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single" w:sz="4" w:space="0" w:color="000000"/>
              <w:bottom w:val="single" w:sz="4" w:space="0" w:color="000000"/>
              <w:right w:val="single" w:sz="4" w:space="0" w:color="000000"/>
            </w:tcBorders>
          </w:tcPr>
          <w:p w14:paraId="5C7714DB" w14:textId="4193FB04" w:rsidR="00895A01" w:rsidRPr="00C8007D" w:rsidRDefault="00CB58D2" w:rsidP="00CB58D2">
            <w:pPr>
              <w:spacing w:after="0" w:line="240" w:lineRule="auto"/>
              <w:contextualSpacing/>
              <w:jc w:val="both"/>
              <w:rPr>
                <w:rFonts w:asciiTheme="majorHAnsi" w:hAnsiTheme="majorHAnsi" w:cstheme="majorHAnsi"/>
              </w:rPr>
            </w:pPr>
            <w:r w:rsidRPr="00C8007D">
              <w:rPr>
                <w:rFonts w:asciiTheme="majorHAnsi" w:hAnsiTheme="majorHAnsi" w:cstheme="majorHAnsi"/>
              </w:rPr>
              <w:t>Thông tư số 45/2024/TT-BTC của Bộ Tài chính</w:t>
            </w:r>
            <w:r w:rsidR="00313FE5" w:rsidRPr="00C8007D">
              <w:rPr>
                <w:rFonts w:asciiTheme="majorHAnsi" w:hAnsiTheme="majorHAnsi" w:cstheme="majorHAnsi"/>
                <w:lang w:val="vi-VN"/>
              </w:rPr>
              <w:t xml:space="preserve"> đã có</w:t>
            </w:r>
            <w:r w:rsidRPr="00C8007D">
              <w:rPr>
                <w:rFonts w:asciiTheme="majorHAnsi" w:hAnsiTheme="majorHAnsi" w:cstheme="majorHAnsi"/>
              </w:rPr>
              <w:t xml:space="preserve"> hướng dẫn </w:t>
            </w:r>
            <w:r w:rsidR="00313FE5" w:rsidRPr="00C8007D">
              <w:rPr>
                <w:rFonts w:asciiTheme="majorHAnsi" w:hAnsiTheme="majorHAnsi" w:cstheme="majorHAnsi"/>
              </w:rPr>
              <w:t>cụ</w:t>
            </w:r>
            <w:r w:rsidR="00313FE5" w:rsidRPr="00C8007D">
              <w:rPr>
                <w:rFonts w:asciiTheme="majorHAnsi" w:hAnsiTheme="majorHAnsi" w:cstheme="majorHAnsi"/>
                <w:lang w:val="vi-VN"/>
              </w:rPr>
              <w:t xml:space="preserve"> thể </w:t>
            </w:r>
            <w:r w:rsidRPr="00C8007D">
              <w:rPr>
                <w:rFonts w:asciiTheme="majorHAnsi" w:hAnsiTheme="majorHAnsi" w:cstheme="majorHAnsi"/>
              </w:rPr>
              <w:t>phương pháp định giá.</w:t>
            </w:r>
          </w:p>
        </w:tc>
      </w:tr>
      <w:tr w:rsidR="00C8007D" w:rsidRPr="00C8007D" w14:paraId="7A1840B5" w14:textId="77777777" w:rsidTr="00C417E7">
        <w:trPr>
          <w:trHeight w:val="300"/>
        </w:trPr>
        <w:tc>
          <w:tcPr>
            <w:tcW w:w="765" w:type="dxa"/>
            <w:tcBorders>
              <w:top w:val="single" w:sz="4" w:space="0" w:color="000000"/>
              <w:left w:val="single" w:sz="4" w:space="0" w:color="000000"/>
              <w:bottom w:val="single" w:sz="4" w:space="0" w:color="000000"/>
              <w:right w:val="single" w:sz="4" w:space="0" w:color="000000"/>
            </w:tcBorders>
            <w:vAlign w:val="center"/>
          </w:tcPr>
          <w:p w14:paraId="335796B5"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8.2</w:t>
            </w:r>
          </w:p>
        </w:tc>
        <w:tc>
          <w:tcPr>
            <w:tcW w:w="4900" w:type="dxa"/>
            <w:tcBorders>
              <w:top w:val="single" w:sz="4" w:space="0" w:color="000000"/>
              <w:left w:val="nil"/>
              <w:bottom w:val="single" w:sz="4" w:space="0" w:color="000000"/>
              <w:right w:val="single" w:sz="4" w:space="0" w:color="000000"/>
            </w:tcBorders>
            <w:vAlign w:val="center"/>
          </w:tcPr>
          <w:p w14:paraId="423D727F" w14:textId="77777777" w:rsidR="00895A01" w:rsidRPr="00C8007D" w:rsidRDefault="00895A01" w:rsidP="00974E76">
            <w:pPr>
              <w:spacing w:after="0" w:line="240" w:lineRule="auto"/>
              <w:contextualSpacing/>
              <w:rPr>
                <w:rFonts w:asciiTheme="majorHAnsi" w:hAnsiTheme="majorHAnsi" w:cstheme="majorHAnsi"/>
                <w:b/>
                <w:i/>
              </w:rPr>
            </w:pPr>
            <w:r w:rsidRPr="00C8007D">
              <w:rPr>
                <w:rFonts w:asciiTheme="majorHAnsi" w:hAnsiTheme="majorHAnsi" w:cstheme="majorHAnsi"/>
              </w:rPr>
              <w:t> 2. Đối với cơ sở giáo dục dân lập, tư thục.</w:t>
            </w:r>
          </w:p>
          <w:p w14:paraId="4A5E5CAF"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a) Cơ sở giáo dục dân lập, tư thục được quyền chủ động xây dựng mức thu học phí và giá các dịch vụ khác trong lĩnh vực giáo dục, đào tạo (trừ dịch vụ do Nhà nước định giá) bảo đảm bù đắp chi phí và có tích lũy hợp lý theo quy định của Luật Giá.</w:t>
            </w:r>
          </w:p>
          <w:p w14:paraId="21168AA8"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b) Thực hiện công khai theo quy định của pháp luật và chịu trách nhiệm giải trình với người học, xã hội về mức thu học phí, giá các dịch vụ do mình quyết định; thuyết minh các yếu tố cấu thành giá, lộ trình, tỷ lệ tăng học phí các năm tiếp theo (không quá 15% đối với đào tạo đại học; không quá 10% đối với giáo dục mầm non, giáo dục phổ thông).</w:t>
            </w:r>
          </w:p>
        </w:tc>
        <w:tc>
          <w:tcPr>
            <w:tcW w:w="4980" w:type="dxa"/>
            <w:tcBorders>
              <w:top w:val="single" w:sz="4" w:space="0" w:color="000000"/>
              <w:left w:val="nil"/>
              <w:bottom w:val="single" w:sz="4" w:space="0" w:color="000000"/>
              <w:right w:val="single" w:sz="4" w:space="0" w:color="000000"/>
            </w:tcBorders>
            <w:vAlign w:val="center"/>
          </w:tcPr>
          <w:p w14:paraId="78CE17D3" w14:textId="5D92312A" w:rsidR="00895A01" w:rsidRPr="00C8007D" w:rsidRDefault="00BB2875" w:rsidP="00974E76">
            <w:pPr>
              <w:spacing w:after="0" w:line="240" w:lineRule="auto"/>
              <w:contextualSpacing/>
              <w:jc w:val="both"/>
              <w:rPr>
                <w:rFonts w:asciiTheme="majorHAnsi" w:hAnsiTheme="majorHAnsi" w:cstheme="majorHAnsi"/>
                <w:lang w:val="vi-VN"/>
              </w:rPr>
            </w:pPr>
            <w:r w:rsidRPr="00C8007D">
              <w:rPr>
                <w:rFonts w:asciiTheme="majorHAnsi" w:hAnsiTheme="majorHAnsi" w:cstheme="majorHAnsi"/>
                <w:b/>
                <w:lang w:val="vi-VN"/>
              </w:rPr>
              <w:t xml:space="preserve">- </w:t>
            </w:r>
            <w:r w:rsidR="00895A01" w:rsidRPr="00C8007D">
              <w:rPr>
                <w:rFonts w:asciiTheme="majorHAnsi" w:hAnsiTheme="majorHAnsi" w:cstheme="majorHAnsi"/>
                <w:b/>
              </w:rPr>
              <w:t>Sở GD&amp;ĐT TP.Huế:</w:t>
            </w:r>
            <w:r w:rsidR="006B2D33" w:rsidRPr="00C8007D">
              <w:rPr>
                <w:rFonts w:asciiTheme="majorHAnsi" w:hAnsiTheme="majorHAnsi" w:cstheme="majorHAnsi"/>
                <w:b/>
                <w:lang w:val="vi-VN"/>
              </w:rPr>
              <w:t xml:space="preserve"> </w:t>
            </w:r>
            <w:r w:rsidR="00895A01" w:rsidRPr="00C8007D">
              <w:rPr>
                <w:rFonts w:asciiTheme="majorHAnsi" w:hAnsiTheme="majorHAnsi" w:cstheme="majorHAnsi"/>
              </w:rPr>
              <w:t>Tại điểm b, khoản 2, Điều 8 đề nghị bổ sung quy định về thời điểm công khai mức học phí cho năm học mới nhằm đảm bảo quyền được biết, lựa chọn trường của người học và phụ huynh, đồng thời bổ sung chế tài xử lý trong trường hợp cơ sở giáo dục tăng mức học phí vượt quy định hoặc không công khai, giải trình rõ ràng.</w:t>
            </w:r>
          </w:p>
          <w:p w14:paraId="2BE7E4B4" w14:textId="6670C98B" w:rsidR="00BB2875" w:rsidRPr="00C8007D" w:rsidRDefault="00BB2875" w:rsidP="00BB2875">
            <w:pPr>
              <w:spacing w:after="0" w:line="240" w:lineRule="auto"/>
              <w:jc w:val="both"/>
              <w:rPr>
                <w:rFonts w:asciiTheme="majorHAnsi" w:hAnsiTheme="majorHAnsi" w:cstheme="majorHAnsi"/>
                <w:b/>
              </w:rPr>
            </w:pPr>
            <w:r w:rsidRPr="00C8007D">
              <w:rPr>
                <w:rFonts w:asciiTheme="majorHAnsi" w:hAnsiTheme="majorHAnsi" w:cstheme="majorHAnsi"/>
                <w:b/>
              </w:rPr>
              <w:t xml:space="preserve">- Kiểm toán nhà </w:t>
            </w:r>
            <w:r w:rsidRPr="00C8007D">
              <w:rPr>
                <w:rFonts w:asciiTheme="majorHAnsi" w:hAnsiTheme="majorHAnsi" w:cstheme="majorHAnsi"/>
                <w:b/>
              </w:rPr>
              <w:t>nước</w:t>
            </w:r>
            <w:r w:rsidRPr="00C8007D">
              <w:rPr>
                <w:rFonts w:asciiTheme="majorHAnsi" w:hAnsiTheme="majorHAnsi" w:cstheme="majorHAnsi"/>
                <w:b/>
                <w:lang w:val="vi-VN"/>
              </w:rPr>
              <w:t xml:space="preserve">: </w:t>
            </w:r>
            <w:r w:rsidRPr="00C8007D">
              <w:rPr>
                <w:rStyle w:val="HTMLCode"/>
                <w:rFonts w:asciiTheme="majorHAnsi" w:eastAsia="Calibri" w:hAnsiTheme="majorHAnsi" w:cstheme="majorHAnsi"/>
                <w:sz w:val="22"/>
                <w:szCs w:val="22"/>
              </w:rPr>
              <w:t xml:space="preserve">Tại điểm b khoản 2 Điều 8 quy định </w:t>
            </w:r>
            <w:r w:rsidRPr="00C8007D">
              <w:rPr>
                <w:rStyle w:val="HTMLCode"/>
                <w:rFonts w:asciiTheme="majorHAnsi" w:eastAsia="Calibri" w:hAnsiTheme="majorHAnsi" w:cstheme="majorHAnsi"/>
                <w:i/>
                <w:sz w:val="22"/>
                <w:szCs w:val="22"/>
              </w:rPr>
              <w:t>“... không quá 15% đối với giáo dục đại học; không quá 10% đối với giáo dục mầm non, giáo dục phổ thông".</w:t>
            </w:r>
            <w:r w:rsidRPr="00C8007D">
              <w:rPr>
                <w:rStyle w:val="HTMLCode"/>
                <w:rFonts w:asciiTheme="majorHAnsi" w:eastAsia="Calibri" w:hAnsiTheme="majorHAnsi" w:cstheme="majorHAnsi"/>
                <w:sz w:val="22"/>
                <w:szCs w:val="22"/>
              </w:rPr>
              <w:t xml:space="preserve"> Đề nghị xem xét bổ sung quy định tỷ lệ không được vượt quá đối với giáo dục nghề nghiệp cho đầy đủ.</w:t>
            </w:r>
          </w:p>
        </w:tc>
        <w:tc>
          <w:tcPr>
            <w:tcW w:w="2107" w:type="dxa"/>
            <w:tcBorders>
              <w:top w:val="single" w:sz="4" w:space="0" w:color="000000"/>
              <w:left w:val="nil"/>
              <w:bottom w:val="single" w:sz="4" w:space="0" w:color="000000"/>
              <w:right w:val="single" w:sz="4" w:space="0" w:color="000000"/>
            </w:tcBorders>
            <w:vAlign w:val="center"/>
          </w:tcPr>
          <w:p w14:paraId="3E7E0EFC" w14:textId="77777777" w:rsidR="00895A01" w:rsidRPr="00C8007D" w:rsidRDefault="00895A01" w:rsidP="00974E76">
            <w:pPr>
              <w:spacing w:after="0" w:line="240" w:lineRule="auto"/>
              <w:contextualSpacing/>
              <w:jc w:val="both"/>
              <w:rPr>
                <w:rFonts w:asciiTheme="majorHAnsi" w:hAnsiTheme="majorHAnsi" w:cstheme="majorHAnsi"/>
                <w:lang w:val="vi-VN"/>
              </w:rPr>
            </w:pPr>
          </w:p>
          <w:p w14:paraId="25770B75" w14:textId="3556FB00" w:rsidR="00BB2875" w:rsidRPr="00C8007D" w:rsidRDefault="00BB2875" w:rsidP="00974E76">
            <w:pPr>
              <w:spacing w:after="0" w:line="240" w:lineRule="auto"/>
              <w:contextualSpacing/>
              <w:jc w:val="both"/>
              <w:rPr>
                <w:rFonts w:asciiTheme="majorHAnsi" w:hAnsiTheme="majorHAnsi" w:cstheme="majorHAnsi"/>
                <w:lang w:val="vi-VN"/>
              </w:rPr>
            </w:pPr>
            <w:r w:rsidRPr="00C8007D">
              <w:rPr>
                <w:rFonts w:asciiTheme="majorHAnsi" w:hAnsiTheme="majorHAnsi" w:cstheme="majorHAnsi"/>
                <w:lang w:val="vi-VN"/>
              </w:rPr>
              <w:t>Tiếp thu ý kiến của Kiểm toán nhà nước, điều chỉnh điểm b khoản 2 Điều 8 như sau: “</w:t>
            </w:r>
            <w:r w:rsidR="00993168" w:rsidRPr="00C8007D">
              <w:rPr>
                <w:rFonts w:asciiTheme="majorHAnsi" w:hAnsiTheme="majorHAnsi" w:cstheme="majorHAnsi"/>
                <w:i/>
                <w:iCs/>
                <w:lang w:val="vi-VN"/>
              </w:rPr>
              <w:t xml:space="preserve">b) Thực hiện công khai theo quy định của pháp luật và chịu trách nhiệm giải trình với người học, xã hội về mức thu học phí, giá các dịch vụ do mình quyết định; thuyết minh các yếu tố cấu thành giá, lộ trình, tỷ lệ tăng học phí các năm tiếp theo nhưng không quá 15% đối với giáo dục nghề nghiệp, đại học và không quá 10% đối với giáo dục mầm non, giáo dục phổ </w:t>
            </w:r>
            <w:r w:rsidR="00993168" w:rsidRPr="00C8007D">
              <w:rPr>
                <w:rFonts w:asciiTheme="majorHAnsi" w:hAnsiTheme="majorHAnsi" w:cstheme="majorHAnsi"/>
                <w:i/>
                <w:iCs/>
                <w:lang w:val="vi-VN"/>
              </w:rPr>
              <w:t>thông</w:t>
            </w:r>
            <w:r w:rsidR="00993168" w:rsidRPr="00C8007D">
              <w:rPr>
                <w:rFonts w:asciiTheme="majorHAnsi" w:hAnsiTheme="majorHAnsi" w:cstheme="majorHAnsi"/>
                <w:lang w:val="vi-VN"/>
              </w:rPr>
              <w:t>”</w:t>
            </w:r>
            <w:r w:rsidR="00993168" w:rsidRPr="00C8007D">
              <w:rPr>
                <w:rFonts w:asciiTheme="majorHAnsi" w:hAnsiTheme="majorHAnsi" w:cstheme="majorHAnsi"/>
                <w:lang w:val="vi-VN"/>
              </w:rPr>
              <w:t>.</w:t>
            </w:r>
          </w:p>
        </w:tc>
        <w:tc>
          <w:tcPr>
            <w:tcW w:w="2410" w:type="dxa"/>
            <w:tcBorders>
              <w:top w:val="single" w:sz="4" w:space="0" w:color="000000"/>
              <w:left w:val="nil"/>
              <w:bottom w:val="single" w:sz="4" w:space="0" w:color="000000"/>
              <w:right w:val="single" w:sz="4" w:space="0" w:color="000000"/>
            </w:tcBorders>
          </w:tcPr>
          <w:p w14:paraId="62FF6024"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Quy định đã có tại khoản 4 Điều 14</w:t>
            </w:r>
          </w:p>
        </w:tc>
      </w:tr>
      <w:tr w:rsidR="00C8007D" w:rsidRPr="00C8007D" w14:paraId="348EBDB5"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F7754B8" w14:textId="77777777" w:rsidR="00895A01" w:rsidRPr="00C8007D" w:rsidRDefault="00895A01"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9</w:t>
            </w:r>
          </w:p>
        </w:tc>
        <w:tc>
          <w:tcPr>
            <w:tcW w:w="4900" w:type="dxa"/>
            <w:tcBorders>
              <w:top w:val="single" w:sz="4" w:space="0" w:color="000000"/>
              <w:left w:val="nil"/>
              <w:bottom w:val="single" w:sz="4" w:space="0" w:color="000000"/>
              <w:right w:val="single" w:sz="4" w:space="0" w:color="000000"/>
            </w:tcBorders>
            <w:vAlign w:val="center"/>
          </w:tcPr>
          <w:p w14:paraId="6FF9DF26" w14:textId="77777777" w:rsidR="00895A01" w:rsidRPr="00C8007D" w:rsidRDefault="00895A01" w:rsidP="00974E76">
            <w:pPr>
              <w:spacing w:after="0" w:line="240" w:lineRule="auto"/>
              <w:contextualSpacing/>
              <w:rPr>
                <w:rFonts w:asciiTheme="majorHAnsi" w:hAnsiTheme="majorHAnsi" w:cstheme="majorHAnsi"/>
                <w:b/>
              </w:rPr>
            </w:pPr>
            <w:r w:rsidRPr="00C8007D">
              <w:rPr>
                <w:rFonts w:asciiTheme="majorHAnsi" w:hAnsiTheme="majorHAnsi" w:cstheme="majorHAnsi"/>
                <w:b/>
              </w:rPr>
              <w:t> Điều 9. Học phí đối với giáo dục mầm non, phổ thông</w:t>
            </w:r>
          </w:p>
        </w:tc>
        <w:tc>
          <w:tcPr>
            <w:tcW w:w="4980" w:type="dxa"/>
            <w:tcBorders>
              <w:top w:val="single" w:sz="4" w:space="0" w:color="000000"/>
              <w:left w:val="nil"/>
              <w:bottom w:val="single" w:sz="4" w:space="0" w:color="000000"/>
              <w:right w:val="single" w:sz="4" w:space="0" w:color="000000"/>
            </w:tcBorders>
            <w:vAlign w:val="center"/>
          </w:tcPr>
          <w:p w14:paraId="5FF29982" w14:textId="2A7C366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b/>
              </w:rPr>
              <w:t>- Sở GD&amp;ĐT tỉnh Tuyên quang:</w:t>
            </w:r>
            <w:r w:rsidRPr="00C8007D">
              <w:rPr>
                <w:rFonts w:asciiTheme="majorHAnsi" w:hAnsiTheme="majorHAnsi" w:cstheme="majorHAnsi"/>
              </w:rPr>
              <w:t xml:space="preserve"> Đề nghị bổ  sung quy định về quản lý, mức thu học phí, định mức kinh tế - kỹ thuật với chương  trình chất lượng cao, liên kết quốc tế.</w:t>
            </w:r>
          </w:p>
          <w:p w14:paraId="0949E8FA" w14:textId="6306CAEA" w:rsidR="000D6553" w:rsidRPr="00C8007D" w:rsidRDefault="000D6553" w:rsidP="00F615E3">
            <w:pPr>
              <w:widowControl w:val="0"/>
              <w:spacing w:before="72" w:after="0" w:line="256" w:lineRule="auto"/>
              <w:ind w:left="1"/>
              <w:jc w:val="both"/>
              <w:rPr>
                <w:rFonts w:asciiTheme="majorHAnsi" w:hAnsiTheme="majorHAnsi" w:cstheme="majorHAnsi"/>
                <w:b/>
                <w:lang w:val="vi-VN"/>
              </w:rPr>
            </w:pPr>
          </w:p>
        </w:tc>
        <w:tc>
          <w:tcPr>
            <w:tcW w:w="2107" w:type="dxa"/>
            <w:tcBorders>
              <w:top w:val="single" w:sz="4" w:space="0" w:color="000000"/>
              <w:left w:val="nil"/>
              <w:bottom w:val="single" w:sz="4" w:space="0" w:color="000000"/>
              <w:right w:val="single" w:sz="4" w:space="0" w:color="000000"/>
            </w:tcBorders>
            <w:vAlign w:val="center"/>
          </w:tcPr>
          <w:p w14:paraId="63804C66" w14:textId="16E68B9C" w:rsidR="00895A01" w:rsidRPr="00C8007D" w:rsidRDefault="00895A01" w:rsidP="00974E76">
            <w:pPr>
              <w:spacing w:after="0" w:line="240" w:lineRule="auto"/>
              <w:contextualSpacing/>
              <w:jc w:val="both"/>
              <w:rPr>
                <w:rFonts w:asciiTheme="majorHAnsi" w:hAnsiTheme="majorHAnsi" w:cstheme="majorHAnsi"/>
                <w:lang w:val="vi-VN"/>
              </w:rPr>
            </w:pPr>
          </w:p>
        </w:tc>
        <w:tc>
          <w:tcPr>
            <w:tcW w:w="2410" w:type="dxa"/>
            <w:tcBorders>
              <w:top w:val="single" w:sz="4" w:space="0" w:color="000000"/>
              <w:left w:val="nil"/>
              <w:bottom w:val="single" w:sz="4" w:space="0" w:color="000000"/>
              <w:right w:val="single" w:sz="4" w:space="0" w:color="000000"/>
            </w:tcBorders>
          </w:tcPr>
          <w:p w14:paraId="4BFFCA95" w14:textId="7FAEB152"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Về đề xuất bổ sung quy định mức thu học phí đối với CT chất lượng cao: Bộ GDĐT đề xuất giữ nguyên như dự thảo vì Luật Giáo dục 2019 không quy định về </w:t>
            </w:r>
            <w:r w:rsidR="00B953B5" w:rsidRPr="00C8007D">
              <w:rPr>
                <w:rFonts w:asciiTheme="majorHAnsi" w:hAnsiTheme="majorHAnsi" w:cstheme="majorHAnsi"/>
              </w:rPr>
              <w:lastRenderedPageBreak/>
              <w:t>chương</w:t>
            </w:r>
            <w:r w:rsidR="00B953B5" w:rsidRPr="00C8007D">
              <w:rPr>
                <w:rFonts w:asciiTheme="majorHAnsi" w:hAnsiTheme="majorHAnsi" w:cstheme="majorHAnsi"/>
                <w:lang w:val="vi-VN"/>
              </w:rPr>
              <w:t xml:space="preserve"> trình</w:t>
            </w:r>
            <w:r w:rsidRPr="00C8007D">
              <w:rPr>
                <w:rFonts w:asciiTheme="majorHAnsi" w:hAnsiTheme="majorHAnsi" w:cstheme="majorHAnsi"/>
              </w:rPr>
              <w:t xml:space="preserve"> chất lượng cao.</w:t>
            </w:r>
          </w:p>
          <w:p w14:paraId="08B7392B" w14:textId="77777777" w:rsidR="00895A01" w:rsidRPr="00C8007D" w:rsidRDefault="00895A01" w:rsidP="00974E76">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t>- Về đề xuất học phí chương trình liên kết quốc tế: Đây là dịch vụ giáo dục cung cấp theo nhu cầu của xã hội, được xác định mức giá đủ bù đắp chi phí theo quy định của Luật Giá (đã quy định nguyên tắc tại khoản 1 Điều 5 dự thảo Nghị định). Vì vậy, Bộ GD đề xuất giữ nguyên như dự thảo Nghị định.</w:t>
            </w:r>
          </w:p>
          <w:p w14:paraId="6A54069E" w14:textId="2958B613" w:rsidR="00615EC2" w:rsidRPr="00C8007D" w:rsidRDefault="00615EC2" w:rsidP="00974E76">
            <w:pPr>
              <w:spacing w:after="0" w:line="240" w:lineRule="auto"/>
              <w:contextualSpacing/>
              <w:jc w:val="both"/>
              <w:rPr>
                <w:rFonts w:asciiTheme="majorHAnsi" w:hAnsiTheme="majorHAnsi" w:cstheme="majorHAnsi"/>
                <w:lang w:val="vi-VN"/>
              </w:rPr>
            </w:pPr>
            <w:r w:rsidRPr="00C8007D">
              <w:rPr>
                <w:rFonts w:asciiTheme="majorHAnsi" w:hAnsiTheme="majorHAnsi" w:cstheme="majorHAnsi"/>
                <w:lang w:val="vi-VN"/>
              </w:rPr>
              <w:t>- Về đề nghị bỏ Điều 9: Theo Nghị quyết số 217/2025/NQ15, khung học phí do Chính phủ quy định làm cơ sở để thực hiện miễn và hỗ trợ học phí. Đồng thời học phí đối với GDMN, GDPT</w:t>
            </w:r>
            <w:r w:rsidR="00147C85" w:rsidRPr="00C8007D">
              <w:rPr>
                <w:rFonts w:asciiTheme="majorHAnsi" w:hAnsiTheme="majorHAnsi" w:cstheme="majorHAnsi"/>
                <w:lang w:val="vi-VN"/>
              </w:rPr>
              <w:t xml:space="preserve"> trong cơ sở công lập được miễn, do nhà nước chi trả nên về bản chất vẫn có theo quy định của Luật Giáo dục.</w:t>
            </w:r>
          </w:p>
        </w:tc>
      </w:tr>
      <w:tr w:rsidR="00C8007D" w:rsidRPr="00C8007D" w14:paraId="59DE1CA8"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3108837"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9.1</w:t>
            </w:r>
          </w:p>
        </w:tc>
        <w:tc>
          <w:tcPr>
            <w:tcW w:w="4900" w:type="dxa"/>
            <w:tcBorders>
              <w:top w:val="single" w:sz="4" w:space="0" w:color="000000"/>
              <w:left w:val="single" w:sz="4" w:space="0" w:color="000000"/>
              <w:bottom w:val="single" w:sz="4" w:space="0" w:color="000000"/>
              <w:right w:val="single" w:sz="4" w:space="0" w:color="000000"/>
            </w:tcBorders>
            <w:vAlign w:val="center"/>
          </w:tcPr>
          <w:p w14:paraId="0C46A06B"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1. Mức thu học phí là căn cứ để xác định mức hỗ trợ học phí đối với trẻ em mầm non, học sinh phổ thông, người học chương trình giáo dục phổ thông tại cơ sở giáo dục dân lập, tư thục và mức ngân sách nhà nước hỗ trợ cấp bù cơ sở giáo dục công lập khi thực hiện chính sách miễn học phí đối với trẻ em mầm non, học </w:t>
            </w:r>
            <w:r w:rsidRPr="00C8007D">
              <w:rPr>
                <w:rFonts w:asciiTheme="majorHAnsi" w:hAnsiTheme="majorHAnsi" w:cstheme="majorHAnsi"/>
              </w:rPr>
              <w:lastRenderedPageBreak/>
              <w:t>sinh phổ thông, người học chương trình giáo dục phổ thông.</w:t>
            </w:r>
          </w:p>
        </w:tc>
        <w:tc>
          <w:tcPr>
            <w:tcW w:w="4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4D4B5" w14:textId="5C50C35C" w:rsidR="00895A01" w:rsidRPr="00C8007D" w:rsidRDefault="00670299" w:rsidP="006702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HAnsi" w:eastAsia="Times New Roman" w:hAnsiTheme="majorHAnsi" w:cstheme="majorHAnsi"/>
                <w:b/>
              </w:rPr>
            </w:pPr>
            <w:r w:rsidRPr="00C8007D">
              <w:rPr>
                <w:rFonts w:asciiTheme="majorHAnsi" w:eastAsia="Times New Roman" w:hAnsiTheme="majorHAnsi" w:cstheme="majorHAnsi"/>
                <w:b/>
              </w:rPr>
              <w:lastRenderedPageBreak/>
              <w:t>Sở GD và ĐT tỉnh Vĩnh Long:</w:t>
            </w:r>
            <w:r w:rsidRPr="00C8007D">
              <w:rPr>
                <w:rFonts w:asciiTheme="majorHAnsi" w:eastAsia="Times New Roman" w:hAnsiTheme="majorHAnsi" w:cstheme="majorHAnsi"/>
                <w:b/>
                <w:lang w:val="vi-VN"/>
              </w:rPr>
              <w:t xml:space="preserve"> </w:t>
            </w:r>
            <w:r w:rsidRPr="00C8007D">
              <w:t>Đ</w:t>
            </w:r>
            <w:r w:rsidRPr="00C8007D">
              <w:rPr>
                <w:rFonts w:asciiTheme="majorHAnsi" w:hAnsiTheme="majorHAnsi" w:cstheme="majorHAnsi"/>
              </w:rPr>
              <w:t xml:space="preserve">ề xuất cập nhật các nội dung tại Nghị quyết số 217/2025/QH15 ngày 26/6/2025 của Quốc hội về việc miễn, hỗ trợ học phí đối với trẻ em mầm non, học sinh phổ thông, người học chương trình giáo dục phổ thông trong cơ sở giáo dục thuộc hệ thống giáo dục quốc dân để cụ thể hóa </w:t>
            </w:r>
            <w:r w:rsidRPr="00C8007D">
              <w:rPr>
                <w:rFonts w:asciiTheme="majorHAnsi" w:hAnsiTheme="majorHAnsi" w:cstheme="majorHAnsi"/>
              </w:rPr>
              <w:lastRenderedPageBreak/>
              <w:t>các nội dung triển khai thực hiện tại các cấp chính quyền địa phương và cơ sở giáo dục.</w:t>
            </w:r>
          </w:p>
        </w:tc>
        <w:tc>
          <w:tcPr>
            <w:tcW w:w="2107" w:type="dxa"/>
            <w:tcBorders>
              <w:top w:val="single" w:sz="4" w:space="0" w:color="000000"/>
              <w:left w:val="nil"/>
              <w:bottom w:val="single" w:sz="4" w:space="0" w:color="000000"/>
              <w:right w:val="single" w:sz="4" w:space="0" w:color="000000"/>
            </w:tcBorders>
            <w:vAlign w:val="center"/>
          </w:tcPr>
          <w:p w14:paraId="5EE0E132" w14:textId="77777777" w:rsidR="00895A01" w:rsidRPr="00C8007D" w:rsidRDefault="00895A01"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742C12E7" w14:textId="4C14214E" w:rsidR="00895A01" w:rsidRPr="00C8007D" w:rsidRDefault="00670299" w:rsidP="008A6F48">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t>Quy</w:t>
            </w:r>
            <w:r w:rsidRPr="00C8007D">
              <w:rPr>
                <w:rFonts w:asciiTheme="majorHAnsi" w:hAnsiTheme="majorHAnsi" w:cstheme="majorHAnsi"/>
                <w:lang w:val="vi-VN"/>
              </w:rPr>
              <w:t xml:space="preserve"> định tại khoản 1 đã thể hiện rõ nội dung miễn, hỗ trợ học phí theo Nghị quyết số 217/2025/QH15. Đồng thời các nội dung tại Nghị quyết số </w:t>
            </w:r>
            <w:r w:rsidRPr="00C8007D">
              <w:rPr>
                <w:rFonts w:asciiTheme="majorHAnsi" w:hAnsiTheme="majorHAnsi" w:cstheme="majorHAnsi"/>
                <w:lang w:val="vi-VN"/>
              </w:rPr>
              <w:lastRenderedPageBreak/>
              <w:t xml:space="preserve">217/2025/QH15 đã được thể chế hóa cụ thể tại Điều 9, Điều 16, </w:t>
            </w:r>
            <w:r w:rsidR="008A6F48" w:rsidRPr="00C8007D">
              <w:rPr>
                <w:rFonts w:asciiTheme="majorHAnsi" w:hAnsiTheme="majorHAnsi" w:cstheme="majorHAnsi"/>
                <w:lang w:val="vi-VN"/>
              </w:rPr>
              <w:t>18, 19, 20, 21</w:t>
            </w:r>
          </w:p>
        </w:tc>
      </w:tr>
      <w:tr w:rsidR="00C8007D" w:rsidRPr="00C8007D" w14:paraId="55B2D79F"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8FE32DF"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9.2</w:t>
            </w:r>
          </w:p>
        </w:tc>
        <w:tc>
          <w:tcPr>
            <w:tcW w:w="4900" w:type="dxa"/>
            <w:tcBorders>
              <w:top w:val="single" w:sz="4" w:space="0" w:color="000000"/>
              <w:left w:val="single" w:sz="4" w:space="0" w:color="000000"/>
              <w:bottom w:val="single" w:sz="4" w:space="0" w:color="000000"/>
              <w:right w:val="single" w:sz="4" w:space="0" w:color="000000"/>
            </w:tcBorders>
            <w:vAlign w:val="center"/>
          </w:tcPr>
          <w:p w14:paraId="0AF266B0"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2. Khung học phí từ năm học 2025-2026 trở đi đối với cơ sở giáo dục mầm non, giáo dục phổ thông công lập chưa tự bảo đảm chi thường xuyên như sau:</w:t>
            </w:r>
          </w:p>
          <w:p w14:paraId="105A20F8"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a) Năm học 2025-2026 (mức sàn - mức trần):</w:t>
            </w:r>
          </w:p>
          <w:p w14:paraId="6CAF71F4" w14:textId="77777777" w:rsidR="00895A01" w:rsidRPr="00C8007D" w:rsidRDefault="00895A01" w:rsidP="00974E76">
            <w:pPr>
              <w:spacing w:after="0" w:line="240" w:lineRule="auto"/>
              <w:contextualSpacing/>
              <w:jc w:val="right"/>
              <w:rPr>
                <w:rFonts w:asciiTheme="majorHAnsi" w:hAnsiTheme="majorHAnsi" w:cstheme="majorHAnsi"/>
              </w:rPr>
            </w:pPr>
            <w:r w:rsidRPr="00C8007D">
              <w:rPr>
                <w:rFonts w:asciiTheme="majorHAnsi" w:hAnsiTheme="majorHAnsi" w:cstheme="majorHAnsi"/>
              </w:rPr>
              <w:t>Đơn vị: nghìn đồng/học sinh/tháng</w:t>
            </w:r>
          </w:p>
          <w:tbl>
            <w:tblPr>
              <w:tblStyle w:val="af8"/>
              <w:tblW w:w="4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9"/>
              <w:gridCol w:w="886"/>
              <w:gridCol w:w="886"/>
              <w:gridCol w:w="886"/>
              <w:gridCol w:w="935"/>
            </w:tblGrid>
            <w:tr w:rsidR="00C8007D" w:rsidRPr="00C8007D" w14:paraId="67D90FE4" w14:textId="77777777">
              <w:tc>
                <w:tcPr>
                  <w:tcW w:w="1279" w:type="dxa"/>
                  <w:vMerge w:val="restart"/>
                  <w:vAlign w:val="center"/>
                </w:tcPr>
                <w:p w14:paraId="21B38FC2"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Vùng</w:t>
                  </w:r>
                </w:p>
              </w:tc>
              <w:tc>
                <w:tcPr>
                  <w:tcW w:w="3593" w:type="dxa"/>
                  <w:gridSpan w:val="4"/>
                  <w:vAlign w:val="center"/>
                </w:tcPr>
                <w:p w14:paraId="009ED188"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Năm học 2025 - 2026</w:t>
                  </w:r>
                </w:p>
              </w:tc>
            </w:tr>
            <w:tr w:rsidR="00C8007D" w:rsidRPr="00C8007D" w14:paraId="0129CA25" w14:textId="77777777">
              <w:tc>
                <w:tcPr>
                  <w:tcW w:w="1279" w:type="dxa"/>
                  <w:vMerge/>
                  <w:vAlign w:val="center"/>
                </w:tcPr>
                <w:p w14:paraId="0D439498" w14:textId="77777777" w:rsidR="00895A01" w:rsidRPr="00C8007D" w:rsidRDefault="00895A01" w:rsidP="00974E76">
                  <w:pPr>
                    <w:widowControl w:val="0"/>
                    <w:pBdr>
                      <w:top w:val="nil"/>
                      <w:left w:val="nil"/>
                      <w:bottom w:val="nil"/>
                      <w:right w:val="nil"/>
                      <w:between w:val="nil"/>
                    </w:pBdr>
                    <w:spacing w:after="0" w:line="240" w:lineRule="auto"/>
                    <w:contextualSpacing/>
                    <w:rPr>
                      <w:rFonts w:asciiTheme="majorHAnsi" w:hAnsiTheme="majorHAnsi" w:cstheme="majorHAnsi"/>
                    </w:rPr>
                  </w:pPr>
                </w:p>
              </w:tc>
              <w:tc>
                <w:tcPr>
                  <w:tcW w:w="886" w:type="dxa"/>
                  <w:vAlign w:val="center"/>
                </w:tcPr>
                <w:p w14:paraId="74A84656"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Mầm non</w:t>
                  </w:r>
                </w:p>
              </w:tc>
              <w:tc>
                <w:tcPr>
                  <w:tcW w:w="886" w:type="dxa"/>
                  <w:vAlign w:val="center"/>
                </w:tcPr>
                <w:p w14:paraId="769F3724"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Tiểu học</w:t>
                  </w:r>
                </w:p>
              </w:tc>
              <w:tc>
                <w:tcPr>
                  <w:tcW w:w="886" w:type="dxa"/>
                  <w:vAlign w:val="center"/>
                </w:tcPr>
                <w:p w14:paraId="5513617A" w14:textId="77777777" w:rsidR="00895A01" w:rsidRPr="00C8007D" w:rsidRDefault="00895A01"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 xml:space="preserve">Trung học </w:t>
                  </w:r>
                </w:p>
                <w:p w14:paraId="638F79D5"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cơ sở</w:t>
                  </w:r>
                </w:p>
              </w:tc>
              <w:tc>
                <w:tcPr>
                  <w:tcW w:w="935" w:type="dxa"/>
                  <w:vAlign w:val="center"/>
                </w:tcPr>
                <w:p w14:paraId="1241CB88"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Trung học phổ thông</w:t>
                  </w:r>
                </w:p>
              </w:tc>
            </w:tr>
            <w:tr w:rsidR="00C8007D" w:rsidRPr="00C8007D" w14:paraId="698CB442" w14:textId="77777777">
              <w:tc>
                <w:tcPr>
                  <w:tcW w:w="1279" w:type="dxa"/>
                  <w:vAlign w:val="center"/>
                </w:tcPr>
                <w:p w14:paraId="3B3CA796"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Thành thị</w:t>
                  </w:r>
                </w:p>
              </w:tc>
              <w:tc>
                <w:tcPr>
                  <w:tcW w:w="886" w:type="dxa"/>
                  <w:vAlign w:val="center"/>
                </w:tcPr>
                <w:p w14:paraId="20F5FD89"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300 đến 540</w:t>
                  </w:r>
                </w:p>
              </w:tc>
              <w:tc>
                <w:tcPr>
                  <w:tcW w:w="886" w:type="dxa"/>
                  <w:vAlign w:val="center"/>
                </w:tcPr>
                <w:p w14:paraId="180C401F"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300 đến 540</w:t>
                  </w:r>
                </w:p>
              </w:tc>
              <w:tc>
                <w:tcPr>
                  <w:tcW w:w="886" w:type="dxa"/>
                  <w:vAlign w:val="center"/>
                </w:tcPr>
                <w:p w14:paraId="2904A673"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300 đến 650</w:t>
                  </w:r>
                </w:p>
              </w:tc>
              <w:tc>
                <w:tcPr>
                  <w:tcW w:w="935" w:type="dxa"/>
                  <w:vAlign w:val="center"/>
                </w:tcPr>
                <w:p w14:paraId="327264AB"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300 đến 650</w:t>
                  </w:r>
                </w:p>
              </w:tc>
            </w:tr>
            <w:tr w:rsidR="00C8007D" w:rsidRPr="00C8007D" w14:paraId="01EB904B" w14:textId="77777777">
              <w:tc>
                <w:tcPr>
                  <w:tcW w:w="1279" w:type="dxa"/>
                  <w:vAlign w:val="center"/>
                </w:tcPr>
                <w:p w14:paraId="55EC3466"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Nông thôn</w:t>
                  </w:r>
                </w:p>
              </w:tc>
              <w:tc>
                <w:tcPr>
                  <w:tcW w:w="886" w:type="dxa"/>
                  <w:vAlign w:val="center"/>
                </w:tcPr>
                <w:p w14:paraId="61A30086"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100 đến 220</w:t>
                  </w:r>
                </w:p>
              </w:tc>
              <w:tc>
                <w:tcPr>
                  <w:tcW w:w="886" w:type="dxa"/>
                  <w:vAlign w:val="center"/>
                </w:tcPr>
                <w:p w14:paraId="4557FBDB"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100 đến 220</w:t>
                  </w:r>
                </w:p>
              </w:tc>
              <w:tc>
                <w:tcPr>
                  <w:tcW w:w="886" w:type="dxa"/>
                  <w:vAlign w:val="center"/>
                </w:tcPr>
                <w:p w14:paraId="5B65DEF8"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100 đến 270</w:t>
                  </w:r>
                </w:p>
              </w:tc>
              <w:tc>
                <w:tcPr>
                  <w:tcW w:w="935" w:type="dxa"/>
                  <w:vAlign w:val="center"/>
                </w:tcPr>
                <w:p w14:paraId="6E27A4D6"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200 đến 330</w:t>
                  </w:r>
                </w:p>
              </w:tc>
            </w:tr>
            <w:tr w:rsidR="00C8007D" w:rsidRPr="00C8007D" w14:paraId="7448A473" w14:textId="77777777">
              <w:tc>
                <w:tcPr>
                  <w:tcW w:w="1279" w:type="dxa"/>
                  <w:vAlign w:val="center"/>
                </w:tcPr>
                <w:p w14:paraId="450B4C1C"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Vùng dân tộc thiểu số và miền núi</w:t>
                  </w:r>
                </w:p>
              </w:tc>
              <w:tc>
                <w:tcPr>
                  <w:tcW w:w="886" w:type="dxa"/>
                  <w:vAlign w:val="center"/>
                </w:tcPr>
                <w:p w14:paraId="5D73B739"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50 đến 110</w:t>
                  </w:r>
                </w:p>
              </w:tc>
              <w:tc>
                <w:tcPr>
                  <w:tcW w:w="886" w:type="dxa"/>
                  <w:vAlign w:val="center"/>
                </w:tcPr>
                <w:p w14:paraId="3B48E983"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50 đến 110</w:t>
                  </w:r>
                </w:p>
              </w:tc>
              <w:tc>
                <w:tcPr>
                  <w:tcW w:w="886" w:type="dxa"/>
                  <w:vAlign w:val="center"/>
                </w:tcPr>
                <w:p w14:paraId="77331E54"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50 đến 170</w:t>
                  </w:r>
                </w:p>
              </w:tc>
              <w:tc>
                <w:tcPr>
                  <w:tcW w:w="935" w:type="dxa"/>
                  <w:vAlign w:val="center"/>
                </w:tcPr>
                <w:p w14:paraId="7F1F7140"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100 đến 220</w:t>
                  </w:r>
                </w:p>
              </w:tc>
            </w:tr>
          </w:tbl>
          <w:p w14:paraId="21D9C7E4" w14:textId="77777777" w:rsidR="00895A01" w:rsidRPr="00C8007D" w:rsidRDefault="00895A01" w:rsidP="00974E76">
            <w:pPr>
              <w:pBdr>
                <w:top w:val="nil"/>
                <w:left w:val="nil"/>
                <w:bottom w:val="nil"/>
                <w:right w:val="nil"/>
                <w:between w:val="nil"/>
              </w:pBdr>
              <w:spacing w:after="0" w:line="240" w:lineRule="auto"/>
              <w:contextualSpacing/>
              <w:jc w:val="both"/>
              <w:rPr>
                <w:rFonts w:asciiTheme="majorHAnsi" w:hAnsiTheme="majorHAnsi" w:cstheme="majorHAnsi"/>
              </w:rPr>
            </w:pPr>
            <w:r w:rsidRPr="00C8007D">
              <w:rPr>
                <w:rFonts w:asciiTheme="majorHAnsi" w:hAnsiTheme="majorHAnsi" w:cstheme="majorHAnsi"/>
              </w:rPr>
              <w:t>b) Từ năm học 2026 - 2027 đến năm học 2035-2036, mức trần học phí được điều chỉnh theo tỷ lệ phù hợp với điều kiện kinh tế xã hội của địa phương, tốc độ tăng chỉ số giá tiêu dùng, tốc độ tăng trưởng kinh tế hàng năm nhưng không quá 7,5%/năm.</w:t>
            </w:r>
          </w:p>
          <w:p w14:paraId="3AD62FE6" w14:textId="77777777" w:rsidR="00895A01" w:rsidRPr="00C8007D" w:rsidRDefault="00895A01" w:rsidP="00974E76">
            <w:pPr>
              <w:pBdr>
                <w:top w:val="nil"/>
                <w:left w:val="nil"/>
                <w:bottom w:val="nil"/>
                <w:right w:val="nil"/>
                <w:between w:val="nil"/>
              </w:pBdr>
              <w:spacing w:after="0" w:line="240" w:lineRule="auto"/>
              <w:contextualSpacing/>
              <w:jc w:val="both"/>
              <w:rPr>
                <w:rFonts w:asciiTheme="majorHAnsi" w:hAnsiTheme="majorHAnsi" w:cstheme="majorHAnsi"/>
              </w:rPr>
            </w:pPr>
            <w:r w:rsidRPr="00C8007D">
              <w:rPr>
                <w:rFonts w:asciiTheme="majorHAnsi" w:hAnsiTheme="majorHAnsi" w:cstheme="majorHAnsi"/>
              </w:rPr>
              <w:t>c) Từ năm học 2036-2037 trở đi, mức trần học phí được điều chỉnh phù hợp với điều kiện kinh tế xã hội của từng địa phương nhưng tối đa không vượt quá tốc độ tăng chỉ số giá tiêu dùng tại thời điểm xác định mức học phí so với cùng kỳ năm trước do cơ quan nhà nước có thẩm quyền công bố.</w:t>
            </w:r>
          </w:p>
        </w:tc>
        <w:tc>
          <w:tcPr>
            <w:tcW w:w="4980" w:type="dxa"/>
            <w:tcBorders>
              <w:top w:val="single" w:sz="4" w:space="0" w:color="000000"/>
              <w:left w:val="single" w:sz="4" w:space="0" w:color="000000"/>
              <w:bottom w:val="single" w:sz="4" w:space="0" w:color="000000"/>
              <w:right w:val="single" w:sz="4" w:space="0" w:color="000000"/>
            </w:tcBorders>
            <w:vAlign w:val="center"/>
          </w:tcPr>
          <w:p w14:paraId="45F85BA1" w14:textId="77777777" w:rsidR="00895A01" w:rsidRPr="00C8007D" w:rsidRDefault="00895A01" w:rsidP="00974E76">
            <w:pPr>
              <w:spacing w:after="0" w:line="240" w:lineRule="auto"/>
              <w:contextualSpacing/>
              <w:rPr>
                <w:rFonts w:asciiTheme="majorHAnsi" w:hAnsiTheme="majorHAnsi" w:cstheme="majorHAnsi"/>
                <w:b/>
              </w:rPr>
            </w:pPr>
          </w:p>
          <w:p w14:paraId="6D0AA52D" w14:textId="77777777" w:rsidR="00F615E3" w:rsidRPr="00C8007D" w:rsidRDefault="00F615E3" w:rsidP="00F615E3">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b/>
                <w:bCs/>
                <w:lang w:val="vi-VN"/>
              </w:rPr>
              <w:t xml:space="preserve">- </w:t>
            </w:r>
            <w:r w:rsidRPr="00C8007D">
              <w:rPr>
                <w:rFonts w:asciiTheme="majorHAnsi" w:eastAsia="Times New Roman" w:hAnsiTheme="majorHAnsi" w:cstheme="majorHAnsi"/>
                <w:b/>
                <w:bCs/>
              </w:rPr>
              <w:t>ĐH Bách khoa Hà Nội:</w:t>
            </w:r>
            <w:r w:rsidRPr="00C8007D">
              <w:rPr>
                <w:rFonts w:asciiTheme="majorHAnsi" w:eastAsia="Times New Roman" w:hAnsiTheme="majorHAnsi" w:cstheme="majorHAnsi"/>
              </w:rPr>
              <w:t xml:space="preserve"> Khoản 2 Điều 9 cần bổ sung đơn vị tính để tránh hiểu nhầm các giá trị được trình bày trong bảng Mức sàn và mức trần học phí cho năm học 2025-2026</w:t>
            </w:r>
            <w:r w:rsidRPr="00C8007D">
              <w:rPr>
                <w:rFonts w:asciiTheme="majorHAnsi" w:eastAsia="Times New Roman" w:hAnsiTheme="majorHAnsi" w:cstheme="majorHAnsi"/>
                <w:lang w:val="vi-VN"/>
              </w:rPr>
              <w:t>.</w:t>
            </w:r>
          </w:p>
          <w:p w14:paraId="4C6FB17F" w14:textId="77777777" w:rsidR="00F615E3" w:rsidRPr="00C8007D" w:rsidRDefault="00F615E3" w:rsidP="00F615E3">
            <w:pPr>
              <w:widowControl w:val="0"/>
              <w:spacing w:before="13" w:after="0" w:line="256" w:lineRule="auto"/>
              <w:ind w:right="22"/>
              <w:jc w:val="both"/>
              <w:rPr>
                <w:rFonts w:asciiTheme="majorHAnsi" w:hAnsiTheme="majorHAnsi" w:cstheme="majorHAnsi"/>
                <w:lang w:val="vi-VN"/>
              </w:rPr>
            </w:pPr>
            <w:r w:rsidRPr="00C8007D">
              <w:rPr>
                <w:rFonts w:asciiTheme="majorHAnsi" w:eastAsia="Times New Roman" w:hAnsiTheme="majorHAnsi" w:cstheme="majorHAnsi"/>
                <w:lang w:val="vi-VN"/>
              </w:rPr>
              <w:t xml:space="preserve">- </w:t>
            </w:r>
            <w:r w:rsidRPr="00C8007D">
              <w:rPr>
                <w:rFonts w:asciiTheme="majorHAnsi" w:eastAsia="Times New Roman" w:hAnsiTheme="majorHAnsi" w:cstheme="majorHAnsi"/>
                <w:b/>
                <w:bCs/>
                <w:lang w:val="vi-VN"/>
              </w:rPr>
              <w:t>ĐH Quốc gia TP.</w:t>
            </w:r>
            <w:r w:rsidRPr="00C8007D">
              <w:rPr>
                <w:rFonts w:asciiTheme="majorHAnsi" w:hAnsiTheme="majorHAnsi" w:cstheme="majorHAnsi"/>
                <w:b/>
                <w:lang w:val="vi-VN"/>
              </w:rPr>
              <w:t xml:space="preserve">HCM: </w:t>
            </w:r>
            <w:r w:rsidRPr="00C8007D">
              <w:rPr>
                <w:rFonts w:asciiTheme="majorHAnsi" w:hAnsiTheme="majorHAnsi" w:cstheme="majorHAnsi"/>
                <w:lang w:val="vi-VN"/>
              </w:rPr>
              <w:t xml:space="preserve">Bổ sung đơn vị tính cho bảng học phí năm học 2025-2026. Góp ý </w:t>
            </w:r>
            <w:r w:rsidRPr="00C8007D">
              <w:rPr>
                <w:rFonts w:asciiTheme="majorHAnsi" w:hAnsiTheme="majorHAnsi" w:cstheme="majorHAnsi"/>
              </w:rPr>
              <w:t>đề nghị bỏ Điều 9 và điều chỉnh điều khoản 3 Điều 13 theo hướng tích hợp các quy định ở Điều 9 cũ.</w:t>
            </w:r>
          </w:p>
          <w:p w14:paraId="73F9429B" w14:textId="77777777" w:rsidR="00F615E3" w:rsidRPr="00C8007D" w:rsidRDefault="00F615E3" w:rsidP="00F615E3">
            <w:pPr>
              <w:spacing w:after="0" w:line="240" w:lineRule="auto"/>
              <w:jc w:val="both"/>
              <w:rPr>
                <w:rStyle w:val="HTMLCode"/>
                <w:rFonts w:asciiTheme="majorHAnsi" w:eastAsia="Calibri" w:hAnsiTheme="majorHAnsi" w:cstheme="majorHAnsi"/>
                <w:sz w:val="22"/>
                <w:szCs w:val="22"/>
                <w:lang w:val="vi-VN"/>
              </w:rPr>
            </w:pPr>
            <w:r w:rsidRPr="00C8007D">
              <w:rPr>
                <w:rFonts w:asciiTheme="majorHAnsi" w:hAnsiTheme="majorHAnsi" w:cstheme="majorHAnsi"/>
                <w:lang w:val="vi-VN"/>
              </w:rPr>
              <w:t xml:space="preserve">- </w:t>
            </w:r>
            <w:r w:rsidRPr="00C8007D">
              <w:rPr>
                <w:rFonts w:asciiTheme="majorHAnsi" w:hAnsiTheme="majorHAnsi" w:cstheme="majorHAnsi"/>
                <w:b/>
              </w:rPr>
              <w:t>Kiểm toán nhà nước</w:t>
            </w:r>
            <w:r w:rsidRPr="00C8007D">
              <w:rPr>
                <w:rFonts w:asciiTheme="majorHAnsi" w:hAnsiTheme="majorHAnsi" w:cstheme="majorHAnsi"/>
                <w:b/>
                <w:lang w:val="vi-VN"/>
              </w:rPr>
              <w:t xml:space="preserve">: </w:t>
            </w:r>
            <w:r w:rsidRPr="00C8007D">
              <w:rPr>
                <w:rStyle w:val="HTMLCode"/>
                <w:rFonts w:asciiTheme="majorHAnsi" w:eastAsia="Calibri" w:hAnsiTheme="majorHAnsi" w:cstheme="majorHAnsi"/>
                <w:sz w:val="22"/>
                <w:szCs w:val="22"/>
              </w:rPr>
              <w:t>Tại điểm a khoản 2 Điều 9: Đề nghị xem xét bổ sung đơn vị tính đối với biểu số liệu khung học phí năm học 2025-2026 để các đơn vị có cơ sở tính toán dự toán đảm bảo theo quy định.</w:t>
            </w:r>
          </w:p>
          <w:p w14:paraId="3C7D1C9C" w14:textId="77777777" w:rsidR="00F615E3" w:rsidRPr="00C8007D" w:rsidRDefault="00F615E3" w:rsidP="00F615E3">
            <w:pPr>
              <w:widowControl w:val="0"/>
              <w:spacing w:before="72" w:after="0" w:line="256" w:lineRule="auto"/>
              <w:ind w:left="1"/>
              <w:jc w:val="both"/>
              <w:rPr>
                <w:rFonts w:asciiTheme="majorHAnsi" w:hAnsiTheme="majorHAnsi" w:cstheme="majorHAnsi"/>
                <w:b/>
              </w:rPr>
            </w:pPr>
            <w:r w:rsidRPr="00C8007D">
              <w:rPr>
                <w:rFonts w:asciiTheme="majorHAnsi" w:hAnsiTheme="majorHAnsi" w:cstheme="majorHAnsi"/>
                <w:b/>
              </w:rPr>
              <w:t>- Sở GD và ĐT tỉnh Nghệ An</w:t>
            </w:r>
            <w:r w:rsidRPr="00C8007D">
              <w:rPr>
                <w:rFonts w:asciiTheme="majorHAnsi" w:hAnsiTheme="majorHAnsi" w:cstheme="majorHAnsi"/>
                <w:b/>
                <w:lang w:val="vi-VN"/>
              </w:rPr>
              <w:t xml:space="preserve">: </w:t>
            </w:r>
            <w:r w:rsidRPr="00C8007D">
              <w:rPr>
                <w:rFonts w:asciiTheme="majorHAnsi" w:hAnsiTheme="majorHAnsi" w:cstheme="majorHAnsi"/>
              </w:rPr>
              <w:t>Tại Điểm a, Khoản 2, Điều 9 về nội dung Khung học phí năm học 2025 –2026 đối với cơ sở giáo dục mầm non, giáo dục phổ thông công lập chưa tự bảo đảm chi thường xuyên chưa có đơn vị tính.</w:t>
            </w:r>
          </w:p>
          <w:p w14:paraId="0802C34A" w14:textId="77777777" w:rsidR="00F615E3" w:rsidRPr="00C8007D" w:rsidRDefault="00F615E3" w:rsidP="00974E76">
            <w:pPr>
              <w:widowControl w:val="0"/>
              <w:spacing w:after="0" w:line="240" w:lineRule="auto"/>
              <w:contextualSpacing/>
              <w:jc w:val="both"/>
              <w:rPr>
                <w:rFonts w:asciiTheme="majorHAnsi" w:hAnsiTheme="majorHAnsi" w:cstheme="majorHAnsi"/>
                <w:lang w:val="vi-VN"/>
              </w:rPr>
            </w:pPr>
          </w:p>
          <w:p w14:paraId="22268BF8" w14:textId="2F486977" w:rsidR="00895A01" w:rsidRPr="00C8007D" w:rsidRDefault="00895A01" w:rsidP="00974E76">
            <w:pPr>
              <w:widowControl w:val="0"/>
              <w:spacing w:after="0" w:line="240" w:lineRule="auto"/>
              <w:contextualSpacing/>
              <w:jc w:val="both"/>
              <w:rPr>
                <w:rFonts w:asciiTheme="majorHAnsi" w:hAnsiTheme="majorHAnsi" w:cstheme="majorHAnsi"/>
                <w:b/>
              </w:rPr>
            </w:pPr>
            <w:r w:rsidRPr="00C8007D">
              <w:rPr>
                <w:rFonts w:asciiTheme="majorHAnsi" w:hAnsiTheme="majorHAnsi" w:cstheme="majorHAnsi"/>
              </w:rPr>
              <w:t xml:space="preserve">- </w:t>
            </w:r>
            <w:r w:rsidRPr="00C8007D">
              <w:rPr>
                <w:rFonts w:asciiTheme="majorHAnsi" w:hAnsiTheme="majorHAnsi" w:cstheme="majorHAnsi"/>
                <w:b/>
              </w:rPr>
              <w:t>Sở GD&amp;ĐT Tỉnh Khánh Hoà:</w:t>
            </w:r>
            <w:r w:rsidR="00405B7D" w:rsidRPr="00C8007D">
              <w:rPr>
                <w:rFonts w:asciiTheme="majorHAnsi" w:hAnsiTheme="majorHAnsi" w:cstheme="majorHAnsi"/>
                <w:b/>
                <w:lang w:val="vi-VN"/>
              </w:rPr>
              <w:t xml:space="preserve"> </w:t>
            </w:r>
            <w:r w:rsidRPr="00C8007D">
              <w:rPr>
                <w:rFonts w:asciiTheme="majorHAnsi" w:hAnsiTheme="majorHAnsi" w:cstheme="majorHAnsi"/>
              </w:rPr>
              <w:t>Tại điểm a khoản 2 Điều 9 dự thảo Nghị định: Đề nghị bổ sung quy định  đơn vị tính đối với mức sàn – mức trần khung học phí năm học 2025-2026.</w:t>
            </w:r>
          </w:p>
          <w:p w14:paraId="602079FB" w14:textId="214AA0DA" w:rsidR="00895A01" w:rsidRPr="00C8007D" w:rsidRDefault="00895A01" w:rsidP="00405B7D">
            <w:pPr>
              <w:spacing w:after="0" w:line="240" w:lineRule="auto"/>
              <w:contextualSpacing/>
              <w:jc w:val="both"/>
              <w:rPr>
                <w:rFonts w:asciiTheme="majorHAnsi" w:hAnsiTheme="majorHAnsi" w:cstheme="majorHAnsi"/>
                <w:b/>
              </w:rPr>
            </w:pPr>
            <w:r w:rsidRPr="00C8007D">
              <w:rPr>
                <w:rFonts w:asciiTheme="majorHAnsi" w:hAnsiTheme="majorHAnsi" w:cstheme="majorHAnsi"/>
                <w:b/>
              </w:rPr>
              <w:t>- Sở GD&amp;ĐT tỉnh Thái Nguyên:</w:t>
            </w:r>
            <w:r w:rsidR="00405B7D" w:rsidRPr="00C8007D">
              <w:rPr>
                <w:rFonts w:asciiTheme="majorHAnsi" w:hAnsiTheme="majorHAnsi" w:cstheme="majorHAnsi"/>
                <w:b/>
                <w:lang w:val="vi-VN"/>
              </w:rPr>
              <w:t xml:space="preserve"> </w:t>
            </w:r>
            <w:r w:rsidRPr="00C8007D">
              <w:rPr>
                <w:rFonts w:asciiTheme="majorHAnsi" w:hAnsiTheme="majorHAnsi" w:cstheme="majorHAnsi"/>
              </w:rPr>
              <w:t>Tại điểm a khoản 2 Điều 9 đề xuất cơ quan soạn thảo thay cụm từ “Thành  thị” bằng “Đô thị” cho phù hợp với tổ chức chính quyền địa phương 02 cấp theo điểm b khoản 1 Điều 1 Luật Tổ chức chính quyền địa phương ngày 16/6/2025.</w:t>
            </w:r>
            <w:r w:rsidRPr="00C8007D">
              <w:rPr>
                <w:rFonts w:asciiTheme="majorHAnsi" w:eastAsia="Times New Roman" w:hAnsiTheme="majorHAnsi" w:cstheme="majorHAnsi"/>
              </w:rPr>
              <w:t xml:space="preserve"> </w:t>
            </w:r>
          </w:p>
          <w:p w14:paraId="36A4140A" w14:textId="19C273DD" w:rsidR="00895A01" w:rsidRPr="00C8007D" w:rsidRDefault="00895A01" w:rsidP="00405B7D">
            <w:pPr>
              <w:spacing w:after="0" w:line="240" w:lineRule="auto"/>
              <w:contextualSpacing/>
              <w:jc w:val="both"/>
              <w:rPr>
                <w:rFonts w:asciiTheme="majorHAnsi" w:hAnsiTheme="majorHAnsi" w:cstheme="majorHAnsi"/>
                <w:b/>
              </w:rPr>
            </w:pPr>
            <w:r w:rsidRPr="00C8007D">
              <w:rPr>
                <w:rFonts w:asciiTheme="majorHAnsi" w:hAnsiTheme="majorHAnsi" w:cstheme="majorHAnsi"/>
                <w:b/>
              </w:rPr>
              <w:t>- Sở GD&amp;ĐT tỉnh Lai Châu:</w:t>
            </w:r>
            <w:r w:rsidR="00405B7D" w:rsidRPr="00C8007D">
              <w:rPr>
                <w:rFonts w:asciiTheme="majorHAnsi" w:hAnsiTheme="majorHAnsi" w:cstheme="majorHAnsi"/>
                <w:b/>
                <w:lang w:val="vi-VN"/>
              </w:rPr>
              <w:t xml:space="preserve"> </w:t>
            </w:r>
            <w:r w:rsidRPr="00C8007D">
              <w:rPr>
                <w:rFonts w:asciiTheme="majorHAnsi" w:hAnsiTheme="majorHAnsi" w:cstheme="majorHAnsi"/>
              </w:rPr>
              <w:t xml:space="preserve">Đề nghị bổ sung đơn vị tính khung học phí  như sau: Nghìn đồng/trẻ mầm non, học sinh/tháng. </w:t>
            </w:r>
          </w:p>
          <w:p w14:paraId="039F199A" w14:textId="02409FD7" w:rsidR="00895A01" w:rsidRPr="00C8007D" w:rsidRDefault="00895A01" w:rsidP="00405B7D">
            <w:pPr>
              <w:spacing w:after="0" w:line="240" w:lineRule="auto"/>
              <w:contextualSpacing/>
              <w:jc w:val="both"/>
              <w:rPr>
                <w:rFonts w:asciiTheme="majorHAnsi" w:hAnsiTheme="majorHAnsi" w:cstheme="majorHAnsi"/>
                <w:b/>
              </w:rPr>
            </w:pPr>
            <w:r w:rsidRPr="00C8007D">
              <w:rPr>
                <w:rFonts w:asciiTheme="majorHAnsi" w:hAnsiTheme="majorHAnsi" w:cstheme="majorHAnsi"/>
                <w:b/>
              </w:rPr>
              <w:lastRenderedPageBreak/>
              <w:t xml:space="preserve">- Sở GD&amp;ĐT tỉnh Lạng </w:t>
            </w:r>
            <w:r w:rsidR="006B2D33" w:rsidRPr="00C8007D">
              <w:rPr>
                <w:rFonts w:asciiTheme="majorHAnsi" w:hAnsiTheme="majorHAnsi" w:cstheme="majorHAnsi"/>
                <w:b/>
              </w:rPr>
              <w:t>Sơn</w:t>
            </w:r>
            <w:r w:rsidR="006B2D33" w:rsidRPr="00C8007D">
              <w:rPr>
                <w:rFonts w:asciiTheme="majorHAnsi" w:hAnsiTheme="majorHAnsi" w:cstheme="majorHAnsi"/>
                <w:b/>
                <w:lang w:val="vi-VN"/>
              </w:rPr>
              <w:t>, Cao Bằng</w:t>
            </w:r>
            <w:r w:rsidRPr="00C8007D">
              <w:rPr>
                <w:rFonts w:asciiTheme="majorHAnsi" w:hAnsiTheme="majorHAnsi" w:cstheme="majorHAnsi"/>
                <w:b/>
              </w:rPr>
              <w:t>:</w:t>
            </w:r>
            <w:r w:rsidR="00405B7D" w:rsidRPr="00C8007D">
              <w:rPr>
                <w:rFonts w:asciiTheme="majorHAnsi" w:hAnsiTheme="majorHAnsi" w:cstheme="majorHAnsi"/>
                <w:b/>
                <w:lang w:val="vi-VN"/>
              </w:rPr>
              <w:t xml:space="preserve"> </w:t>
            </w:r>
            <w:r w:rsidRPr="00C8007D">
              <w:rPr>
                <w:rFonts w:asciiTheme="majorHAnsi" w:hAnsiTheme="majorHAnsi" w:cstheme="majorHAnsi"/>
              </w:rPr>
              <w:t xml:space="preserve">Tại điểm a khoản 2 Điều 9 đề xuất cơ quan soạn thảo thay từ “Thành thị” bằng “Đô thị” cho phù hợp với tổ chức chính quyền địa phương 02 cấp theo điểm b  khoản 1 Điều 1 Luật Tổ chức chính quyền địa phương ngày 16/6/2025.  </w:t>
            </w:r>
          </w:p>
          <w:p w14:paraId="3B50A98B" w14:textId="77777777" w:rsidR="00895A01" w:rsidRPr="00C8007D" w:rsidRDefault="00895A01" w:rsidP="00B91F5B">
            <w:pPr>
              <w:widowControl w:val="0"/>
              <w:spacing w:after="0" w:line="240" w:lineRule="auto"/>
              <w:ind w:left="1"/>
              <w:contextualSpacing/>
              <w:jc w:val="both"/>
              <w:rPr>
                <w:rFonts w:asciiTheme="majorHAnsi" w:hAnsiTheme="majorHAnsi" w:cstheme="majorHAnsi"/>
                <w:b/>
              </w:rPr>
            </w:pPr>
            <w:r w:rsidRPr="00C8007D">
              <w:rPr>
                <w:rFonts w:asciiTheme="majorHAnsi" w:hAnsiTheme="majorHAnsi" w:cstheme="majorHAnsi"/>
              </w:rPr>
              <w:t xml:space="preserve">   Đề nghị tăng khung học phí tại các vùng đồng bào dân tộc thiểu số và miền núi  bằng khung học phí tại khu vực nông thôn. Lý do: Vùng đồng bào dân tộc thiểu số miền núi là những nơi có điều kiện kinh tế khó khăn cần nâng mức hỗ trợ cho các học  sinh và cơ sở giáo dục nhằm khuyến khích học sinh đi học và đảm bảo hoạt động của  các cơ sở giáo dục công lập trên địa bàn.</w:t>
            </w:r>
          </w:p>
          <w:p w14:paraId="2D630EFC" w14:textId="00AB9F1C" w:rsidR="00895A01" w:rsidRPr="00C8007D" w:rsidRDefault="00895A01" w:rsidP="00974E76">
            <w:pPr>
              <w:spacing w:after="0" w:line="240" w:lineRule="auto"/>
              <w:contextualSpacing/>
              <w:rPr>
                <w:rFonts w:asciiTheme="majorHAnsi" w:hAnsiTheme="majorHAnsi" w:cstheme="majorHAnsi"/>
                <w:b/>
              </w:rPr>
            </w:pPr>
            <w:r w:rsidRPr="00C8007D">
              <w:rPr>
                <w:rFonts w:asciiTheme="majorHAnsi" w:hAnsiTheme="majorHAnsi" w:cstheme="majorHAnsi"/>
                <w:b/>
              </w:rPr>
              <w:t>- Sở GD&amp;ĐT TP. Hà Nội:</w:t>
            </w:r>
          </w:p>
          <w:p w14:paraId="4C429677" w14:textId="77777777" w:rsidR="00895A01" w:rsidRPr="00C8007D" w:rsidRDefault="00895A01" w:rsidP="00974E76">
            <w:pPr>
              <w:spacing w:after="0" w:line="240" w:lineRule="auto"/>
              <w:contextualSpacing/>
              <w:rPr>
                <w:rFonts w:asciiTheme="majorHAnsi" w:hAnsiTheme="majorHAnsi" w:cstheme="majorHAnsi"/>
                <w:b/>
              </w:rPr>
            </w:pPr>
            <w:r w:rsidRPr="00C8007D">
              <w:rPr>
                <w:rFonts w:asciiTheme="majorHAnsi" w:hAnsiTheme="majorHAnsi" w:cstheme="majorHAnsi"/>
                <w:b/>
              </w:rPr>
              <w:t>Đối với nội dung tại điểm a khoản 2 Điều 9</w:t>
            </w:r>
          </w:p>
          <w:p w14:paraId="3193208F" w14:textId="77777777" w:rsidR="00895A01" w:rsidRPr="00C8007D" w:rsidRDefault="00895A01" w:rsidP="00974E76">
            <w:pPr>
              <w:tabs>
                <w:tab w:val="left" w:pos="567"/>
              </w:tabs>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Dự thảo Nghị định: </w:t>
            </w:r>
            <w:r w:rsidRPr="00C8007D">
              <w:rPr>
                <w:rFonts w:asciiTheme="majorHAnsi" w:hAnsiTheme="majorHAnsi" w:cstheme="majorHAnsi"/>
                <w:i/>
              </w:rPr>
              <w:t>a) Năm học 2025-2026 (mức sàn - mức trần):</w:t>
            </w:r>
          </w:p>
          <w:tbl>
            <w:tblPr>
              <w:tblStyle w:val="af9"/>
              <w:tblW w:w="48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5"/>
              <w:gridCol w:w="875"/>
              <w:gridCol w:w="875"/>
              <w:gridCol w:w="875"/>
              <w:gridCol w:w="924"/>
            </w:tblGrid>
            <w:tr w:rsidR="00C8007D" w:rsidRPr="00C8007D" w14:paraId="2050DB3E" w14:textId="77777777">
              <w:tc>
                <w:tcPr>
                  <w:tcW w:w="1265" w:type="dxa"/>
                  <w:vMerge w:val="restart"/>
                  <w:vAlign w:val="center"/>
                </w:tcPr>
                <w:p w14:paraId="7454D2CE"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Vùng</w:t>
                  </w:r>
                </w:p>
              </w:tc>
              <w:tc>
                <w:tcPr>
                  <w:tcW w:w="3549" w:type="dxa"/>
                  <w:gridSpan w:val="4"/>
                  <w:vAlign w:val="center"/>
                </w:tcPr>
                <w:p w14:paraId="75282643"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Năm học 2025 - 2026</w:t>
                  </w:r>
                </w:p>
              </w:tc>
            </w:tr>
            <w:tr w:rsidR="00C8007D" w:rsidRPr="00C8007D" w14:paraId="052DE733" w14:textId="77777777">
              <w:tc>
                <w:tcPr>
                  <w:tcW w:w="1265" w:type="dxa"/>
                  <w:vMerge/>
                  <w:vAlign w:val="center"/>
                </w:tcPr>
                <w:p w14:paraId="58F79996" w14:textId="77777777" w:rsidR="00895A01" w:rsidRPr="00C8007D" w:rsidRDefault="00895A01" w:rsidP="00974E76">
                  <w:pPr>
                    <w:widowControl w:val="0"/>
                    <w:pBdr>
                      <w:top w:val="nil"/>
                      <w:left w:val="nil"/>
                      <w:bottom w:val="nil"/>
                      <w:right w:val="nil"/>
                      <w:between w:val="nil"/>
                    </w:pBdr>
                    <w:spacing w:after="0" w:line="240" w:lineRule="auto"/>
                    <w:contextualSpacing/>
                    <w:rPr>
                      <w:rFonts w:asciiTheme="majorHAnsi" w:hAnsiTheme="majorHAnsi" w:cstheme="majorHAnsi"/>
                    </w:rPr>
                  </w:pPr>
                </w:p>
              </w:tc>
              <w:tc>
                <w:tcPr>
                  <w:tcW w:w="875" w:type="dxa"/>
                  <w:vAlign w:val="center"/>
                </w:tcPr>
                <w:p w14:paraId="2DCBF4F2"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Mầm non</w:t>
                  </w:r>
                </w:p>
              </w:tc>
              <w:tc>
                <w:tcPr>
                  <w:tcW w:w="875" w:type="dxa"/>
                  <w:vAlign w:val="center"/>
                </w:tcPr>
                <w:p w14:paraId="0480BF82"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Tiểu học</w:t>
                  </w:r>
                </w:p>
              </w:tc>
              <w:tc>
                <w:tcPr>
                  <w:tcW w:w="875" w:type="dxa"/>
                  <w:vAlign w:val="center"/>
                </w:tcPr>
                <w:p w14:paraId="5A3F9EAA" w14:textId="77777777" w:rsidR="00895A01" w:rsidRPr="00C8007D" w:rsidRDefault="00895A01"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 xml:space="preserve">Trung học </w:t>
                  </w:r>
                </w:p>
                <w:p w14:paraId="55B6C1B0"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cơ sở</w:t>
                  </w:r>
                </w:p>
              </w:tc>
              <w:tc>
                <w:tcPr>
                  <w:tcW w:w="924" w:type="dxa"/>
                  <w:vAlign w:val="center"/>
                </w:tcPr>
                <w:p w14:paraId="5F316649"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Trung học phổ thông</w:t>
                  </w:r>
                </w:p>
              </w:tc>
            </w:tr>
            <w:tr w:rsidR="00C8007D" w:rsidRPr="00C8007D" w14:paraId="56F367AF" w14:textId="77777777">
              <w:tc>
                <w:tcPr>
                  <w:tcW w:w="1265" w:type="dxa"/>
                  <w:vAlign w:val="center"/>
                </w:tcPr>
                <w:p w14:paraId="4D0B397D"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Thành thị</w:t>
                  </w:r>
                </w:p>
              </w:tc>
              <w:tc>
                <w:tcPr>
                  <w:tcW w:w="875" w:type="dxa"/>
                  <w:vAlign w:val="center"/>
                </w:tcPr>
                <w:p w14:paraId="42A93F76"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300 đến 540</w:t>
                  </w:r>
                </w:p>
              </w:tc>
              <w:tc>
                <w:tcPr>
                  <w:tcW w:w="875" w:type="dxa"/>
                  <w:vAlign w:val="center"/>
                </w:tcPr>
                <w:p w14:paraId="71F45D8B"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300 đến 540</w:t>
                  </w:r>
                </w:p>
              </w:tc>
              <w:tc>
                <w:tcPr>
                  <w:tcW w:w="875" w:type="dxa"/>
                  <w:vAlign w:val="center"/>
                </w:tcPr>
                <w:p w14:paraId="46B588DE"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300 đến 650</w:t>
                  </w:r>
                </w:p>
              </w:tc>
              <w:tc>
                <w:tcPr>
                  <w:tcW w:w="924" w:type="dxa"/>
                  <w:vAlign w:val="center"/>
                </w:tcPr>
                <w:p w14:paraId="3D5091BA"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300 đến 650</w:t>
                  </w:r>
                </w:p>
              </w:tc>
            </w:tr>
            <w:tr w:rsidR="00C8007D" w:rsidRPr="00C8007D" w14:paraId="79BB1B1F" w14:textId="77777777">
              <w:tc>
                <w:tcPr>
                  <w:tcW w:w="1265" w:type="dxa"/>
                  <w:vAlign w:val="center"/>
                </w:tcPr>
                <w:p w14:paraId="52DD799E"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Nông thôn</w:t>
                  </w:r>
                </w:p>
              </w:tc>
              <w:tc>
                <w:tcPr>
                  <w:tcW w:w="875" w:type="dxa"/>
                  <w:vAlign w:val="center"/>
                </w:tcPr>
                <w:p w14:paraId="158F8276"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100 đến 220</w:t>
                  </w:r>
                </w:p>
              </w:tc>
              <w:tc>
                <w:tcPr>
                  <w:tcW w:w="875" w:type="dxa"/>
                  <w:vAlign w:val="center"/>
                </w:tcPr>
                <w:p w14:paraId="3D8C9719"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100 đến 220</w:t>
                  </w:r>
                </w:p>
              </w:tc>
              <w:tc>
                <w:tcPr>
                  <w:tcW w:w="875" w:type="dxa"/>
                  <w:vAlign w:val="center"/>
                </w:tcPr>
                <w:p w14:paraId="558D76B1"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100 đến 270</w:t>
                  </w:r>
                </w:p>
              </w:tc>
              <w:tc>
                <w:tcPr>
                  <w:tcW w:w="924" w:type="dxa"/>
                  <w:vAlign w:val="center"/>
                </w:tcPr>
                <w:p w14:paraId="2F0F519F"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200 đến 330</w:t>
                  </w:r>
                </w:p>
              </w:tc>
            </w:tr>
            <w:tr w:rsidR="00C8007D" w:rsidRPr="00C8007D" w14:paraId="02E9D9E4" w14:textId="77777777">
              <w:tc>
                <w:tcPr>
                  <w:tcW w:w="1265" w:type="dxa"/>
                  <w:vAlign w:val="center"/>
                </w:tcPr>
                <w:p w14:paraId="1A0C76B7"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Vùng dân tộc thiểu số và miền núi</w:t>
                  </w:r>
                </w:p>
              </w:tc>
              <w:tc>
                <w:tcPr>
                  <w:tcW w:w="875" w:type="dxa"/>
                  <w:vAlign w:val="center"/>
                </w:tcPr>
                <w:p w14:paraId="6B330718"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50 đến 110</w:t>
                  </w:r>
                </w:p>
              </w:tc>
              <w:tc>
                <w:tcPr>
                  <w:tcW w:w="875" w:type="dxa"/>
                  <w:vAlign w:val="center"/>
                </w:tcPr>
                <w:p w14:paraId="1FA421E6"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50 đến 110</w:t>
                  </w:r>
                </w:p>
              </w:tc>
              <w:tc>
                <w:tcPr>
                  <w:tcW w:w="875" w:type="dxa"/>
                  <w:vAlign w:val="center"/>
                </w:tcPr>
                <w:p w14:paraId="76B549E5"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50 đến 170</w:t>
                  </w:r>
                </w:p>
              </w:tc>
              <w:tc>
                <w:tcPr>
                  <w:tcW w:w="924" w:type="dxa"/>
                  <w:vAlign w:val="center"/>
                </w:tcPr>
                <w:p w14:paraId="23E0D220"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100 đến 220</w:t>
                  </w:r>
                </w:p>
              </w:tc>
            </w:tr>
          </w:tbl>
          <w:p w14:paraId="42DE4BCD" w14:textId="39712AEF" w:rsidR="00895A01" w:rsidRPr="00C8007D" w:rsidRDefault="00895A01" w:rsidP="00974E76">
            <w:pPr>
              <w:tabs>
                <w:tab w:val="left" w:pos="567"/>
              </w:tabs>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Đề xuất điều chỉnh: </w:t>
            </w:r>
          </w:p>
          <w:p w14:paraId="650EBD87" w14:textId="492206F1" w:rsidR="00895A01" w:rsidRPr="00C8007D" w:rsidRDefault="00895A01" w:rsidP="00974E76">
            <w:pPr>
              <w:tabs>
                <w:tab w:val="left" w:pos="567"/>
              </w:tabs>
              <w:spacing w:after="0" w:line="240" w:lineRule="auto"/>
              <w:contextualSpacing/>
              <w:jc w:val="both"/>
              <w:rPr>
                <w:rFonts w:asciiTheme="majorHAnsi" w:hAnsiTheme="majorHAnsi" w:cstheme="majorHAnsi"/>
              </w:rPr>
            </w:pPr>
            <w:r w:rsidRPr="00C8007D">
              <w:rPr>
                <w:rFonts w:asciiTheme="majorHAnsi" w:hAnsiTheme="majorHAnsi" w:cstheme="majorHAnsi"/>
              </w:rPr>
              <w:t>+ Bổ sung đơn vị tính</w:t>
            </w:r>
            <w:r w:rsidRPr="00C8007D">
              <w:rPr>
                <w:rFonts w:asciiTheme="majorHAnsi" w:hAnsiTheme="majorHAnsi" w:cstheme="majorHAnsi"/>
                <w:i/>
              </w:rPr>
              <w:t xml:space="preserve">: </w:t>
            </w:r>
            <w:r w:rsidRPr="00C8007D">
              <w:rPr>
                <w:rFonts w:asciiTheme="majorHAnsi" w:hAnsiTheme="majorHAnsi" w:cstheme="majorHAnsi"/>
              </w:rPr>
              <w:t>nghìn đồng/học sinh/tháng</w:t>
            </w:r>
            <w:r w:rsidRPr="00C8007D">
              <w:rPr>
                <w:rFonts w:asciiTheme="majorHAnsi" w:hAnsiTheme="majorHAnsi" w:cstheme="majorHAnsi"/>
                <w:i/>
              </w:rPr>
              <w:t xml:space="preserve"> </w:t>
            </w:r>
            <w:r w:rsidRPr="00C8007D">
              <w:rPr>
                <w:rFonts w:asciiTheme="majorHAnsi" w:hAnsiTheme="majorHAnsi" w:cstheme="majorHAnsi"/>
              </w:rPr>
              <w:t>(phía trên biểu)</w:t>
            </w:r>
          </w:p>
          <w:p w14:paraId="0189DDE1" w14:textId="1708D6B8" w:rsidR="00895A01" w:rsidRPr="00C8007D" w:rsidRDefault="00895A01" w:rsidP="00974E76">
            <w:pPr>
              <w:tabs>
                <w:tab w:val="left" w:pos="567"/>
              </w:tabs>
              <w:spacing w:after="0" w:line="240" w:lineRule="auto"/>
              <w:contextualSpacing/>
              <w:jc w:val="both"/>
              <w:rPr>
                <w:rFonts w:asciiTheme="majorHAnsi" w:hAnsiTheme="majorHAnsi" w:cstheme="majorHAnsi"/>
              </w:rPr>
            </w:pPr>
            <w:r w:rsidRPr="00C8007D">
              <w:rPr>
                <w:rFonts w:asciiTheme="majorHAnsi" w:hAnsiTheme="majorHAnsi" w:cstheme="majorHAnsi"/>
              </w:rPr>
              <w:t>+ Bỏ quy định theo vùng chỉ quy định chung một khung mức học phí chi tiết theo cấp học; đề xuất tăng mức trần, cụ thể như sau:</w:t>
            </w:r>
          </w:p>
          <w:p w14:paraId="2111C18E" w14:textId="59EDE8CD" w:rsidR="00895A01" w:rsidRPr="00C8007D" w:rsidRDefault="00895A01" w:rsidP="00974E76">
            <w:pPr>
              <w:tabs>
                <w:tab w:val="left" w:pos="567"/>
              </w:tabs>
              <w:spacing w:after="0" w:line="240" w:lineRule="auto"/>
              <w:contextualSpacing/>
              <w:jc w:val="both"/>
              <w:rPr>
                <w:rFonts w:asciiTheme="majorHAnsi" w:hAnsiTheme="majorHAnsi" w:cstheme="majorHAnsi"/>
              </w:rPr>
            </w:pPr>
            <w:r w:rsidRPr="00C8007D">
              <w:rPr>
                <w:rFonts w:asciiTheme="majorHAnsi" w:hAnsiTheme="majorHAnsi" w:cstheme="majorHAnsi"/>
              </w:rPr>
              <w:lastRenderedPageBreak/>
              <w:t>* Mức sàn của các cấp học được lấy bằng mức sàn (mức thấp nhất áp dụng đối với vùng miền núi) theo dự thảo Nghị định.</w:t>
            </w:r>
          </w:p>
          <w:p w14:paraId="413B1CA2" w14:textId="7A2E3681" w:rsidR="00895A01" w:rsidRPr="00C8007D" w:rsidRDefault="00895A01" w:rsidP="00974E76">
            <w:pPr>
              <w:tabs>
                <w:tab w:val="left" w:pos="567"/>
              </w:tabs>
              <w:spacing w:after="0" w:line="240" w:lineRule="auto"/>
              <w:contextualSpacing/>
              <w:jc w:val="both"/>
              <w:rPr>
                <w:rFonts w:asciiTheme="majorHAnsi" w:hAnsiTheme="majorHAnsi" w:cstheme="majorHAnsi"/>
              </w:rPr>
            </w:pPr>
            <w:r w:rsidRPr="00C8007D">
              <w:rPr>
                <w:rFonts w:asciiTheme="majorHAnsi" w:hAnsiTheme="majorHAnsi" w:cstheme="majorHAnsi"/>
              </w:rPr>
              <w:t>* Mức trần: Đề xuất tăng mức trần tương ứng với tốc độ tăng mức lương cơ sở từ năm 2021 với mức lương cơ sở là 1,49 triệu đồng/hệ số đến nay với mức lương cơ sở là 2,34 triệu đồng/hệ số với tỷ lệ tăng khoảng 57%. (đối với mức trần 540.000 đồng thành 850.000 đồng; đối với mức trần 650.000 đồng lên 1.020.000 đồng).</w:t>
            </w:r>
          </w:p>
          <w:p w14:paraId="13C6531A" w14:textId="62A1F483" w:rsidR="00895A01" w:rsidRPr="00C8007D" w:rsidRDefault="00895A01" w:rsidP="00974E76">
            <w:pPr>
              <w:tabs>
                <w:tab w:val="left" w:pos="567"/>
              </w:tabs>
              <w:spacing w:after="0" w:line="240" w:lineRule="auto"/>
              <w:contextualSpacing/>
              <w:jc w:val="both"/>
              <w:rPr>
                <w:rFonts w:asciiTheme="majorHAnsi" w:hAnsiTheme="majorHAnsi" w:cstheme="majorHAnsi"/>
              </w:rPr>
            </w:pPr>
            <w:r w:rsidRPr="00C8007D">
              <w:rPr>
                <w:rFonts w:asciiTheme="majorHAnsi" w:hAnsiTheme="majorHAnsi" w:cstheme="majorHAnsi"/>
              </w:rPr>
              <w:t>* Năm học 2025-2026 (mức sàn - mức trần):</w:t>
            </w:r>
          </w:p>
          <w:p w14:paraId="3A6EB8F4" w14:textId="77777777" w:rsidR="00895A01" w:rsidRPr="00C8007D" w:rsidRDefault="00895A01" w:rsidP="00974E76">
            <w:pPr>
              <w:widowControl w:val="0"/>
              <w:spacing w:after="0" w:line="240" w:lineRule="auto"/>
              <w:contextualSpacing/>
              <w:rPr>
                <w:rFonts w:asciiTheme="majorHAnsi" w:hAnsiTheme="majorHAnsi" w:cstheme="majorHAnsi"/>
              </w:rPr>
            </w:pPr>
            <w:r w:rsidRPr="00C8007D">
              <w:rPr>
                <w:rFonts w:asciiTheme="majorHAnsi" w:hAnsiTheme="majorHAnsi" w:cstheme="majorHAnsi"/>
                <w:i/>
              </w:rPr>
              <w:t xml:space="preserve">     Đơn vị tính: nghìn đồng/học sinh/tháng</w:t>
            </w:r>
          </w:p>
          <w:tbl>
            <w:tblPr>
              <w:tblStyle w:val="afa"/>
              <w:tblW w:w="4824" w:type="dxa"/>
              <w:tblBorders>
                <w:top w:val="single" w:sz="4" w:space="0" w:color="000000"/>
                <w:bottom w:val="single" w:sz="4" w:space="0" w:color="000000"/>
                <w:insideH w:val="single" w:sz="6" w:space="0" w:color="000000"/>
                <w:insideV w:val="single" w:sz="4" w:space="0" w:color="000000"/>
              </w:tblBorders>
              <w:tblLayout w:type="fixed"/>
              <w:tblLook w:val="0400" w:firstRow="0" w:lastRow="0" w:firstColumn="0" w:lastColumn="0" w:noHBand="0" w:noVBand="1"/>
            </w:tblPr>
            <w:tblGrid>
              <w:gridCol w:w="1121"/>
              <w:gridCol w:w="899"/>
              <w:gridCol w:w="850"/>
              <w:gridCol w:w="965"/>
              <w:gridCol w:w="989"/>
            </w:tblGrid>
            <w:tr w:rsidR="00C8007D" w:rsidRPr="00C8007D" w14:paraId="4F8DEDEA" w14:textId="77777777">
              <w:trPr>
                <w:trHeight w:val="663"/>
              </w:trPr>
              <w:tc>
                <w:tcPr>
                  <w:tcW w:w="1121" w:type="dxa"/>
                  <w:shd w:val="clear" w:color="auto" w:fill="FFFFFF"/>
                  <w:vAlign w:val="center"/>
                </w:tcPr>
                <w:p w14:paraId="44BA3E6F" w14:textId="77777777" w:rsidR="00895A01" w:rsidRPr="00C8007D" w:rsidRDefault="00895A01"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Nội dung</w:t>
                  </w:r>
                </w:p>
              </w:tc>
              <w:tc>
                <w:tcPr>
                  <w:tcW w:w="899" w:type="dxa"/>
                  <w:vAlign w:val="center"/>
                </w:tcPr>
                <w:p w14:paraId="37FA0157"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Mầm non</w:t>
                  </w:r>
                </w:p>
              </w:tc>
              <w:tc>
                <w:tcPr>
                  <w:tcW w:w="850" w:type="dxa"/>
                  <w:vAlign w:val="center"/>
                </w:tcPr>
                <w:p w14:paraId="0D12385B"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Tiểu học</w:t>
                  </w:r>
                </w:p>
              </w:tc>
              <w:tc>
                <w:tcPr>
                  <w:tcW w:w="965" w:type="dxa"/>
                  <w:vAlign w:val="center"/>
                </w:tcPr>
                <w:p w14:paraId="0F08B50E" w14:textId="77777777" w:rsidR="00895A01" w:rsidRPr="00C8007D" w:rsidRDefault="00895A01"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 xml:space="preserve">Trung học </w:t>
                  </w:r>
                </w:p>
                <w:p w14:paraId="5C16A430"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cơ sở</w:t>
                  </w:r>
                </w:p>
              </w:tc>
              <w:tc>
                <w:tcPr>
                  <w:tcW w:w="989" w:type="dxa"/>
                  <w:vAlign w:val="center"/>
                </w:tcPr>
                <w:p w14:paraId="6BA5B7ED"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Trung học phổ thông</w:t>
                  </w:r>
                </w:p>
              </w:tc>
            </w:tr>
            <w:tr w:rsidR="00C8007D" w:rsidRPr="00C8007D" w14:paraId="0CB8A5EA" w14:textId="77777777">
              <w:tc>
                <w:tcPr>
                  <w:tcW w:w="1121" w:type="dxa"/>
                  <w:vAlign w:val="center"/>
                </w:tcPr>
                <w:p w14:paraId="12ED1CBA"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b/>
                    </w:rPr>
                    <w:t>Năm học 2025 - 2026</w:t>
                  </w:r>
                </w:p>
              </w:tc>
              <w:tc>
                <w:tcPr>
                  <w:tcW w:w="899" w:type="dxa"/>
                  <w:vAlign w:val="center"/>
                </w:tcPr>
                <w:p w14:paraId="2D73C292"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50 đến 850</w:t>
                  </w:r>
                </w:p>
              </w:tc>
              <w:tc>
                <w:tcPr>
                  <w:tcW w:w="850" w:type="dxa"/>
                  <w:vAlign w:val="center"/>
                </w:tcPr>
                <w:p w14:paraId="4CFC1AF4"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50 đến 850</w:t>
                  </w:r>
                </w:p>
              </w:tc>
              <w:tc>
                <w:tcPr>
                  <w:tcW w:w="965" w:type="dxa"/>
                  <w:vAlign w:val="center"/>
                </w:tcPr>
                <w:p w14:paraId="7EA2DA27"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50 đến 850</w:t>
                  </w:r>
                </w:p>
              </w:tc>
              <w:tc>
                <w:tcPr>
                  <w:tcW w:w="989" w:type="dxa"/>
                  <w:vAlign w:val="center"/>
                </w:tcPr>
                <w:p w14:paraId="4898105D"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Từ 100 đến 1.020</w:t>
                  </w:r>
                </w:p>
              </w:tc>
            </w:tr>
          </w:tbl>
          <w:p w14:paraId="22C1CB97" w14:textId="6FE29603" w:rsidR="00895A01" w:rsidRPr="00C8007D" w:rsidRDefault="00895A01" w:rsidP="00974E76">
            <w:pPr>
              <w:tabs>
                <w:tab w:val="left" w:pos="567"/>
              </w:tabs>
              <w:spacing w:after="0" w:line="240" w:lineRule="auto"/>
              <w:contextualSpacing/>
              <w:jc w:val="both"/>
              <w:rPr>
                <w:rFonts w:asciiTheme="majorHAnsi" w:hAnsiTheme="majorHAnsi" w:cstheme="majorHAnsi"/>
              </w:rPr>
            </w:pPr>
            <w:r w:rsidRPr="00C8007D">
              <w:rPr>
                <w:rFonts w:asciiTheme="majorHAnsi" w:hAnsiTheme="majorHAnsi" w:cstheme="majorHAnsi"/>
              </w:rPr>
              <w:t>- Lý do đề xuất:</w:t>
            </w:r>
          </w:p>
          <w:p w14:paraId="07B6EB78" w14:textId="0F73FDF7" w:rsidR="00664A33" w:rsidRPr="00C8007D" w:rsidRDefault="00895A01" w:rsidP="00974E76">
            <w:pPr>
              <w:tabs>
                <w:tab w:val="left" w:pos="567"/>
              </w:tabs>
              <w:spacing w:after="0" w:line="240" w:lineRule="auto"/>
              <w:contextualSpacing/>
              <w:jc w:val="both"/>
              <w:rPr>
                <w:rFonts w:asciiTheme="majorHAnsi" w:hAnsiTheme="majorHAnsi" w:cstheme="majorHAnsi"/>
                <w:lang w:val="vi-VN"/>
              </w:rPr>
            </w:pPr>
            <w:r w:rsidRPr="00C8007D">
              <w:rPr>
                <w:rFonts w:asciiTheme="majorHAnsi" w:hAnsiTheme="majorHAnsi" w:cstheme="majorHAnsi"/>
              </w:rPr>
              <w:t>+ Bổ sung đơn vị tính</w:t>
            </w:r>
            <w:r w:rsidRPr="00C8007D">
              <w:rPr>
                <w:rFonts w:asciiTheme="majorHAnsi" w:hAnsiTheme="majorHAnsi" w:cstheme="majorHAnsi"/>
                <w:i/>
              </w:rPr>
              <w:t>: “</w:t>
            </w:r>
            <w:r w:rsidRPr="00C8007D">
              <w:rPr>
                <w:rFonts w:asciiTheme="majorHAnsi" w:hAnsiTheme="majorHAnsi" w:cstheme="majorHAnsi"/>
              </w:rPr>
              <w:t>nghìn đồng/học sinh/tháng</w:t>
            </w:r>
            <w:r w:rsidRPr="00C8007D">
              <w:rPr>
                <w:rFonts w:asciiTheme="majorHAnsi" w:hAnsiTheme="majorHAnsi" w:cstheme="majorHAnsi"/>
                <w:i/>
              </w:rPr>
              <w:t xml:space="preserve">” </w:t>
            </w:r>
            <w:r w:rsidRPr="00C8007D">
              <w:rPr>
                <w:rFonts w:asciiTheme="majorHAnsi" w:hAnsiTheme="majorHAnsi" w:cstheme="majorHAnsi"/>
              </w:rPr>
              <w:t>phía trên biểu để thuận lợi trong quá trình áp dụng;</w:t>
            </w:r>
          </w:p>
          <w:p w14:paraId="09909CFC" w14:textId="1E3C3B2D" w:rsidR="00895A01" w:rsidRPr="00C8007D" w:rsidRDefault="00895A01" w:rsidP="00974E76">
            <w:pPr>
              <w:tabs>
                <w:tab w:val="left" w:pos="567"/>
              </w:tabs>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Bỏ quy định theo vùng: </w:t>
            </w:r>
          </w:p>
          <w:p w14:paraId="0BE312D7" w14:textId="77777777" w:rsidR="00895A01" w:rsidRPr="00C8007D" w:rsidRDefault="00895A01" w:rsidP="00974E76">
            <w:pPr>
              <w:widowControl w:val="0"/>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Do đã có chính sách miễn học phí (người học không phải đóng học phí) nên không cần thiết chia theo vùng để bảo đảm phù hợp khả năng đóng góp người dân như khi quy định mức thu học phí (người học phải đóng học phí). </w:t>
            </w:r>
          </w:p>
          <w:p w14:paraId="21568ACA" w14:textId="77777777" w:rsidR="00895A01" w:rsidRPr="00C8007D" w:rsidRDefault="00895A01" w:rsidP="00974E76">
            <w:pPr>
              <w:widowControl w:val="0"/>
              <w:spacing w:after="0" w:line="240" w:lineRule="auto"/>
              <w:contextualSpacing/>
              <w:jc w:val="both"/>
              <w:rPr>
                <w:rFonts w:asciiTheme="majorHAnsi" w:hAnsiTheme="majorHAnsi" w:cstheme="majorHAnsi"/>
              </w:rPr>
            </w:pPr>
            <w:r w:rsidRPr="00C8007D">
              <w:rPr>
                <w:rFonts w:asciiTheme="majorHAnsi" w:hAnsiTheme="majorHAnsi" w:cstheme="majorHAnsi"/>
              </w:rPr>
              <w:t>* Mặt khác để phù hợp với nội dung tại khoản 1 Điều 28 dự thảo Nghị định: “</w:t>
            </w:r>
            <w:r w:rsidRPr="00C8007D">
              <w:rPr>
                <w:rFonts w:asciiTheme="majorHAnsi" w:hAnsiTheme="majorHAnsi" w:cstheme="majorHAnsi"/>
                <w:i/>
              </w:rPr>
              <w:t>Mức trần giá dịch vụ giáo dục mầm non, giáo dục phổ thông, giáo dục nghề nghiệp, giáo dục đại học và giáo dục thường xuyên: Tối đa bằng mức học phí quy định tại Điều 9, 10, 11, 12 Nghị định này tương ứng với từng bậc học, khối ngành, chương trình, trình độ đào tạo, năm học và mức độ tự chủ tài chính</w:t>
            </w:r>
            <w:r w:rsidRPr="00C8007D">
              <w:rPr>
                <w:rFonts w:asciiTheme="majorHAnsi" w:hAnsiTheme="majorHAnsi" w:cstheme="majorHAnsi"/>
              </w:rPr>
              <w:t xml:space="preserve">”. Nếu chia theo vùng như dự thảo Nghị định các địa phương sẽ khó áp dụng khi thực hiện mức </w:t>
            </w:r>
            <w:r w:rsidRPr="00C8007D">
              <w:rPr>
                <w:rFonts w:asciiTheme="majorHAnsi" w:hAnsiTheme="majorHAnsi" w:cstheme="majorHAnsi"/>
              </w:rPr>
              <w:lastRenderedPageBreak/>
              <w:t>giá dịch vụ đối với cơ sở giáo dục trên địa bàn vùng nông thôn và miền núi (do các cơ sở giáo dục trên những địa bàn này thường có số học sinh/lớp bình quân thấp dẫn đến chi phí (giá dịch vụ)/học sinh tăng cao).</w:t>
            </w:r>
          </w:p>
          <w:p w14:paraId="10172234" w14:textId="77777777" w:rsidR="00895A01" w:rsidRPr="00C8007D" w:rsidRDefault="00895A01" w:rsidP="00974E76">
            <w:pPr>
              <w:widowControl w:val="0"/>
              <w:spacing w:after="0" w:line="240" w:lineRule="auto"/>
              <w:contextualSpacing/>
              <w:jc w:val="both"/>
              <w:rPr>
                <w:rFonts w:asciiTheme="majorHAnsi" w:hAnsiTheme="majorHAnsi" w:cstheme="majorHAnsi"/>
              </w:rPr>
            </w:pPr>
            <w:r w:rsidRPr="00C8007D">
              <w:rPr>
                <w:rFonts w:asciiTheme="majorHAnsi" w:hAnsiTheme="majorHAnsi" w:cstheme="majorHAnsi"/>
              </w:rPr>
              <w:t>+ Đề xuất tăng mức trần tương ứng với tốc độ tăng mức lương cơ sở từ năm 2021 đến nay để phù hợp với nội dung quy định tại khoản 1 Điều 28: “</w:t>
            </w:r>
            <w:r w:rsidRPr="00C8007D">
              <w:rPr>
                <w:rFonts w:asciiTheme="majorHAnsi" w:hAnsiTheme="majorHAnsi" w:cstheme="majorHAnsi"/>
                <w:i/>
              </w:rPr>
              <w:t>Mức trần giá dịch vụ giáo dục mầm non, giáo dục phổ thông, giáo dục nghề nghiệp, giáo dục đại học và giáo dục thường xuyên: Tối đa bằng mức học phí quy định tại Điều 9, 10, 11, 12 Nghị định này tương ứng với từng bậc học, khối ngành, chương trình, trình độ đào tạo, năm học và mức độ tự chủ tài chính</w:t>
            </w:r>
            <w:r w:rsidRPr="00C8007D">
              <w:rPr>
                <w:rFonts w:asciiTheme="majorHAnsi" w:hAnsiTheme="majorHAnsi" w:cstheme="majorHAnsi"/>
              </w:rPr>
              <w:t xml:space="preserve">”. </w:t>
            </w:r>
          </w:p>
          <w:p w14:paraId="6287EEEB" w14:textId="77777777" w:rsidR="00895A01" w:rsidRPr="00C8007D" w:rsidRDefault="00895A01" w:rsidP="00974E76">
            <w:pPr>
              <w:widowControl w:val="0"/>
              <w:spacing w:after="0" w:line="240" w:lineRule="auto"/>
              <w:contextualSpacing/>
              <w:jc w:val="both"/>
              <w:rPr>
                <w:rFonts w:asciiTheme="majorHAnsi" w:hAnsiTheme="majorHAnsi" w:cstheme="majorHAnsi"/>
                <w:b/>
              </w:rPr>
            </w:pPr>
            <w:r w:rsidRPr="00C8007D">
              <w:rPr>
                <w:rFonts w:asciiTheme="majorHAnsi" w:hAnsiTheme="majorHAnsi" w:cstheme="majorHAnsi"/>
                <w:b/>
              </w:rPr>
              <w:t>Đối với nội dung tại điểm b khoản 2 Điều 9</w:t>
            </w:r>
          </w:p>
          <w:p w14:paraId="13E598E5" w14:textId="77777777" w:rsidR="00895A01" w:rsidRPr="00C8007D" w:rsidRDefault="00895A01" w:rsidP="00974E76">
            <w:pPr>
              <w:widowControl w:val="0"/>
              <w:spacing w:after="0" w:line="240" w:lineRule="auto"/>
              <w:contextualSpacing/>
              <w:jc w:val="both"/>
              <w:rPr>
                <w:rFonts w:asciiTheme="majorHAnsi" w:hAnsiTheme="majorHAnsi" w:cstheme="majorHAnsi"/>
              </w:rPr>
            </w:pPr>
            <w:r w:rsidRPr="00C8007D">
              <w:rPr>
                <w:rFonts w:asciiTheme="majorHAnsi" w:hAnsiTheme="majorHAnsi" w:cstheme="majorHAnsi"/>
              </w:rPr>
              <w:t>- Dự thảo Nghị định: “</w:t>
            </w:r>
            <w:r w:rsidRPr="00C8007D">
              <w:rPr>
                <w:rFonts w:asciiTheme="majorHAnsi" w:hAnsiTheme="majorHAnsi" w:cstheme="majorHAnsi"/>
                <w:i/>
              </w:rPr>
              <w:t>Từ năm học 2026 - 2027 đến năm học 2035-2036, mức trần học phí được điều chỉnh theo tỷ lệ phù hợp với điều kiện kinh tế xã hội của địa phương, tốc độ tăng chỉ số giá tiêu dùng, tốc độ tăng trưởng kinh tế hàng năm nhưng không quá 7,5%/năm</w:t>
            </w:r>
            <w:r w:rsidRPr="00C8007D">
              <w:rPr>
                <w:rFonts w:asciiTheme="majorHAnsi" w:hAnsiTheme="majorHAnsi" w:cstheme="majorHAnsi"/>
              </w:rPr>
              <w:t>”.</w:t>
            </w:r>
          </w:p>
          <w:p w14:paraId="6A2755C4" w14:textId="77777777" w:rsidR="00895A01" w:rsidRPr="00C8007D" w:rsidRDefault="00895A01" w:rsidP="00974E76">
            <w:pPr>
              <w:widowControl w:val="0"/>
              <w:spacing w:after="0" w:line="240" w:lineRule="auto"/>
              <w:contextualSpacing/>
              <w:jc w:val="both"/>
              <w:rPr>
                <w:rFonts w:asciiTheme="majorHAnsi" w:hAnsiTheme="majorHAnsi" w:cstheme="majorHAnsi"/>
              </w:rPr>
            </w:pPr>
            <w:r w:rsidRPr="00C8007D">
              <w:rPr>
                <w:rFonts w:asciiTheme="majorHAnsi" w:hAnsiTheme="majorHAnsi" w:cstheme="majorHAnsi"/>
              </w:rPr>
              <w:t>- Đề xuất điều chỉnh: bỏ quy định về tỷ lệ điều chỉnh mức trần không quá 7,5%, thay bằng quy định về quyết định điều chỉnh mức trần học phí do HĐND cấp tỉnh quyết định; rút ngắn thời gian quy định đến năm học 2030-2031, cụ thể: “</w:t>
            </w:r>
            <w:r w:rsidRPr="00C8007D">
              <w:rPr>
                <w:rFonts w:asciiTheme="majorHAnsi" w:hAnsiTheme="majorHAnsi" w:cstheme="majorHAnsi"/>
                <w:i/>
              </w:rPr>
              <w:t xml:space="preserve">Từ năm học 2026 - 2027 đến năm học 2030 - 2031, mức trần học phí được điều chỉnh theo tỷ lệ phù hợp với điều kiện kinh tế xã hội của địa phương, tốc độ tăng chỉ số giá tiêu dùng, tốc độ tăng trưởng kinh tế hàng năm do Hội đồng nhân dân tỉnh, thành phố trực thuộc trung ương quyết định </w:t>
            </w:r>
            <w:r w:rsidRPr="00C8007D">
              <w:rPr>
                <w:rFonts w:asciiTheme="majorHAnsi" w:hAnsiTheme="majorHAnsi" w:cstheme="majorHAnsi"/>
              </w:rPr>
              <w:t>”.</w:t>
            </w:r>
          </w:p>
          <w:p w14:paraId="1EB61844" w14:textId="77777777" w:rsidR="00664A33" w:rsidRPr="00C8007D" w:rsidRDefault="00895A01" w:rsidP="00974E76">
            <w:pPr>
              <w:widowControl w:val="0"/>
              <w:spacing w:after="0" w:line="240" w:lineRule="auto"/>
              <w:contextualSpacing/>
              <w:jc w:val="both"/>
              <w:rPr>
                <w:rFonts w:asciiTheme="majorHAnsi" w:hAnsiTheme="majorHAnsi" w:cstheme="majorHAnsi"/>
                <w:lang w:val="vi-VN"/>
              </w:rPr>
            </w:pPr>
            <w:r w:rsidRPr="00C8007D">
              <w:rPr>
                <w:rFonts w:asciiTheme="majorHAnsi" w:hAnsiTheme="majorHAnsi" w:cstheme="majorHAnsi"/>
              </w:rPr>
              <w:t xml:space="preserve">- Lý do đề xuất: Rút ngắn thời gian quy định so với dự thảo Nghị định thành giai đoạn 5 năm để phù hợp với giai đoạn tự chủ của các cơ sở giáo dục công lập; bỏ quy định tỷ lệ tăng mức trần học phí là 7,5% thay thế </w:t>
            </w:r>
            <w:r w:rsidRPr="00C8007D">
              <w:rPr>
                <w:rFonts w:asciiTheme="majorHAnsi" w:hAnsiTheme="majorHAnsi" w:cstheme="majorHAnsi"/>
              </w:rPr>
              <w:lastRenderedPageBreak/>
              <w:t>bằng quyết định điều chỉnh mức trần học phí sẽ do Hội đồng nhân dân tỉnh, thành phố trực thuộc trung ương quyết định, để bảo đảm phù hợp với từng địa phương.</w:t>
            </w:r>
          </w:p>
          <w:p w14:paraId="50B98B2C" w14:textId="61C2A082" w:rsidR="002C32C3" w:rsidRPr="00C8007D" w:rsidRDefault="00664A33" w:rsidP="00974E76">
            <w:pPr>
              <w:widowControl w:val="0"/>
              <w:spacing w:after="0" w:line="240" w:lineRule="auto"/>
              <w:contextualSpacing/>
              <w:jc w:val="both"/>
              <w:rPr>
                <w:rFonts w:asciiTheme="majorHAnsi" w:hAnsiTheme="majorHAnsi" w:cstheme="majorHAnsi"/>
                <w:b/>
                <w:lang w:val="en-US"/>
              </w:rPr>
            </w:pPr>
            <w:r w:rsidRPr="00C8007D">
              <w:rPr>
                <w:rFonts w:asciiTheme="majorHAnsi" w:hAnsiTheme="majorHAnsi" w:cstheme="majorHAnsi"/>
                <w:lang w:val="vi-VN"/>
              </w:rPr>
              <w:t xml:space="preserve">- </w:t>
            </w:r>
            <w:r w:rsidR="002C32C3" w:rsidRPr="00C8007D">
              <w:rPr>
                <w:rFonts w:asciiTheme="majorHAnsi" w:eastAsia="Times New Roman" w:hAnsiTheme="majorHAnsi" w:cstheme="majorHAnsi"/>
                <w:b/>
                <w:bCs/>
              </w:rPr>
              <w:t xml:space="preserve">Trường CĐ Cơ điện và Xây dựng Bắc Ninh: </w:t>
            </w:r>
            <w:r w:rsidR="002C32C3" w:rsidRPr="00C8007D">
              <w:rPr>
                <w:rFonts w:asciiTheme="majorHAnsi" w:eastAsia="Times New Roman" w:hAnsiTheme="majorHAnsi" w:cstheme="majorHAnsi"/>
              </w:rPr>
              <w:t>Mức tăng 7,5%/năm (Điều 9.2.b): Mức tăng này cần được đánh giá kỹ lưỡng so với tốc độ trượt giá, tăng lương tối thiểu và yêu cầu đầu tư cho chương trình giáo dục phổ thông mới để đảm bảo các trường công lập (chưa tự chủ) có đủ nguồn lực hoạt động</w:t>
            </w:r>
            <w:r w:rsidR="002C32C3" w:rsidRPr="00C8007D">
              <w:rPr>
                <w:rFonts w:asciiTheme="majorHAnsi" w:eastAsia="Times New Roman" w:hAnsiTheme="majorHAnsi" w:cstheme="majorHAnsi"/>
                <w:lang w:val="en-US"/>
              </w:rPr>
              <w:t>.</w:t>
            </w:r>
          </w:p>
          <w:p w14:paraId="791CF0F8" w14:textId="5091A125" w:rsidR="002C32C3" w:rsidRPr="00C8007D" w:rsidRDefault="006B2D33" w:rsidP="00974E76">
            <w:pPr>
              <w:widowControl w:val="0"/>
              <w:spacing w:after="0" w:line="240" w:lineRule="auto"/>
              <w:ind w:left="1"/>
              <w:contextualSpacing/>
              <w:jc w:val="both"/>
              <w:rPr>
                <w:rFonts w:asciiTheme="majorHAnsi" w:hAnsiTheme="majorHAnsi" w:cstheme="majorHAnsi"/>
                <w:b/>
                <w:lang w:val="en-US"/>
              </w:rPr>
            </w:pPr>
            <w:r w:rsidRPr="00C8007D">
              <w:rPr>
                <w:rFonts w:asciiTheme="majorHAnsi" w:eastAsia="Times New Roman" w:hAnsiTheme="majorHAnsi" w:cstheme="majorHAnsi"/>
                <w:b/>
                <w:bCs/>
                <w:lang w:val="vi-VN"/>
              </w:rPr>
              <w:t xml:space="preserve">- </w:t>
            </w:r>
            <w:r w:rsidR="002C32C3" w:rsidRPr="00C8007D">
              <w:rPr>
                <w:rFonts w:asciiTheme="majorHAnsi" w:eastAsia="Times New Roman" w:hAnsiTheme="majorHAnsi" w:cstheme="majorHAnsi"/>
                <w:b/>
                <w:bCs/>
              </w:rPr>
              <w:t xml:space="preserve">Trường ĐH SPKT HCM: </w:t>
            </w:r>
            <w:r w:rsidR="002C32C3" w:rsidRPr="00C8007D">
              <w:rPr>
                <w:rFonts w:asciiTheme="majorHAnsi" w:eastAsia="Times New Roman" w:hAnsiTheme="majorHAnsi" w:cstheme="majorHAnsi"/>
              </w:rPr>
              <w:t xml:space="preserve">Tại khoản 2 Điều 2, nên cân nhắc điều chỉnh mức học phí vùng thành thị, vì khoảng từ 300.000-650.000 đ/tháng có thể gây áp lực lên các hộ gia đình thấp ở đô thị. Đề xuất có thể điều chỉnh mức sàn học phí tại thành thị xuống 200.000 đ/tháng, kết hợp khuyến khích các địa phương chủ động chính sách hỗ trợ học sinh yếu thế. </w:t>
            </w:r>
          </w:p>
        </w:tc>
        <w:tc>
          <w:tcPr>
            <w:tcW w:w="2107" w:type="dxa"/>
            <w:tcBorders>
              <w:top w:val="single" w:sz="4" w:space="0" w:color="000000"/>
              <w:left w:val="nil"/>
              <w:bottom w:val="single" w:sz="4" w:space="0" w:color="000000"/>
              <w:right w:val="single" w:sz="4" w:space="0" w:color="000000"/>
            </w:tcBorders>
            <w:vAlign w:val="center"/>
          </w:tcPr>
          <w:p w14:paraId="66556010" w14:textId="0C726721" w:rsidR="00895A01" w:rsidRPr="00C8007D" w:rsidRDefault="00F615E3" w:rsidP="00B91F5B">
            <w:pPr>
              <w:spacing w:after="0" w:line="240" w:lineRule="auto"/>
              <w:contextualSpacing/>
              <w:jc w:val="both"/>
              <w:rPr>
                <w:rFonts w:asciiTheme="majorHAnsi" w:hAnsiTheme="majorHAnsi" w:cstheme="majorHAnsi"/>
                <w:lang w:val="vi-VN"/>
              </w:rPr>
            </w:pPr>
            <w:r w:rsidRPr="00C8007D">
              <w:rPr>
                <w:rFonts w:asciiTheme="majorHAnsi" w:hAnsiTheme="majorHAnsi" w:cstheme="majorHAnsi"/>
                <w:lang w:val="vi-VN"/>
              </w:rPr>
              <w:lastRenderedPageBreak/>
              <w:t xml:space="preserve">- </w:t>
            </w:r>
            <w:r w:rsidRPr="00C8007D">
              <w:rPr>
                <w:rFonts w:asciiTheme="majorHAnsi" w:hAnsiTheme="majorHAnsi" w:cstheme="majorHAnsi"/>
              </w:rPr>
              <w:t>Tiếp</w:t>
            </w:r>
            <w:r w:rsidRPr="00C8007D">
              <w:rPr>
                <w:rFonts w:asciiTheme="majorHAnsi" w:hAnsiTheme="majorHAnsi" w:cstheme="majorHAnsi"/>
                <w:lang w:val="vi-VN"/>
              </w:rPr>
              <w:t xml:space="preserve"> thu ý kiến của các đơn vị về bổ sung đơn vị tính.</w:t>
            </w:r>
          </w:p>
          <w:p w14:paraId="354CECF0" w14:textId="3C9E430A" w:rsidR="00895A01" w:rsidRPr="00C8007D" w:rsidRDefault="00B91F5B" w:rsidP="006B2D33">
            <w:pPr>
              <w:spacing w:after="0" w:line="240" w:lineRule="auto"/>
              <w:contextualSpacing/>
              <w:jc w:val="both"/>
              <w:rPr>
                <w:rFonts w:asciiTheme="majorHAnsi" w:hAnsiTheme="majorHAnsi" w:cstheme="majorHAnsi"/>
              </w:rPr>
            </w:pPr>
            <w:r w:rsidRPr="00C8007D">
              <w:rPr>
                <w:rFonts w:asciiTheme="majorHAnsi" w:hAnsiTheme="majorHAnsi" w:cstheme="majorHAnsi"/>
                <w:lang w:val="vi-VN"/>
              </w:rPr>
              <w:t xml:space="preserve">- </w:t>
            </w:r>
            <w:r w:rsidR="001B29E8" w:rsidRPr="00C8007D">
              <w:rPr>
                <w:rFonts w:asciiTheme="majorHAnsi" w:hAnsiTheme="majorHAnsi" w:cstheme="majorHAnsi"/>
                <w:lang w:val="en-US"/>
              </w:rPr>
              <w:t>Tiếp thu ý kiến của</w:t>
            </w:r>
            <w:r w:rsidR="001B29E8" w:rsidRPr="00C8007D">
              <w:rPr>
                <w:rFonts w:asciiTheme="majorHAnsi" w:hAnsiTheme="majorHAnsi" w:cstheme="majorHAnsi"/>
                <w:lang w:val="vi-VN"/>
              </w:rPr>
              <w:t xml:space="preserve"> Bộ GDĐT đề xuất</w:t>
            </w:r>
            <w:r w:rsidR="001B29E8" w:rsidRPr="00C8007D">
              <w:rPr>
                <w:rFonts w:asciiTheme="majorHAnsi" w:hAnsiTheme="majorHAnsi" w:cstheme="majorHAnsi"/>
                <w:lang w:val="en-US"/>
              </w:rPr>
              <w:t xml:space="preserve"> bỏ mức học phí theo vùng miền do khi thực hiện sáp nhập xã, tỉnh nhiều địa bàn có thể bao gồm cả đô thị, nông thôn, miền núi</w:t>
            </w:r>
            <w:r w:rsidR="001B29E8" w:rsidRPr="00C8007D">
              <w:rPr>
                <w:rFonts w:asciiTheme="majorHAnsi" w:hAnsiTheme="majorHAnsi" w:cstheme="majorHAnsi"/>
                <w:lang w:val="vi-VN"/>
              </w:rPr>
              <w:t xml:space="preserve"> và bổ sung đơn vị tính.</w:t>
            </w:r>
          </w:p>
          <w:p w14:paraId="6FD07579" w14:textId="77777777" w:rsidR="002C32C3" w:rsidRPr="00C8007D" w:rsidRDefault="002C32C3" w:rsidP="00974E76">
            <w:pPr>
              <w:spacing w:after="0" w:line="240" w:lineRule="auto"/>
              <w:contextualSpacing/>
              <w:jc w:val="both"/>
              <w:rPr>
                <w:rFonts w:asciiTheme="majorHAnsi" w:hAnsiTheme="majorHAnsi" w:cstheme="majorHAnsi"/>
                <w:lang w:val="en-US"/>
              </w:rPr>
            </w:pPr>
          </w:p>
        </w:tc>
        <w:tc>
          <w:tcPr>
            <w:tcW w:w="2410" w:type="dxa"/>
            <w:tcBorders>
              <w:top w:val="single" w:sz="4" w:space="0" w:color="000000"/>
              <w:left w:val="nil"/>
              <w:bottom w:val="single" w:sz="4" w:space="0" w:color="000000"/>
              <w:right w:val="single" w:sz="4" w:space="0" w:color="000000"/>
            </w:tcBorders>
          </w:tcPr>
          <w:p w14:paraId="2B37A7F5" w14:textId="77777777" w:rsidR="00895A01" w:rsidRPr="00C8007D" w:rsidRDefault="00895A01" w:rsidP="00974E76">
            <w:pPr>
              <w:spacing w:after="0" w:line="240" w:lineRule="auto"/>
              <w:contextualSpacing/>
              <w:rPr>
                <w:rFonts w:asciiTheme="majorHAnsi" w:hAnsiTheme="majorHAnsi" w:cstheme="majorHAnsi"/>
              </w:rPr>
            </w:pPr>
          </w:p>
          <w:p w14:paraId="1133255E" w14:textId="77777777" w:rsidR="00895A01" w:rsidRPr="00C8007D" w:rsidRDefault="00895A01" w:rsidP="00974E76">
            <w:pPr>
              <w:spacing w:after="0" w:line="240" w:lineRule="auto"/>
              <w:contextualSpacing/>
              <w:rPr>
                <w:rFonts w:asciiTheme="majorHAnsi" w:hAnsiTheme="majorHAnsi" w:cstheme="majorHAnsi"/>
              </w:rPr>
            </w:pPr>
          </w:p>
          <w:p w14:paraId="1FC503E4" w14:textId="7F2C029A" w:rsidR="005431DB" w:rsidRPr="00C8007D" w:rsidRDefault="005431DB"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Về đề xuất tăng mức trần học phí theo mức tăng của lương cơ sở là 57% (từ 1,49 triệu đồng/tháng lên 2,34 triệu đồng/tháng),</w:t>
            </w:r>
            <w:r w:rsidR="00BB6D75" w:rsidRPr="00C8007D">
              <w:rPr>
                <w:rFonts w:asciiTheme="majorHAnsi" w:hAnsiTheme="majorHAnsi" w:cstheme="majorHAnsi"/>
                <w:lang w:val="vi-VN"/>
              </w:rPr>
              <w:t xml:space="preserve"> đề nghị nghiên cứu mức tăng để đảm bảo phù </w:t>
            </w:r>
            <w:r w:rsidR="0081205D" w:rsidRPr="00C8007D">
              <w:rPr>
                <w:rFonts w:asciiTheme="majorHAnsi" w:hAnsiTheme="majorHAnsi" w:cstheme="majorHAnsi"/>
                <w:lang w:val="vi-VN"/>
              </w:rPr>
              <w:t>hợp,</w:t>
            </w:r>
            <w:r w:rsidRPr="00C8007D">
              <w:rPr>
                <w:rFonts w:asciiTheme="majorHAnsi" w:hAnsiTheme="majorHAnsi" w:cstheme="majorHAnsi"/>
              </w:rPr>
              <w:t xml:space="preserve"> Bộ GDĐT có ý kiến như sau:</w:t>
            </w:r>
          </w:p>
          <w:p w14:paraId="163DD1DE" w14:textId="3AC00267" w:rsidR="005431DB" w:rsidRPr="00C8007D" w:rsidRDefault="005431DB"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Qua tổng hợp ý kiến đánh giá thực hiện Nghị định số 81/2021/NĐ-CP và ý kiến góp ý dự thảo Nghị định, hầu hết các địa phương đều thống nhất tiếp tục giữ khung học phí như đã quy định tại Nghị định số 81 và tiếp tục kế thừa tại dự thảo Nghị định. Vì vậy Bộ GDĐT đề xuất giữ nguyên quy định về khung học phí GDMN, GDPT công lập như dự thảo Nghị định.</w:t>
            </w:r>
          </w:p>
          <w:p w14:paraId="3527DF6B" w14:textId="1BEF0106" w:rsidR="00895A01" w:rsidRPr="00C8007D" w:rsidRDefault="005431DB" w:rsidP="006B2D33">
            <w:pPr>
              <w:spacing w:after="0" w:line="240" w:lineRule="auto"/>
              <w:contextualSpacing/>
              <w:jc w:val="both"/>
              <w:rPr>
                <w:rFonts w:asciiTheme="majorHAnsi" w:hAnsiTheme="majorHAnsi" w:cstheme="majorHAnsi"/>
              </w:rPr>
            </w:pPr>
            <w:r w:rsidRPr="00C8007D">
              <w:rPr>
                <w:rFonts w:asciiTheme="majorHAnsi" w:hAnsiTheme="majorHAnsi" w:cstheme="majorHAnsi"/>
              </w:rPr>
              <w:t>- Đối với ý kiến đề xuất</w:t>
            </w:r>
            <w:r w:rsidR="00664A33" w:rsidRPr="00C8007D">
              <w:rPr>
                <w:rFonts w:asciiTheme="majorHAnsi" w:hAnsiTheme="majorHAnsi" w:cstheme="majorHAnsi"/>
                <w:lang w:val="vi-VN"/>
              </w:rPr>
              <w:t xml:space="preserve"> </w:t>
            </w:r>
            <w:r w:rsidR="00664A33" w:rsidRPr="00C8007D">
              <w:rPr>
                <w:rFonts w:asciiTheme="majorHAnsi" w:hAnsiTheme="majorHAnsi" w:cstheme="majorHAnsi"/>
              </w:rPr>
              <w:t>r</w:t>
            </w:r>
            <w:r w:rsidRPr="00C8007D">
              <w:rPr>
                <w:rFonts w:asciiTheme="majorHAnsi" w:hAnsiTheme="majorHAnsi" w:cstheme="majorHAnsi"/>
              </w:rPr>
              <w:t xml:space="preserve">út ngắn thời gian quy định so với dự thảo Nghị </w:t>
            </w:r>
            <w:r w:rsidRPr="00C8007D">
              <w:rPr>
                <w:rFonts w:asciiTheme="majorHAnsi" w:hAnsiTheme="majorHAnsi" w:cstheme="majorHAnsi"/>
              </w:rPr>
              <w:lastRenderedPageBreak/>
              <w:t xml:space="preserve">định thành giai đoạn 5 năm để phù hợp với giai đoạn tự chủ của các cơ sở giáo dục công lập; bỏ quy định tỷ lệ tăng mức trần học phí là 7,5% thay thế bằng quyết định điều chỉnh mức trần học phí sẽ do Hội đồng nhân dân tỉnh, thành phố trực thuộc trung ương quyết định, để bảo đảm phù hợp với từng địa </w:t>
            </w:r>
            <w:r w:rsidR="00BB6D75" w:rsidRPr="00C8007D">
              <w:rPr>
                <w:rFonts w:asciiTheme="majorHAnsi" w:hAnsiTheme="majorHAnsi" w:cstheme="majorHAnsi"/>
              </w:rPr>
              <w:t>phương</w:t>
            </w:r>
            <w:r w:rsidR="00BB6D75" w:rsidRPr="00C8007D">
              <w:rPr>
                <w:rFonts w:asciiTheme="majorHAnsi" w:hAnsiTheme="majorHAnsi" w:cstheme="majorHAnsi"/>
                <w:lang w:val="vi-VN"/>
              </w:rPr>
              <w:t>:</w:t>
            </w:r>
            <w:r w:rsidRPr="00C8007D">
              <w:rPr>
                <w:rFonts w:asciiTheme="majorHAnsi" w:hAnsiTheme="majorHAnsi" w:cstheme="majorHAnsi"/>
              </w:rPr>
              <w:t xml:space="preserve"> Bộ GDĐĐT bảo lưu, mặc dù ngân sách thực hiện miễn toàn bộ học phí từ mầm non đến phổ thông nhưng ngân sách vẫn phải giữ mức ổn định để tránh tăng đột biến, ảnh hưởng đến khả năng cân đối ngân sách và mức hỗ trợ học phí cho các trường dân lập, tư thục tránh mất cân bằng về mức hỗ trợ giữa các địa phương.</w:t>
            </w:r>
          </w:p>
        </w:tc>
      </w:tr>
      <w:tr w:rsidR="00C8007D" w:rsidRPr="00C8007D" w14:paraId="614039FB"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4906E11A"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9.3</w:t>
            </w:r>
          </w:p>
        </w:tc>
        <w:tc>
          <w:tcPr>
            <w:tcW w:w="4900" w:type="dxa"/>
            <w:tcBorders>
              <w:top w:val="single" w:sz="4" w:space="0" w:color="000000"/>
              <w:left w:val="single" w:sz="4" w:space="0" w:color="000000"/>
              <w:bottom w:val="single" w:sz="4" w:space="0" w:color="000000"/>
              <w:right w:val="single" w:sz="4" w:space="0" w:color="000000"/>
            </w:tcBorders>
            <w:vAlign w:val="center"/>
          </w:tcPr>
          <w:p w14:paraId="27F68354" w14:textId="77777777" w:rsidR="00895A01" w:rsidRPr="00C8007D" w:rsidRDefault="00895A01"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3. Mức trần của khung học phí đối với cơ sở giáo dục mầm non, giáo dục phổ thông công lập tự bảo đảm chi thường xuyên: Tối đa bằng 2 lần mức trần học phí tại khoản 2 Điều này.</w:t>
            </w:r>
          </w:p>
        </w:tc>
        <w:tc>
          <w:tcPr>
            <w:tcW w:w="4980" w:type="dxa"/>
            <w:tcBorders>
              <w:top w:val="single" w:sz="4" w:space="0" w:color="000000"/>
              <w:left w:val="single" w:sz="4" w:space="0" w:color="000000"/>
              <w:bottom w:val="single" w:sz="4" w:space="0" w:color="000000"/>
              <w:right w:val="single" w:sz="4" w:space="0" w:color="000000"/>
            </w:tcBorders>
            <w:vAlign w:val="center"/>
          </w:tcPr>
          <w:p w14:paraId="02334A6B" w14:textId="30D11F71" w:rsidR="006801C9" w:rsidRPr="00C8007D" w:rsidRDefault="006801C9" w:rsidP="006801C9">
            <w:pPr>
              <w:widowControl w:val="0"/>
              <w:spacing w:before="13" w:after="0" w:line="256" w:lineRule="auto"/>
              <w:ind w:right="22"/>
              <w:jc w:val="both"/>
              <w:rPr>
                <w:rFonts w:asciiTheme="majorHAnsi" w:hAnsiTheme="majorHAnsi" w:cstheme="majorHAnsi"/>
                <w:b/>
              </w:rPr>
            </w:pPr>
            <w:r w:rsidRPr="00C8007D">
              <w:rPr>
                <w:rFonts w:asciiTheme="majorHAnsi" w:eastAsia="Times New Roman" w:hAnsiTheme="majorHAnsi" w:cstheme="majorHAnsi"/>
                <w:b/>
                <w:bCs/>
              </w:rPr>
              <w:t>ĐH Quốc gia TP.</w:t>
            </w:r>
            <w:r w:rsidRPr="00C8007D">
              <w:rPr>
                <w:rFonts w:asciiTheme="majorHAnsi" w:hAnsiTheme="majorHAnsi" w:cstheme="majorHAnsi"/>
                <w:b/>
              </w:rPr>
              <w:t>HCM:</w:t>
            </w:r>
            <w:r w:rsidRPr="00C8007D">
              <w:rPr>
                <w:rFonts w:asciiTheme="majorHAnsi" w:hAnsiTheme="majorHAnsi" w:cstheme="majorHAnsi"/>
                <w:b/>
                <w:lang w:val="vi-VN"/>
              </w:rPr>
              <w:t xml:space="preserve"> </w:t>
            </w:r>
            <w:r w:rsidRPr="00C8007D">
              <w:rPr>
                <w:rFonts w:asciiTheme="majorHAnsi" w:hAnsiTheme="majorHAnsi" w:cstheme="majorHAnsi"/>
              </w:rPr>
              <w:t xml:space="preserve">Đề nghị sửa khoản 3 Điều 9 như sau: </w:t>
            </w:r>
          </w:p>
          <w:p w14:paraId="04BA925D" w14:textId="77777777" w:rsidR="006801C9" w:rsidRPr="00C8007D" w:rsidRDefault="006801C9" w:rsidP="006801C9">
            <w:pPr>
              <w:pStyle w:val="Default"/>
              <w:jc w:val="both"/>
              <w:rPr>
                <w:rFonts w:asciiTheme="majorHAnsi" w:hAnsiTheme="majorHAnsi" w:cstheme="majorHAnsi"/>
                <w:color w:val="auto"/>
                <w:sz w:val="22"/>
                <w:szCs w:val="22"/>
                <w:lang w:val="vi"/>
              </w:rPr>
            </w:pPr>
            <w:r w:rsidRPr="00C8007D">
              <w:rPr>
                <w:rFonts w:asciiTheme="majorHAnsi" w:hAnsiTheme="majorHAnsi" w:cstheme="majorHAnsi"/>
                <w:color w:val="auto"/>
                <w:sz w:val="22"/>
                <w:szCs w:val="22"/>
                <w:lang w:val="vi"/>
              </w:rPr>
              <w:t xml:space="preserve">“3. Trong trường hợp tổ chức giảng dạy, học tập theo học chế tín chỉ </w:t>
            </w:r>
          </w:p>
          <w:p w14:paraId="048DA2B4" w14:textId="77777777" w:rsidR="006801C9" w:rsidRPr="00C8007D" w:rsidRDefault="006801C9" w:rsidP="006801C9">
            <w:pPr>
              <w:pStyle w:val="Default"/>
              <w:jc w:val="both"/>
              <w:rPr>
                <w:rFonts w:asciiTheme="majorHAnsi" w:hAnsiTheme="majorHAnsi" w:cstheme="majorHAnsi"/>
                <w:color w:val="auto"/>
                <w:sz w:val="22"/>
                <w:szCs w:val="22"/>
                <w:lang w:val="vi"/>
              </w:rPr>
            </w:pPr>
            <w:r w:rsidRPr="00C8007D">
              <w:rPr>
                <w:rFonts w:asciiTheme="majorHAnsi" w:hAnsiTheme="majorHAnsi" w:cstheme="majorHAnsi"/>
                <w:color w:val="auto"/>
                <w:sz w:val="22"/>
                <w:szCs w:val="22"/>
                <w:lang w:val="vi"/>
              </w:rPr>
              <w:t xml:space="preserve">a) Cơ sở giáo dục có thể quy đổi để thu học phí theo tín chỉ, tuy nhiên tổng số học phí thu theo tín chỉ của cả khóa học không được vượt quá mức học phí quy định cho khóa học nếu thu theo năm học. </w:t>
            </w:r>
          </w:p>
          <w:p w14:paraId="48A77E3D" w14:textId="77777777" w:rsidR="006801C9" w:rsidRPr="00C8007D" w:rsidRDefault="006801C9" w:rsidP="006801C9">
            <w:pPr>
              <w:pStyle w:val="Default"/>
              <w:jc w:val="both"/>
              <w:rPr>
                <w:rFonts w:asciiTheme="majorHAnsi" w:hAnsiTheme="majorHAnsi" w:cstheme="majorHAnsi"/>
                <w:color w:val="auto"/>
                <w:sz w:val="22"/>
                <w:szCs w:val="22"/>
                <w:lang w:val="vi"/>
              </w:rPr>
            </w:pPr>
            <w:r w:rsidRPr="00C8007D">
              <w:rPr>
                <w:rFonts w:asciiTheme="majorHAnsi" w:hAnsiTheme="majorHAnsi" w:cstheme="majorHAnsi"/>
                <w:color w:val="auto"/>
                <w:sz w:val="22"/>
                <w:szCs w:val="22"/>
                <w:lang w:val="vi"/>
              </w:rPr>
              <w:t xml:space="preserve">b) Trường hợp học quá thời hạn quy định của chương trình đào tạo, học phí tín chỉ áp dụng từ thời điểm quá hạn được xác định lại trên cơ sở thời gian học thực tế trên nguyên tắc bù đắp chi phí và thực hiện công khai, giải trình với người học; </w:t>
            </w:r>
          </w:p>
          <w:p w14:paraId="37190209" w14:textId="5CA2D735" w:rsidR="00895A01" w:rsidRPr="00C8007D" w:rsidRDefault="006801C9" w:rsidP="006801C9">
            <w:pPr>
              <w:spacing w:after="0" w:line="240" w:lineRule="auto"/>
              <w:contextualSpacing/>
              <w:jc w:val="both"/>
              <w:rPr>
                <w:rFonts w:asciiTheme="majorHAnsi" w:hAnsiTheme="majorHAnsi" w:cstheme="majorHAnsi"/>
              </w:rPr>
            </w:pPr>
            <w:r w:rsidRPr="00C8007D">
              <w:rPr>
                <w:rFonts w:asciiTheme="majorHAnsi" w:hAnsiTheme="majorHAnsi" w:cstheme="majorHAnsi"/>
              </w:rPr>
              <w:t>c) Trường hợp người học được công nhận, chuyển đổi một số tín chỉ của những học phần trong chương trình đào tạo theo học, người học đóng học phí của các tín chỉ thực học theo chương trình đào tạo.</w:t>
            </w:r>
          </w:p>
        </w:tc>
        <w:tc>
          <w:tcPr>
            <w:tcW w:w="2107" w:type="dxa"/>
            <w:tcBorders>
              <w:top w:val="single" w:sz="4" w:space="0" w:color="000000"/>
              <w:left w:val="nil"/>
              <w:bottom w:val="single" w:sz="4" w:space="0" w:color="000000"/>
              <w:right w:val="single" w:sz="4" w:space="0" w:color="000000"/>
            </w:tcBorders>
            <w:vAlign w:val="center"/>
          </w:tcPr>
          <w:p w14:paraId="556FE8E9" w14:textId="77777777" w:rsidR="00895A01" w:rsidRPr="00C8007D" w:rsidRDefault="00895A01"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41472416" w14:textId="1D26128D" w:rsidR="00895A01" w:rsidRPr="00C8007D" w:rsidRDefault="00B91595" w:rsidP="00B91595">
            <w:pPr>
              <w:spacing w:after="0" w:line="240" w:lineRule="auto"/>
              <w:contextualSpacing/>
              <w:jc w:val="both"/>
              <w:rPr>
                <w:rFonts w:asciiTheme="majorHAnsi" w:hAnsiTheme="majorHAnsi" w:cstheme="majorHAnsi"/>
              </w:rPr>
            </w:pPr>
            <w:r w:rsidRPr="00C8007D">
              <w:rPr>
                <w:rFonts w:asciiTheme="majorHAnsi" w:hAnsiTheme="majorHAnsi" w:cstheme="majorHAnsi"/>
              </w:rPr>
              <w:t>Hiện nay giáo dục mầm non, giáo dục phổ thông thực hiện theo Chương trình GDPT do Bộ GDĐT ban hành, trong đó không quy định tín chỉ nên Bộ GDĐT bảo lưu quy định dự thảo Nghị định.</w:t>
            </w:r>
          </w:p>
        </w:tc>
      </w:tr>
      <w:tr w:rsidR="00C8007D" w:rsidRPr="00C8007D" w14:paraId="1B348E90"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7FD31CA"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9.4</w:t>
            </w:r>
          </w:p>
        </w:tc>
        <w:tc>
          <w:tcPr>
            <w:tcW w:w="4900" w:type="dxa"/>
            <w:tcBorders>
              <w:top w:val="single" w:sz="4" w:space="0" w:color="000000"/>
              <w:left w:val="single" w:sz="4" w:space="0" w:color="000000"/>
              <w:bottom w:val="single" w:sz="4" w:space="0" w:color="000000"/>
              <w:right w:val="single" w:sz="4" w:space="0" w:color="000000"/>
            </w:tcBorders>
            <w:vAlign w:val="center"/>
          </w:tcPr>
          <w:p w14:paraId="476C09E5" w14:textId="77777777" w:rsidR="00895A01" w:rsidRPr="00C8007D" w:rsidRDefault="00895A01"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4. Mức trần của khung học phí đối với cơ sở giáo dục mầm non, giáo dục phổ thông công lập tự bảo đảm </w:t>
            </w:r>
            <w:r w:rsidRPr="00C8007D">
              <w:rPr>
                <w:rFonts w:asciiTheme="majorHAnsi" w:hAnsiTheme="majorHAnsi" w:cstheme="majorHAnsi"/>
              </w:rPr>
              <w:lastRenderedPageBreak/>
              <w:t>chi thường xuyên và chi đầu tư: Tối đa bằng 2,5 lần mức trần học phí tại điểm khoản 2 Điều này.</w:t>
            </w:r>
          </w:p>
        </w:tc>
        <w:tc>
          <w:tcPr>
            <w:tcW w:w="4980" w:type="dxa"/>
            <w:tcBorders>
              <w:top w:val="single" w:sz="4" w:space="0" w:color="000000"/>
              <w:left w:val="single" w:sz="4" w:space="0" w:color="000000"/>
              <w:bottom w:val="single" w:sz="4" w:space="0" w:color="000000"/>
              <w:right w:val="single" w:sz="4" w:space="0" w:color="000000"/>
            </w:tcBorders>
            <w:vAlign w:val="center"/>
          </w:tcPr>
          <w:p w14:paraId="16C4653E" w14:textId="77777777" w:rsidR="00895A01" w:rsidRPr="00C8007D" w:rsidRDefault="00895A01" w:rsidP="00974E76">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076CC734"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7322DAE6" w14:textId="77777777" w:rsidR="00895A01" w:rsidRPr="00C8007D" w:rsidRDefault="00895A01" w:rsidP="00974E76">
            <w:pPr>
              <w:spacing w:after="0" w:line="240" w:lineRule="auto"/>
              <w:contextualSpacing/>
              <w:rPr>
                <w:rFonts w:asciiTheme="majorHAnsi" w:hAnsiTheme="majorHAnsi" w:cstheme="majorHAnsi"/>
              </w:rPr>
            </w:pPr>
          </w:p>
        </w:tc>
      </w:tr>
      <w:tr w:rsidR="00C8007D" w:rsidRPr="00C8007D" w14:paraId="32CE7418"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4A4DD818"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9.5</w:t>
            </w:r>
          </w:p>
        </w:tc>
        <w:tc>
          <w:tcPr>
            <w:tcW w:w="4900" w:type="dxa"/>
            <w:tcBorders>
              <w:top w:val="single" w:sz="4" w:space="0" w:color="000000"/>
              <w:left w:val="single" w:sz="4" w:space="0" w:color="000000"/>
              <w:bottom w:val="single" w:sz="4" w:space="0" w:color="000000"/>
              <w:right w:val="single" w:sz="4" w:space="0" w:color="000000"/>
            </w:tcBorders>
            <w:vAlign w:val="center"/>
          </w:tcPr>
          <w:p w14:paraId="2767E9E3" w14:textId="77777777" w:rsidR="00895A01" w:rsidRPr="00C8007D" w:rsidRDefault="00895A01" w:rsidP="00974E76">
            <w:pPr>
              <w:pBdr>
                <w:top w:val="nil"/>
                <w:left w:val="nil"/>
                <w:bottom w:val="nil"/>
                <w:right w:val="nil"/>
                <w:between w:val="nil"/>
              </w:pBdr>
              <w:spacing w:after="0" w:line="240" w:lineRule="auto"/>
              <w:contextualSpacing/>
              <w:jc w:val="both"/>
              <w:rPr>
                <w:rFonts w:asciiTheme="majorHAnsi" w:hAnsiTheme="majorHAnsi" w:cstheme="majorHAnsi"/>
              </w:rPr>
            </w:pPr>
            <w:r w:rsidRPr="00C8007D">
              <w:rPr>
                <w:rFonts w:asciiTheme="majorHAnsi" w:hAnsiTheme="majorHAnsi" w:cstheme="majorHAnsi"/>
              </w:rPr>
              <w:t>5. Căn cứ trần học phí quy định tại điểm khoản 2, 3 và 4 Điều này, Ủy ban nhân dân tỉnh, thành phố trực thuộc trung ương trình Hội đồng nhân dân tỉnh, thành phố trực thuộc trung ương quyết định mức thu học phí, hỗ trợ học phí cụ thể nhưng không vượt mức trần quy định tại Nghị định này.</w:t>
            </w:r>
          </w:p>
          <w:p w14:paraId="588462C9"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Hội đồng nhân dân tỉnh, thành phố trực thuộc trung ương quyết định việc sắp xếp, phân loại các vùng trên địa bàn để quy định mức thu học phí, hỗ trợ học phí đối với trẻ em mầm non, học sinh phổ thông, người học chương trình giáo dục phổ thông trong cơ sở giáo dục trên địa bàn quản lý.</w:t>
            </w:r>
          </w:p>
        </w:tc>
        <w:tc>
          <w:tcPr>
            <w:tcW w:w="4980" w:type="dxa"/>
            <w:tcBorders>
              <w:top w:val="single" w:sz="4" w:space="0" w:color="000000"/>
              <w:left w:val="single" w:sz="4" w:space="0" w:color="000000"/>
              <w:bottom w:val="single" w:sz="4" w:space="0" w:color="000000"/>
              <w:right w:val="single" w:sz="4" w:space="0" w:color="000000"/>
            </w:tcBorders>
            <w:vAlign w:val="center"/>
          </w:tcPr>
          <w:p w14:paraId="34A2B692" w14:textId="6A4309A7" w:rsidR="00895A01" w:rsidRPr="00C8007D" w:rsidRDefault="00895A01" w:rsidP="006B2D33">
            <w:pPr>
              <w:widowControl w:val="0"/>
              <w:spacing w:after="0" w:line="240" w:lineRule="auto"/>
              <w:contextualSpacing/>
              <w:jc w:val="both"/>
              <w:rPr>
                <w:rFonts w:asciiTheme="majorHAnsi" w:hAnsiTheme="majorHAnsi" w:cstheme="majorHAnsi"/>
                <w:b/>
              </w:rPr>
            </w:pPr>
            <w:r w:rsidRPr="00C8007D">
              <w:rPr>
                <w:rFonts w:asciiTheme="majorHAnsi" w:hAnsiTheme="majorHAnsi" w:cstheme="majorHAnsi"/>
              </w:rPr>
              <w:t xml:space="preserve">- </w:t>
            </w:r>
            <w:r w:rsidRPr="00C8007D">
              <w:rPr>
                <w:rFonts w:asciiTheme="majorHAnsi" w:hAnsiTheme="majorHAnsi" w:cstheme="majorHAnsi"/>
                <w:b/>
              </w:rPr>
              <w:t>Sở GD&amp;ĐT Tỉnh Khánh Hoà:</w:t>
            </w:r>
            <w:r w:rsidR="006B2D33" w:rsidRPr="00C8007D">
              <w:rPr>
                <w:rFonts w:asciiTheme="majorHAnsi" w:hAnsiTheme="majorHAnsi" w:cstheme="majorHAnsi"/>
                <w:b/>
                <w:lang w:val="vi-VN"/>
              </w:rPr>
              <w:t xml:space="preserve"> </w:t>
            </w:r>
            <w:r w:rsidRPr="00C8007D">
              <w:rPr>
                <w:rFonts w:asciiTheme="majorHAnsi" w:hAnsiTheme="majorHAnsi" w:cstheme="majorHAnsi"/>
              </w:rPr>
              <w:t xml:space="preserve">Đề nghị bổ sung từ </w:t>
            </w:r>
            <w:r w:rsidRPr="00C8007D">
              <w:rPr>
                <w:rFonts w:asciiTheme="majorHAnsi" w:hAnsiTheme="majorHAnsi" w:cstheme="majorHAnsi"/>
                <w:b/>
              </w:rPr>
              <w:t>“mức”</w:t>
            </w:r>
            <w:r w:rsidRPr="00C8007D">
              <w:rPr>
                <w:rFonts w:asciiTheme="majorHAnsi" w:hAnsiTheme="majorHAnsi" w:cstheme="majorHAnsi"/>
              </w:rPr>
              <w:t xml:space="preserve"> vào  trước cụm từ </w:t>
            </w:r>
            <w:r w:rsidRPr="00C8007D">
              <w:rPr>
                <w:rFonts w:asciiTheme="majorHAnsi" w:hAnsiTheme="majorHAnsi" w:cstheme="majorHAnsi"/>
                <w:b/>
              </w:rPr>
              <w:t>“trần học phí</w:t>
            </w:r>
            <w:r w:rsidRPr="00C8007D">
              <w:rPr>
                <w:rFonts w:asciiTheme="majorHAnsi" w:hAnsiTheme="majorHAnsi" w:cstheme="majorHAnsi"/>
              </w:rPr>
              <w:t xml:space="preserve"> </w:t>
            </w:r>
            <w:r w:rsidRPr="00C8007D">
              <w:rPr>
                <w:rFonts w:asciiTheme="majorHAnsi" w:hAnsiTheme="majorHAnsi" w:cstheme="majorHAnsi"/>
                <w:b/>
              </w:rPr>
              <w:t>quy định tại…..”,</w:t>
            </w:r>
            <w:r w:rsidRPr="00C8007D">
              <w:rPr>
                <w:rFonts w:asciiTheme="majorHAnsi" w:hAnsiTheme="majorHAnsi" w:cstheme="majorHAnsi"/>
              </w:rPr>
              <w:t xml:space="preserve"> quy định như sau: “5. Căn cứ  </w:t>
            </w:r>
            <w:r w:rsidRPr="00C8007D">
              <w:rPr>
                <w:rFonts w:asciiTheme="majorHAnsi" w:hAnsiTheme="majorHAnsi" w:cstheme="majorHAnsi"/>
                <w:b/>
              </w:rPr>
              <w:t>mức</w:t>
            </w:r>
            <w:r w:rsidRPr="00C8007D">
              <w:rPr>
                <w:rFonts w:asciiTheme="majorHAnsi" w:hAnsiTheme="majorHAnsi" w:cstheme="majorHAnsi"/>
              </w:rPr>
              <w:t xml:space="preserve"> trần học phí quy định tại khoản 2, 3 và 4 Điều này….”</w:t>
            </w:r>
          </w:p>
        </w:tc>
        <w:tc>
          <w:tcPr>
            <w:tcW w:w="2107" w:type="dxa"/>
            <w:tcBorders>
              <w:top w:val="single" w:sz="4" w:space="0" w:color="000000"/>
              <w:left w:val="nil"/>
              <w:bottom w:val="single" w:sz="4" w:space="0" w:color="000000"/>
              <w:right w:val="single" w:sz="4" w:space="0" w:color="000000"/>
            </w:tcBorders>
            <w:vAlign w:val="center"/>
          </w:tcPr>
          <w:p w14:paraId="596AC53B" w14:textId="473F32FE"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Tiếp thu ý kiến của Sở GDĐT tỉnh Khánh Hòa, sửa đổi khoản 5 như sau:</w:t>
            </w:r>
          </w:p>
          <w:p w14:paraId="31CB77D4" w14:textId="7B6FA25D"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i/>
              </w:rPr>
              <w:t xml:space="preserve">“5. Căn cứ </w:t>
            </w:r>
            <w:r w:rsidRPr="00C8007D">
              <w:rPr>
                <w:rFonts w:asciiTheme="majorHAnsi" w:hAnsiTheme="majorHAnsi" w:cstheme="majorHAnsi"/>
                <w:b/>
                <w:i/>
              </w:rPr>
              <w:t>mức</w:t>
            </w:r>
            <w:r w:rsidRPr="00C8007D">
              <w:rPr>
                <w:rFonts w:asciiTheme="majorHAnsi" w:hAnsiTheme="majorHAnsi" w:cstheme="majorHAnsi"/>
                <w:i/>
              </w:rPr>
              <w:t xml:space="preserve"> trần học phí quy định tại điểm khoản 2, 3 và 4 Điều này, Ủy ban nhân dân tỉnh, thành phố trực thuộc trung ương trình Hội đồng nhân dân tỉnh, thành phố trực thuộc trung ương quyết định mức thu học phí, hỗ trợ học phí cụ thể nhưng không vượt mức trần quy định tại Nghị định này.”</w:t>
            </w:r>
          </w:p>
        </w:tc>
        <w:tc>
          <w:tcPr>
            <w:tcW w:w="2410" w:type="dxa"/>
            <w:tcBorders>
              <w:top w:val="single" w:sz="4" w:space="0" w:color="000000"/>
              <w:left w:val="nil"/>
              <w:bottom w:val="single" w:sz="4" w:space="0" w:color="000000"/>
              <w:right w:val="single" w:sz="4" w:space="0" w:color="000000"/>
            </w:tcBorders>
          </w:tcPr>
          <w:p w14:paraId="65C0DC40" w14:textId="77777777" w:rsidR="00895A01" w:rsidRPr="00C8007D" w:rsidRDefault="00895A01" w:rsidP="00974E76">
            <w:pPr>
              <w:spacing w:after="0" w:line="240" w:lineRule="auto"/>
              <w:contextualSpacing/>
              <w:jc w:val="center"/>
              <w:rPr>
                <w:rFonts w:asciiTheme="majorHAnsi" w:hAnsiTheme="majorHAnsi" w:cstheme="majorHAnsi"/>
                <w:b/>
              </w:rPr>
            </w:pPr>
          </w:p>
        </w:tc>
      </w:tr>
      <w:tr w:rsidR="00C8007D" w:rsidRPr="00C8007D" w14:paraId="18723EFD"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5488553"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9.6</w:t>
            </w:r>
          </w:p>
        </w:tc>
        <w:tc>
          <w:tcPr>
            <w:tcW w:w="4900" w:type="dxa"/>
            <w:tcBorders>
              <w:top w:val="single" w:sz="4" w:space="0" w:color="000000"/>
              <w:left w:val="single" w:sz="4" w:space="0" w:color="000000"/>
              <w:bottom w:val="single" w:sz="4" w:space="0" w:color="000000"/>
              <w:right w:val="single" w:sz="4" w:space="0" w:color="000000"/>
            </w:tcBorders>
            <w:vAlign w:val="center"/>
          </w:tcPr>
          <w:p w14:paraId="3A2F9B5E" w14:textId="77777777" w:rsidR="00895A01" w:rsidRPr="00C8007D" w:rsidRDefault="00895A01" w:rsidP="00974E76">
            <w:pPr>
              <w:widowControl w:val="0"/>
              <w:pBdr>
                <w:top w:val="nil"/>
                <w:left w:val="nil"/>
                <w:bottom w:val="nil"/>
                <w:right w:val="nil"/>
                <w:between w:val="nil"/>
              </w:pBdr>
              <w:spacing w:after="0" w:line="240" w:lineRule="auto"/>
              <w:contextualSpacing/>
              <w:rPr>
                <w:rFonts w:asciiTheme="majorHAnsi" w:hAnsiTheme="majorHAnsi" w:cstheme="majorHAnsi"/>
              </w:rPr>
            </w:pPr>
            <w:r w:rsidRPr="00C8007D">
              <w:rPr>
                <w:rFonts w:asciiTheme="majorHAnsi" w:hAnsiTheme="majorHAnsi" w:cstheme="majorHAnsi"/>
              </w:rPr>
              <w:t>6. Trường hợp học trực tuyến (học online), Ủy ban nhân dân tỉnh, thành phố trực thuộc trung ương trình Hội đồng nhân dân tỉnh, thành phố trực thuộc trung ương quy định cụ thể mức thu học phí đối với cơ sở giáo dục công lập theo phân cấp quản lý trên cơ sở chi phí phát sinh thực tế hợp lý, tối đa bằng mức học phí của cơ sở giáo dục đã được ban hành.</w:t>
            </w:r>
          </w:p>
        </w:tc>
        <w:tc>
          <w:tcPr>
            <w:tcW w:w="4980" w:type="dxa"/>
            <w:tcBorders>
              <w:top w:val="single" w:sz="4" w:space="0" w:color="000000"/>
              <w:left w:val="single" w:sz="4" w:space="0" w:color="000000"/>
              <w:bottom w:val="single" w:sz="4" w:space="0" w:color="000000"/>
              <w:right w:val="single" w:sz="4" w:space="0" w:color="000000"/>
            </w:tcBorders>
            <w:vAlign w:val="center"/>
          </w:tcPr>
          <w:p w14:paraId="4F68334C" w14:textId="77777777" w:rsidR="00895A01" w:rsidRPr="00C8007D" w:rsidRDefault="00895A01"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6B84D5C1" w14:textId="77777777" w:rsidR="00895A01" w:rsidRPr="00C8007D" w:rsidRDefault="00895A01"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62094393" w14:textId="77777777" w:rsidR="00895A01" w:rsidRPr="00C8007D" w:rsidRDefault="00895A01" w:rsidP="00974E76">
            <w:pPr>
              <w:spacing w:after="0" w:line="240" w:lineRule="auto"/>
              <w:contextualSpacing/>
              <w:rPr>
                <w:rFonts w:asciiTheme="majorHAnsi" w:hAnsiTheme="majorHAnsi" w:cstheme="majorHAnsi"/>
              </w:rPr>
            </w:pPr>
          </w:p>
        </w:tc>
      </w:tr>
      <w:tr w:rsidR="00C8007D" w:rsidRPr="00C8007D" w14:paraId="68CA4752"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1E7288E"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9.7</w:t>
            </w:r>
          </w:p>
        </w:tc>
        <w:tc>
          <w:tcPr>
            <w:tcW w:w="4900" w:type="dxa"/>
            <w:tcBorders>
              <w:top w:val="single" w:sz="4" w:space="0" w:color="000000"/>
              <w:left w:val="single" w:sz="4" w:space="0" w:color="000000"/>
              <w:bottom w:val="single" w:sz="4" w:space="0" w:color="000000"/>
              <w:right w:val="single" w:sz="4" w:space="0" w:color="000000"/>
            </w:tcBorders>
            <w:vAlign w:val="center"/>
          </w:tcPr>
          <w:p w14:paraId="4C0BB5B6" w14:textId="77777777"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7. Ở địa bàn có điều kiện kinh tế-xã hội phát triển, căn cứ khả năng cân đối của ngân sách, Ủy ban nhân dân tỉnh, thành phố trực thuộc trung ương trình Hội đồng nhân dân tỉnh, thành phố trực thuộc trung ương xem xét, quyết định khung học phí hoặc mức học phí đối với các cơ sở giáo dục mầm non, giáo dục phổ thông công lập (gồm cả cơ sở giáo dục mầm non, giáo dục </w:t>
            </w:r>
            <w:r w:rsidRPr="00C8007D">
              <w:rPr>
                <w:rFonts w:asciiTheme="majorHAnsi" w:hAnsiTheme="majorHAnsi" w:cstheme="majorHAnsi"/>
              </w:rPr>
              <w:lastRenderedPageBreak/>
              <w:t>phổ thông do các trường đại học, cao đẳng, viện nghiên cứu thành lập) trên cơ sở định mức kinh tế - kỹ thuật hoặc định mức chi phí do cơ quan có thẩm quyền ban hành bảo đảm mức thu học phí tương xứng với chất lượng dịch vụ giáo dục; đồng thời phải bảo đảm thực hiện các mục tiêu giáo dục bắt buộc theo quy định của Luật Giáo dục và các văn bản hướng dẫn thi hành.</w:t>
            </w:r>
          </w:p>
        </w:tc>
        <w:tc>
          <w:tcPr>
            <w:tcW w:w="4980" w:type="dxa"/>
            <w:tcBorders>
              <w:top w:val="single" w:sz="4" w:space="0" w:color="000000"/>
              <w:left w:val="single" w:sz="4" w:space="0" w:color="000000"/>
              <w:bottom w:val="single" w:sz="4" w:space="0" w:color="000000"/>
              <w:right w:val="single" w:sz="4" w:space="0" w:color="000000"/>
            </w:tcBorders>
            <w:vAlign w:val="center"/>
          </w:tcPr>
          <w:p w14:paraId="0EF03ED7" w14:textId="0BFD0641" w:rsidR="002C32C3" w:rsidRPr="00C8007D" w:rsidRDefault="006C71ED" w:rsidP="00974E76">
            <w:pPr>
              <w:spacing w:after="0" w:line="240" w:lineRule="auto"/>
              <w:contextualSpacing/>
              <w:jc w:val="both"/>
              <w:rPr>
                <w:rFonts w:asciiTheme="majorHAnsi" w:hAnsiTheme="majorHAnsi" w:cstheme="majorHAnsi"/>
                <w:lang w:val="vi-VN"/>
              </w:rPr>
            </w:pPr>
            <w:r w:rsidRPr="00C8007D">
              <w:rPr>
                <w:rFonts w:asciiTheme="majorHAnsi" w:hAnsiTheme="majorHAnsi" w:cstheme="majorHAnsi"/>
                <w:b/>
                <w:lang w:val="vi-VN"/>
              </w:rPr>
              <w:lastRenderedPageBreak/>
              <w:t xml:space="preserve">- </w:t>
            </w:r>
            <w:r w:rsidR="00895A01" w:rsidRPr="00C8007D">
              <w:rPr>
                <w:rFonts w:asciiTheme="majorHAnsi" w:hAnsiTheme="majorHAnsi" w:cstheme="majorHAnsi"/>
                <w:b/>
              </w:rPr>
              <w:t>Sở GD&amp;ĐT tỉnh Thái Nguyên:</w:t>
            </w:r>
            <w:r w:rsidR="002C32C3" w:rsidRPr="00C8007D">
              <w:rPr>
                <w:rFonts w:asciiTheme="majorHAnsi" w:hAnsiTheme="majorHAnsi" w:cstheme="majorHAnsi"/>
                <w:b/>
                <w:lang w:val="en-US"/>
              </w:rPr>
              <w:t xml:space="preserve"> </w:t>
            </w:r>
            <w:r w:rsidR="00895A01" w:rsidRPr="00C8007D">
              <w:rPr>
                <w:rFonts w:asciiTheme="majorHAnsi" w:hAnsiTheme="majorHAnsi" w:cstheme="majorHAnsi"/>
              </w:rPr>
              <w:t>Đề nghị cơ quan soạn thảo làm rõ cụm từ “</w:t>
            </w:r>
            <w:r w:rsidR="00895A01" w:rsidRPr="00C8007D">
              <w:rPr>
                <w:rFonts w:asciiTheme="majorHAnsi" w:hAnsiTheme="majorHAnsi" w:cstheme="majorHAnsi"/>
                <w:i/>
              </w:rPr>
              <w:t>Ở địa bàn  có điều kiện kinh tế - xã hội phát triển”</w:t>
            </w:r>
            <w:r w:rsidR="00895A01" w:rsidRPr="00C8007D">
              <w:rPr>
                <w:rFonts w:asciiTheme="majorHAnsi" w:hAnsiTheme="majorHAnsi" w:cstheme="majorHAnsi"/>
              </w:rPr>
              <w:t xml:space="preserve">, cụ thể là địa bàn có những tiêu chí, tiêu  chuẩn như nào thì được coi là địa bàn có điều kiện kinh tế - xã hội phát triển để các  địa phương làm căn cứ thực hiện.  </w:t>
            </w:r>
          </w:p>
          <w:p w14:paraId="647E260E" w14:textId="77777777" w:rsidR="006C71ED" w:rsidRPr="00C8007D" w:rsidRDefault="006C71ED" w:rsidP="006C71ED">
            <w:pPr>
              <w:spacing w:after="0" w:line="240" w:lineRule="auto"/>
              <w:contextualSpacing/>
              <w:jc w:val="both"/>
              <w:rPr>
                <w:rFonts w:asciiTheme="majorHAnsi" w:hAnsiTheme="majorHAnsi" w:cstheme="majorHAnsi"/>
                <w:lang w:val="vi-VN"/>
              </w:rPr>
            </w:pPr>
            <w:r w:rsidRPr="00C8007D">
              <w:rPr>
                <w:rFonts w:asciiTheme="majorHAnsi" w:hAnsiTheme="majorHAnsi" w:cstheme="majorHAnsi"/>
                <w:b/>
                <w:bCs/>
                <w:lang w:val="vi-VN"/>
              </w:rPr>
              <w:lastRenderedPageBreak/>
              <w:t>- Kiểm toán nhà nước</w:t>
            </w:r>
            <w:r w:rsidRPr="00C8007D">
              <w:rPr>
                <w:rFonts w:asciiTheme="majorHAnsi" w:hAnsiTheme="majorHAnsi" w:cstheme="majorHAnsi"/>
                <w:lang w:val="vi-VN"/>
              </w:rPr>
              <w:t>: Đề nghị bổ sung giải thích hoặc quy định cụ thể về “địa bàn có điều kiện kinh tế xã hội - phát triển” được nêu tại khoản 3 Điều 7 “Ở địa bàn có điều kiện kinh tế xã hội - phát triển...”, được nêu lại tại khoản 2 Điều 28. Đề nghị nghiên cứu biên tập theo hướng tùy thuộc điều kiện phát triển kinh tế xã hội của từng địa phương.</w:t>
            </w:r>
          </w:p>
          <w:p w14:paraId="177349F3" w14:textId="28D6461A" w:rsidR="006C71ED" w:rsidRPr="00C8007D" w:rsidRDefault="006C71ED" w:rsidP="00974E76">
            <w:pPr>
              <w:spacing w:after="0" w:line="240" w:lineRule="auto"/>
              <w:contextualSpacing/>
              <w:jc w:val="both"/>
              <w:rPr>
                <w:rFonts w:asciiTheme="majorHAnsi" w:eastAsia="Times New Roman" w:hAnsiTheme="majorHAnsi" w:cstheme="majorHAnsi"/>
                <w:lang w:val="vi-VN"/>
              </w:rPr>
            </w:pPr>
          </w:p>
        </w:tc>
        <w:tc>
          <w:tcPr>
            <w:tcW w:w="2107" w:type="dxa"/>
            <w:tcBorders>
              <w:top w:val="single" w:sz="4" w:space="0" w:color="000000"/>
              <w:left w:val="nil"/>
              <w:bottom w:val="single" w:sz="4" w:space="0" w:color="000000"/>
              <w:right w:val="single" w:sz="4" w:space="0" w:color="000000"/>
            </w:tcBorders>
            <w:vAlign w:val="center"/>
          </w:tcPr>
          <w:p w14:paraId="3CE8BC9B" w14:textId="59698337" w:rsidR="00895A01" w:rsidRPr="00C8007D" w:rsidRDefault="0012249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lastRenderedPageBreak/>
              <w:t>Tiếp thu điều chỉnh thành “Căn cứ chính sách phát triển kinh tế-xã hội”</w:t>
            </w:r>
          </w:p>
        </w:tc>
        <w:tc>
          <w:tcPr>
            <w:tcW w:w="2410" w:type="dxa"/>
            <w:tcBorders>
              <w:top w:val="single" w:sz="4" w:space="0" w:color="000000"/>
              <w:left w:val="nil"/>
              <w:bottom w:val="single" w:sz="4" w:space="0" w:color="000000"/>
              <w:right w:val="single" w:sz="4" w:space="0" w:color="000000"/>
            </w:tcBorders>
          </w:tcPr>
          <w:p w14:paraId="388887B0" w14:textId="7E6568C7" w:rsidR="002C32C3" w:rsidRPr="00C8007D" w:rsidRDefault="002C32C3" w:rsidP="00974E76">
            <w:pPr>
              <w:spacing w:after="0" w:line="240" w:lineRule="auto"/>
              <w:contextualSpacing/>
              <w:jc w:val="both"/>
              <w:rPr>
                <w:rFonts w:asciiTheme="majorHAnsi" w:hAnsiTheme="majorHAnsi" w:cstheme="majorHAnsi"/>
              </w:rPr>
            </w:pPr>
          </w:p>
        </w:tc>
      </w:tr>
      <w:tr w:rsidR="00C8007D" w:rsidRPr="00C8007D" w14:paraId="1856321E"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31F1392" w14:textId="77777777" w:rsidR="00895A01" w:rsidRPr="00C8007D" w:rsidRDefault="00895A01"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10</w:t>
            </w:r>
          </w:p>
        </w:tc>
        <w:tc>
          <w:tcPr>
            <w:tcW w:w="4900" w:type="dxa"/>
            <w:tcBorders>
              <w:top w:val="single" w:sz="4" w:space="0" w:color="000000"/>
              <w:left w:val="nil"/>
              <w:bottom w:val="single" w:sz="4" w:space="0" w:color="000000"/>
              <w:right w:val="single" w:sz="4" w:space="0" w:color="000000"/>
            </w:tcBorders>
            <w:vAlign w:val="center"/>
          </w:tcPr>
          <w:p w14:paraId="4A3E8867" w14:textId="77777777" w:rsidR="00895A01" w:rsidRPr="00C8007D" w:rsidRDefault="00895A01" w:rsidP="00974E76">
            <w:pPr>
              <w:spacing w:after="0" w:line="240" w:lineRule="auto"/>
              <w:contextualSpacing/>
              <w:rPr>
                <w:rFonts w:asciiTheme="majorHAnsi" w:hAnsiTheme="majorHAnsi" w:cstheme="majorHAnsi"/>
                <w:b/>
              </w:rPr>
            </w:pPr>
            <w:r w:rsidRPr="00C8007D">
              <w:rPr>
                <w:rFonts w:asciiTheme="majorHAnsi" w:hAnsiTheme="majorHAnsi" w:cstheme="majorHAnsi"/>
                <w:b/>
              </w:rPr>
              <w:t>Điều 10. Học phí đối với giáo dục nghề nghiệp</w:t>
            </w:r>
          </w:p>
        </w:tc>
        <w:tc>
          <w:tcPr>
            <w:tcW w:w="4980" w:type="dxa"/>
            <w:tcBorders>
              <w:top w:val="single" w:sz="4" w:space="0" w:color="000000"/>
              <w:left w:val="nil"/>
              <w:bottom w:val="single" w:sz="4" w:space="0" w:color="000000"/>
              <w:right w:val="single" w:sz="4" w:space="0" w:color="000000"/>
            </w:tcBorders>
            <w:vAlign w:val="center"/>
          </w:tcPr>
          <w:p w14:paraId="14DF20B6" w14:textId="14961B14" w:rsidR="00895A01" w:rsidRPr="00C8007D" w:rsidRDefault="00895A01" w:rsidP="00974E76">
            <w:pPr>
              <w:spacing w:after="0" w:line="240" w:lineRule="auto"/>
              <w:contextualSpacing/>
              <w:jc w:val="both"/>
              <w:rPr>
                <w:rFonts w:asciiTheme="majorHAnsi" w:eastAsia="Times New Roman" w:hAnsiTheme="majorHAnsi" w:cstheme="majorHAnsi"/>
                <w:lang w:val="vi-VN"/>
              </w:rPr>
            </w:pPr>
            <w:r w:rsidRPr="00C8007D">
              <w:rPr>
                <w:rFonts w:asciiTheme="majorHAnsi" w:hAnsiTheme="majorHAnsi" w:cstheme="majorHAnsi"/>
                <w:b/>
              </w:rPr>
              <w:t> </w:t>
            </w:r>
            <w:r w:rsidR="002C32C3" w:rsidRPr="00C8007D">
              <w:rPr>
                <w:rFonts w:asciiTheme="majorHAnsi" w:eastAsia="Times New Roman" w:hAnsiTheme="majorHAnsi" w:cstheme="majorHAnsi"/>
                <w:b/>
                <w:bCs/>
                <w:lang w:val="vi-VN"/>
              </w:rPr>
              <w:t>ĐH Thái Nguyên:</w:t>
            </w:r>
            <w:r w:rsidR="002C32C3" w:rsidRPr="00C8007D">
              <w:rPr>
                <w:rFonts w:asciiTheme="majorHAnsi" w:eastAsia="Times New Roman" w:hAnsiTheme="majorHAnsi" w:cstheme="majorHAnsi"/>
                <w:lang w:val="vi-VN"/>
              </w:rPr>
              <w:t xml:space="preserve"> </w:t>
            </w:r>
            <w:r w:rsidR="002C32C3" w:rsidRPr="00C8007D">
              <w:rPr>
                <w:rFonts w:asciiTheme="majorHAnsi" w:eastAsia="Times New Roman" w:hAnsiTheme="majorHAnsi" w:cstheme="majorHAnsi"/>
                <w:lang w:val="en-US"/>
              </w:rPr>
              <w:t>Môn học Giáo dục quốc phòng và an ninh là môn học bắt buộc theo quy định, nằm trong chương trình đào tạo của các trường đại học, cao đẳng. Đây là một môn học chính khóa, là điều kiện để xét công nhận tốt nghiệp. Tuy nhiên, Nghị định 81/2021/NĐ-CP và Nghị định 97/2023/NĐ-CP hiện chưa quy định mức học phí riêng cho môn học này. Vì vậy, Trung tâm phải căn cứ vào mức thu học phí của từng khối ngành đào tạo (theo quyết định thu học phí của từng Nhà trường) để tính mức thu học phí môn Giáo dục quốc phòng và an ninh cho sinh viên. Điều này dẫn đến tình trạng: cùng học môn Giáo dục quốc phòng và an ninh ở trình độ như nhau nhưng do khác khối ngành đào tạo nên mức học phí phải đóng khác nhau; gây khó khăn cho công tác quản lý thu, nộp, quyết toán học phí; đồng thời thiếu tính công bằng và không đảm bảo quyền lợi chính đáng của người học. Tại Dự thảo Nghị định thay thế cũng chưa quy định rõ mức học phí riêng cho</w:t>
            </w:r>
            <w:r w:rsidR="002C32C3" w:rsidRPr="00C8007D">
              <w:rPr>
                <w:rFonts w:asciiTheme="majorHAnsi" w:eastAsia="Times New Roman" w:hAnsiTheme="majorHAnsi" w:cstheme="majorHAnsi"/>
                <w:lang w:val="vi-VN"/>
              </w:rPr>
              <w:t xml:space="preserve"> </w:t>
            </w:r>
            <w:r w:rsidR="002C32C3" w:rsidRPr="00C8007D">
              <w:rPr>
                <w:rFonts w:asciiTheme="majorHAnsi" w:eastAsia="Times New Roman" w:hAnsiTheme="majorHAnsi" w:cstheme="majorHAnsi"/>
                <w:lang w:val="en-US"/>
              </w:rPr>
              <w:t xml:space="preserve">môn học Giáo dục quốc phòng và an ninh trong chương trình đại học, cao đẳng (Điều 10 dự thảo), mà chỉ quy định mức trần học phí cho khối ngành an ninh, quốc phòng thuộc giáo dục nghề nghiệp (Điều 11 dự thảo). Để đảm bảo thống nhất và thuận lợi trong công tác thu, quản lý học phí, Trung tâm kính đề xuất Bộ Giáo dục và Đào tạo báo cáo Chính phủ xem xét bổ sung quy định mức trần học phí riêng cho môn học Giáo dục quốc phòng và an ninh tại </w:t>
            </w:r>
            <w:r w:rsidR="002C32C3" w:rsidRPr="00C8007D">
              <w:rPr>
                <w:rFonts w:asciiTheme="majorHAnsi" w:eastAsia="Times New Roman" w:hAnsiTheme="majorHAnsi" w:cstheme="majorHAnsi"/>
                <w:lang w:val="en-US"/>
              </w:rPr>
              <w:lastRenderedPageBreak/>
              <w:t xml:space="preserve">các cơ sở đào tạo đại học, cao đẳng khi học tập trung tại các Trung tâm Giáo dục quốc phòng và an ninh trên toàn </w:t>
            </w:r>
            <w:r w:rsidR="006B2D33" w:rsidRPr="00C8007D">
              <w:rPr>
                <w:rFonts w:asciiTheme="majorHAnsi" w:eastAsia="Times New Roman" w:hAnsiTheme="majorHAnsi" w:cstheme="majorHAnsi"/>
                <w:lang w:val="en-US"/>
              </w:rPr>
              <w:t>quốc</w:t>
            </w:r>
            <w:r w:rsidR="006B2D33" w:rsidRPr="00C8007D">
              <w:rPr>
                <w:rFonts w:asciiTheme="majorHAnsi" w:eastAsia="Times New Roman" w:hAnsiTheme="majorHAnsi" w:cstheme="majorHAnsi"/>
                <w:lang w:val="vi-VN"/>
              </w:rPr>
              <w:t>.</w:t>
            </w:r>
          </w:p>
        </w:tc>
        <w:tc>
          <w:tcPr>
            <w:tcW w:w="2107" w:type="dxa"/>
            <w:tcBorders>
              <w:top w:val="single" w:sz="4" w:space="0" w:color="000000"/>
              <w:left w:val="nil"/>
              <w:bottom w:val="single" w:sz="4" w:space="0" w:color="000000"/>
              <w:right w:val="single" w:sz="4" w:space="0" w:color="000000"/>
            </w:tcBorders>
            <w:vAlign w:val="center"/>
          </w:tcPr>
          <w:p w14:paraId="4EF6A80E" w14:textId="13719B53"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410" w:type="dxa"/>
            <w:tcBorders>
              <w:top w:val="single" w:sz="4" w:space="0" w:color="000000"/>
              <w:left w:val="nil"/>
              <w:bottom w:val="single" w:sz="4" w:space="0" w:color="000000"/>
              <w:right w:val="single" w:sz="4" w:space="0" w:color="000000"/>
            </w:tcBorders>
          </w:tcPr>
          <w:p w14:paraId="6799F4EE" w14:textId="65FBFD38" w:rsidR="00895A01" w:rsidRPr="00C8007D" w:rsidRDefault="00C11340"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lang w:val="vi-VN"/>
              </w:rPr>
              <w:t>Giáo dục QPAN thuộc nội dung bắt buộc trong chương trình đào tạo và đã được tính chung trong mức thu học phí của. ĐH Thái Nguyên tổ chức riêng TT GDQPAN để thực hiện nhiệm vụ này thì trách nhiệm xác định kinh phí riêng cho nội dung này thuộc ĐH Thái Nguyên và đơn vị có liên quan (các trường ĐH thành viên và TT GDQPAN ĐHTN) để đảm bảo nguyên tắc không thu thêm học phí của người học.</w:t>
            </w:r>
          </w:p>
        </w:tc>
      </w:tr>
      <w:tr w:rsidR="00C8007D" w:rsidRPr="00C8007D" w14:paraId="100F35A0"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DCD72B4"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10.1</w:t>
            </w:r>
          </w:p>
        </w:tc>
        <w:tc>
          <w:tcPr>
            <w:tcW w:w="4900" w:type="dxa"/>
            <w:tcBorders>
              <w:top w:val="single" w:sz="4" w:space="0" w:color="000000"/>
              <w:left w:val="single" w:sz="4" w:space="0" w:color="000000"/>
              <w:bottom w:val="single" w:sz="4" w:space="0" w:color="000000"/>
              <w:right w:val="single" w:sz="4" w:space="0" w:color="000000"/>
            </w:tcBorders>
            <w:vAlign w:val="center"/>
          </w:tcPr>
          <w:p w14:paraId="0DB63A03" w14:textId="77777777" w:rsidR="00895A01" w:rsidRPr="00C8007D" w:rsidRDefault="00895A01"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1. Mức trần học phí đối với các chương trình đào tạo trình độ cao đẳng, trung cấp tại các cơ sở giáo dục nghề nghiệp công lập chưa tự đảm bảo chi thường xuyên từ năm học 2025-2026 trở đi như sau:</w:t>
            </w:r>
          </w:p>
          <w:p w14:paraId="22DC37AB" w14:textId="77777777" w:rsidR="00895A01" w:rsidRPr="00C8007D" w:rsidRDefault="00895A01"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a) Năm học 2025-2026 và năm học 2026-2027:</w:t>
            </w:r>
          </w:p>
          <w:tbl>
            <w:tblPr>
              <w:tblStyle w:val="afb"/>
              <w:tblW w:w="4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
              <w:gridCol w:w="2398"/>
              <w:gridCol w:w="974"/>
              <w:gridCol w:w="989"/>
            </w:tblGrid>
            <w:tr w:rsidR="00C8007D" w:rsidRPr="00C8007D" w14:paraId="549ADC13" w14:textId="77777777">
              <w:trPr>
                <w:trHeight w:val="315"/>
              </w:trPr>
              <w:tc>
                <w:tcPr>
                  <w:tcW w:w="510" w:type="dxa"/>
                </w:tcPr>
                <w:p w14:paraId="755065E6"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p>
              </w:tc>
              <w:tc>
                <w:tcPr>
                  <w:tcW w:w="4361" w:type="dxa"/>
                  <w:gridSpan w:val="3"/>
                </w:tcPr>
                <w:p w14:paraId="28620D09" w14:textId="77777777" w:rsidR="00895A01" w:rsidRPr="00C8007D" w:rsidRDefault="00895A01" w:rsidP="00974E76">
                  <w:pPr>
                    <w:pBdr>
                      <w:top w:val="nil"/>
                      <w:left w:val="nil"/>
                      <w:bottom w:val="nil"/>
                      <w:right w:val="nil"/>
                      <w:between w:val="nil"/>
                    </w:pBdr>
                    <w:shd w:val="clear" w:color="auto" w:fill="FFFFFF"/>
                    <w:contextualSpacing/>
                    <w:jc w:val="right"/>
                    <w:rPr>
                      <w:rFonts w:asciiTheme="majorHAnsi" w:hAnsiTheme="majorHAnsi" w:cstheme="majorHAnsi"/>
                    </w:rPr>
                  </w:pPr>
                  <w:r w:rsidRPr="00C8007D">
                    <w:rPr>
                      <w:rFonts w:asciiTheme="majorHAnsi" w:hAnsiTheme="majorHAnsi" w:cstheme="majorHAnsi"/>
                    </w:rPr>
                    <w:t>Đơn vị: Nghìn đồng/học sinh, sinh viên/tháng</w:t>
                  </w:r>
                </w:p>
              </w:tc>
            </w:tr>
            <w:tr w:rsidR="00C8007D" w:rsidRPr="00C8007D" w14:paraId="07B92CF4" w14:textId="77777777">
              <w:trPr>
                <w:trHeight w:val="763"/>
              </w:trPr>
              <w:tc>
                <w:tcPr>
                  <w:tcW w:w="510" w:type="dxa"/>
                </w:tcPr>
                <w:p w14:paraId="53F99B85" w14:textId="77777777" w:rsidR="00895A01" w:rsidRPr="00C8007D" w:rsidRDefault="00895A01" w:rsidP="00974E76">
                  <w:pPr>
                    <w:pBdr>
                      <w:top w:val="nil"/>
                      <w:left w:val="nil"/>
                      <w:bottom w:val="nil"/>
                      <w:right w:val="nil"/>
                      <w:between w:val="nil"/>
                    </w:pBdr>
                    <w:shd w:val="clear" w:color="auto" w:fill="FFFFFF"/>
                    <w:contextualSpacing/>
                    <w:jc w:val="center"/>
                    <w:rPr>
                      <w:rFonts w:asciiTheme="majorHAnsi" w:hAnsiTheme="majorHAnsi" w:cstheme="majorHAnsi"/>
                      <w:b/>
                    </w:rPr>
                  </w:pPr>
                  <w:r w:rsidRPr="00C8007D">
                    <w:rPr>
                      <w:rFonts w:asciiTheme="majorHAnsi" w:hAnsiTheme="majorHAnsi" w:cstheme="majorHAnsi"/>
                      <w:b/>
                    </w:rPr>
                    <w:t>TT</w:t>
                  </w:r>
                </w:p>
              </w:tc>
              <w:tc>
                <w:tcPr>
                  <w:tcW w:w="2398" w:type="dxa"/>
                </w:tcPr>
                <w:p w14:paraId="29D01642" w14:textId="77777777" w:rsidR="00895A01" w:rsidRPr="00C8007D" w:rsidRDefault="00895A01" w:rsidP="00974E76">
                  <w:pPr>
                    <w:pBdr>
                      <w:top w:val="nil"/>
                      <w:left w:val="nil"/>
                      <w:bottom w:val="nil"/>
                      <w:right w:val="nil"/>
                      <w:between w:val="nil"/>
                    </w:pBdr>
                    <w:shd w:val="clear" w:color="auto" w:fill="FFFFFF"/>
                    <w:contextualSpacing/>
                    <w:jc w:val="center"/>
                    <w:rPr>
                      <w:rFonts w:asciiTheme="majorHAnsi" w:hAnsiTheme="majorHAnsi" w:cstheme="majorHAnsi"/>
                      <w:b/>
                    </w:rPr>
                  </w:pPr>
                  <w:r w:rsidRPr="00C8007D">
                    <w:rPr>
                      <w:rFonts w:asciiTheme="majorHAnsi" w:hAnsiTheme="majorHAnsi" w:cstheme="majorHAnsi"/>
                      <w:b/>
                    </w:rPr>
                    <w:t>Nhóm ngành, nghề đào tạo</w:t>
                  </w:r>
                </w:p>
              </w:tc>
              <w:tc>
                <w:tcPr>
                  <w:tcW w:w="974" w:type="dxa"/>
                </w:tcPr>
                <w:p w14:paraId="2EF2ACC2" w14:textId="77777777" w:rsidR="00895A01" w:rsidRPr="00C8007D" w:rsidRDefault="00895A01" w:rsidP="00974E76">
                  <w:pPr>
                    <w:pBdr>
                      <w:top w:val="nil"/>
                      <w:left w:val="nil"/>
                      <w:bottom w:val="nil"/>
                      <w:right w:val="nil"/>
                      <w:between w:val="nil"/>
                    </w:pBdr>
                    <w:shd w:val="clear" w:color="auto" w:fill="FFFFFF"/>
                    <w:contextualSpacing/>
                    <w:jc w:val="center"/>
                    <w:rPr>
                      <w:rFonts w:asciiTheme="majorHAnsi" w:hAnsiTheme="majorHAnsi" w:cstheme="majorHAnsi"/>
                      <w:b/>
                    </w:rPr>
                  </w:pPr>
                  <w:r w:rsidRPr="00C8007D">
                    <w:rPr>
                      <w:rFonts w:asciiTheme="majorHAnsi" w:hAnsiTheme="majorHAnsi" w:cstheme="majorHAnsi"/>
                      <w:b/>
                    </w:rPr>
                    <w:t>Năm học 2025 - 2026</w:t>
                  </w:r>
                </w:p>
              </w:tc>
              <w:tc>
                <w:tcPr>
                  <w:tcW w:w="989" w:type="dxa"/>
                </w:tcPr>
                <w:p w14:paraId="2EDA4C98" w14:textId="77777777" w:rsidR="00895A01" w:rsidRPr="00C8007D" w:rsidRDefault="00895A01" w:rsidP="00974E76">
                  <w:pPr>
                    <w:pBdr>
                      <w:top w:val="nil"/>
                      <w:left w:val="nil"/>
                      <w:bottom w:val="nil"/>
                      <w:right w:val="nil"/>
                      <w:between w:val="nil"/>
                    </w:pBdr>
                    <w:shd w:val="clear" w:color="auto" w:fill="FFFFFF"/>
                    <w:contextualSpacing/>
                    <w:jc w:val="center"/>
                    <w:rPr>
                      <w:rFonts w:asciiTheme="majorHAnsi" w:hAnsiTheme="majorHAnsi" w:cstheme="majorHAnsi"/>
                      <w:b/>
                    </w:rPr>
                  </w:pPr>
                  <w:r w:rsidRPr="00C8007D">
                    <w:rPr>
                      <w:rFonts w:asciiTheme="majorHAnsi" w:hAnsiTheme="majorHAnsi" w:cstheme="majorHAnsi"/>
                      <w:b/>
                    </w:rPr>
                    <w:t>Năm học 2026 - 2027</w:t>
                  </w:r>
                </w:p>
              </w:tc>
            </w:tr>
            <w:tr w:rsidR="00C8007D" w:rsidRPr="00C8007D" w14:paraId="0E004F03" w14:textId="77777777">
              <w:trPr>
                <w:trHeight w:val="945"/>
              </w:trPr>
              <w:tc>
                <w:tcPr>
                  <w:tcW w:w="510" w:type="dxa"/>
                </w:tcPr>
                <w:p w14:paraId="65FE35ED" w14:textId="77777777" w:rsidR="00895A01" w:rsidRPr="00C8007D" w:rsidRDefault="00895A01" w:rsidP="00974E76">
                  <w:pPr>
                    <w:pBdr>
                      <w:top w:val="nil"/>
                      <w:left w:val="nil"/>
                      <w:bottom w:val="nil"/>
                      <w:right w:val="nil"/>
                      <w:between w:val="nil"/>
                    </w:pBdr>
                    <w:shd w:val="clear" w:color="auto" w:fill="FFFFFF"/>
                    <w:contextualSpacing/>
                    <w:jc w:val="center"/>
                    <w:rPr>
                      <w:rFonts w:asciiTheme="majorHAnsi" w:hAnsiTheme="majorHAnsi" w:cstheme="majorHAnsi"/>
                    </w:rPr>
                  </w:pPr>
                  <w:r w:rsidRPr="00C8007D">
                    <w:rPr>
                      <w:rFonts w:asciiTheme="majorHAnsi" w:hAnsiTheme="majorHAnsi" w:cstheme="majorHAnsi"/>
                    </w:rPr>
                    <w:t>1</w:t>
                  </w:r>
                </w:p>
              </w:tc>
              <w:tc>
                <w:tcPr>
                  <w:tcW w:w="2398" w:type="dxa"/>
                </w:tcPr>
                <w:p w14:paraId="6467A228"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Khoa học xã hội nhân văn, nghệ thuật, giáo dục và đào tạo, báo chí, thông tin và kinh doanh, quản lý</w:t>
                  </w:r>
                </w:p>
              </w:tc>
              <w:tc>
                <w:tcPr>
                  <w:tcW w:w="974" w:type="dxa"/>
                </w:tcPr>
                <w:p w14:paraId="76C4C94C"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1.360</w:t>
                  </w:r>
                </w:p>
              </w:tc>
              <w:tc>
                <w:tcPr>
                  <w:tcW w:w="989" w:type="dxa"/>
                </w:tcPr>
                <w:p w14:paraId="766B509B"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1.600</w:t>
                  </w:r>
                </w:p>
              </w:tc>
            </w:tr>
            <w:tr w:rsidR="00C8007D" w:rsidRPr="00C8007D" w14:paraId="70FBAA09" w14:textId="77777777">
              <w:trPr>
                <w:trHeight w:val="315"/>
              </w:trPr>
              <w:tc>
                <w:tcPr>
                  <w:tcW w:w="510" w:type="dxa"/>
                </w:tcPr>
                <w:p w14:paraId="3CE3CD94" w14:textId="77777777" w:rsidR="00895A01" w:rsidRPr="00C8007D" w:rsidRDefault="00895A01" w:rsidP="00974E76">
                  <w:pPr>
                    <w:pBdr>
                      <w:top w:val="nil"/>
                      <w:left w:val="nil"/>
                      <w:bottom w:val="nil"/>
                      <w:right w:val="nil"/>
                      <w:between w:val="nil"/>
                    </w:pBdr>
                    <w:shd w:val="clear" w:color="auto" w:fill="FFFFFF"/>
                    <w:contextualSpacing/>
                    <w:jc w:val="center"/>
                    <w:rPr>
                      <w:rFonts w:asciiTheme="majorHAnsi" w:hAnsiTheme="majorHAnsi" w:cstheme="majorHAnsi"/>
                    </w:rPr>
                  </w:pPr>
                  <w:r w:rsidRPr="00C8007D">
                    <w:rPr>
                      <w:rFonts w:asciiTheme="majorHAnsi" w:hAnsiTheme="majorHAnsi" w:cstheme="majorHAnsi"/>
                    </w:rPr>
                    <w:t>2</w:t>
                  </w:r>
                </w:p>
              </w:tc>
              <w:tc>
                <w:tcPr>
                  <w:tcW w:w="2398" w:type="dxa"/>
                </w:tcPr>
                <w:p w14:paraId="0A52760B"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Khoa học, pháp luật và toán</w:t>
                  </w:r>
                </w:p>
              </w:tc>
              <w:tc>
                <w:tcPr>
                  <w:tcW w:w="974" w:type="dxa"/>
                </w:tcPr>
                <w:p w14:paraId="18873E38"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1.445</w:t>
                  </w:r>
                </w:p>
              </w:tc>
              <w:tc>
                <w:tcPr>
                  <w:tcW w:w="989" w:type="dxa"/>
                </w:tcPr>
                <w:p w14:paraId="176AA2FE"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1.700</w:t>
                  </w:r>
                </w:p>
              </w:tc>
            </w:tr>
            <w:tr w:rsidR="00C8007D" w:rsidRPr="00C8007D" w14:paraId="2233F51E" w14:textId="77777777">
              <w:trPr>
                <w:trHeight w:val="315"/>
              </w:trPr>
              <w:tc>
                <w:tcPr>
                  <w:tcW w:w="510" w:type="dxa"/>
                </w:tcPr>
                <w:p w14:paraId="01B70B37" w14:textId="77777777" w:rsidR="00895A01" w:rsidRPr="00C8007D" w:rsidRDefault="00895A01" w:rsidP="00974E76">
                  <w:pPr>
                    <w:pBdr>
                      <w:top w:val="nil"/>
                      <w:left w:val="nil"/>
                      <w:bottom w:val="nil"/>
                      <w:right w:val="nil"/>
                      <w:between w:val="nil"/>
                    </w:pBdr>
                    <w:shd w:val="clear" w:color="auto" w:fill="FFFFFF"/>
                    <w:contextualSpacing/>
                    <w:jc w:val="center"/>
                    <w:rPr>
                      <w:rFonts w:asciiTheme="majorHAnsi" w:hAnsiTheme="majorHAnsi" w:cstheme="majorHAnsi"/>
                    </w:rPr>
                  </w:pPr>
                  <w:r w:rsidRPr="00C8007D">
                    <w:rPr>
                      <w:rFonts w:asciiTheme="majorHAnsi" w:hAnsiTheme="majorHAnsi" w:cstheme="majorHAnsi"/>
                    </w:rPr>
                    <w:t>3</w:t>
                  </w:r>
                </w:p>
              </w:tc>
              <w:tc>
                <w:tcPr>
                  <w:tcW w:w="2398" w:type="dxa"/>
                </w:tcPr>
                <w:p w14:paraId="6635FED7"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Kỹ thuật và công nghệ thông tin</w:t>
                  </w:r>
                </w:p>
              </w:tc>
              <w:tc>
                <w:tcPr>
                  <w:tcW w:w="974" w:type="dxa"/>
                </w:tcPr>
                <w:p w14:paraId="407E7159"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2.040</w:t>
                  </w:r>
                </w:p>
              </w:tc>
              <w:tc>
                <w:tcPr>
                  <w:tcW w:w="989" w:type="dxa"/>
                </w:tcPr>
                <w:p w14:paraId="4DCF3BBF"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2.400</w:t>
                  </w:r>
                </w:p>
              </w:tc>
            </w:tr>
            <w:tr w:rsidR="00C8007D" w:rsidRPr="00C8007D" w14:paraId="5C157E9B" w14:textId="77777777">
              <w:trPr>
                <w:trHeight w:val="315"/>
              </w:trPr>
              <w:tc>
                <w:tcPr>
                  <w:tcW w:w="510" w:type="dxa"/>
                </w:tcPr>
                <w:p w14:paraId="3E4F3480" w14:textId="77777777" w:rsidR="00895A01" w:rsidRPr="00C8007D" w:rsidRDefault="00895A01" w:rsidP="00974E76">
                  <w:pPr>
                    <w:pBdr>
                      <w:top w:val="nil"/>
                      <w:left w:val="nil"/>
                      <w:bottom w:val="nil"/>
                      <w:right w:val="nil"/>
                      <w:between w:val="nil"/>
                    </w:pBdr>
                    <w:shd w:val="clear" w:color="auto" w:fill="FFFFFF"/>
                    <w:contextualSpacing/>
                    <w:jc w:val="center"/>
                    <w:rPr>
                      <w:rFonts w:asciiTheme="majorHAnsi" w:hAnsiTheme="majorHAnsi" w:cstheme="majorHAnsi"/>
                    </w:rPr>
                  </w:pPr>
                  <w:r w:rsidRPr="00C8007D">
                    <w:rPr>
                      <w:rFonts w:asciiTheme="majorHAnsi" w:hAnsiTheme="majorHAnsi" w:cstheme="majorHAnsi"/>
                    </w:rPr>
                    <w:t>4</w:t>
                  </w:r>
                </w:p>
              </w:tc>
              <w:tc>
                <w:tcPr>
                  <w:tcW w:w="2398" w:type="dxa"/>
                </w:tcPr>
                <w:p w14:paraId="7F9DD99A"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Sản xuất, chế biến và xây dựng</w:t>
                  </w:r>
                </w:p>
              </w:tc>
              <w:tc>
                <w:tcPr>
                  <w:tcW w:w="974" w:type="dxa"/>
                </w:tcPr>
                <w:p w14:paraId="65B1F79B"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1.955</w:t>
                  </w:r>
                </w:p>
              </w:tc>
              <w:tc>
                <w:tcPr>
                  <w:tcW w:w="989" w:type="dxa"/>
                </w:tcPr>
                <w:p w14:paraId="7774EF83"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2.300</w:t>
                  </w:r>
                </w:p>
              </w:tc>
            </w:tr>
            <w:tr w:rsidR="00C8007D" w:rsidRPr="00C8007D" w14:paraId="658E2B6C" w14:textId="77777777">
              <w:trPr>
                <w:trHeight w:val="315"/>
              </w:trPr>
              <w:tc>
                <w:tcPr>
                  <w:tcW w:w="510" w:type="dxa"/>
                </w:tcPr>
                <w:p w14:paraId="3FA6F0A0" w14:textId="77777777" w:rsidR="00895A01" w:rsidRPr="00C8007D" w:rsidRDefault="00895A01" w:rsidP="00974E76">
                  <w:pPr>
                    <w:pBdr>
                      <w:top w:val="nil"/>
                      <w:left w:val="nil"/>
                      <w:bottom w:val="nil"/>
                      <w:right w:val="nil"/>
                      <w:between w:val="nil"/>
                    </w:pBdr>
                    <w:shd w:val="clear" w:color="auto" w:fill="FFFFFF"/>
                    <w:contextualSpacing/>
                    <w:jc w:val="center"/>
                    <w:rPr>
                      <w:rFonts w:asciiTheme="majorHAnsi" w:hAnsiTheme="majorHAnsi" w:cstheme="majorHAnsi"/>
                    </w:rPr>
                  </w:pPr>
                  <w:r w:rsidRPr="00C8007D">
                    <w:rPr>
                      <w:rFonts w:asciiTheme="majorHAnsi" w:hAnsiTheme="majorHAnsi" w:cstheme="majorHAnsi"/>
                    </w:rPr>
                    <w:t>5</w:t>
                  </w:r>
                </w:p>
              </w:tc>
              <w:tc>
                <w:tcPr>
                  <w:tcW w:w="2398" w:type="dxa"/>
                </w:tcPr>
                <w:p w14:paraId="026A0EAF"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Nông, lâm, ngư nghiệp và thú y</w:t>
                  </w:r>
                </w:p>
              </w:tc>
              <w:tc>
                <w:tcPr>
                  <w:tcW w:w="974" w:type="dxa"/>
                </w:tcPr>
                <w:p w14:paraId="39C1F9E9"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1.400</w:t>
                  </w:r>
                </w:p>
              </w:tc>
              <w:tc>
                <w:tcPr>
                  <w:tcW w:w="989" w:type="dxa"/>
                </w:tcPr>
                <w:p w14:paraId="619D2B2C"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1.650</w:t>
                  </w:r>
                </w:p>
              </w:tc>
            </w:tr>
            <w:tr w:rsidR="00C8007D" w:rsidRPr="00C8007D" w14:paraId="1E754422" w14:textId="77777777">
              <w:trPr>
                <w:trHeight w:val="315"/>
              </w:trPr>
              <w:tc>
                <w:tcPr>
                  <w:tcW w:w="510" w:type="dxa"/>
                </w:tcPr>
                <w:p w14:paraId="1A24B26B" w14:textId="77777777" w:rsidR="00895A01" w:rsidRPr="00C8007D" w:rsidRDefault="00895A01" w:rsidP="00974E76">
                  <w:pPr>
                    <w:pBdr>
                      <w:top w:val="nil"/>
                      <w:left w:val="nil"/>
                      <w:bottom w:val="nil"/>
                      <w:right w:val="nil"/>
                      <w:between w:val="nil"/>
                    </w:pBdr>
                    <w:shd w:val="clear" w:color="auto" w:fill="FFFFFF"/>
                    <w:contextualSpacing/>
                    <w:jc w:val="center"/>
                    <w:rPr>
                      <w:rFonts w:asciiTheme="majorHAnsi" w:hAnsiTheme="majorHAnsi" w:cstheme="majorHAnsi"/>
                    </w:rPr>
                  </w:pPr>
                  <w:r w:rsidRPr="00C8007D">
                    <w:rPr>
                      <w:rFonts w:asciiTheme="majorHAnsi" w:hAnsiTheme="majorHAnsi" w:cstheme="majorHAnsi"/>
                    </w:rPr>
                    <w:t>6</w:t>
                  </w:r>
                </w:p>
              </w:tc>
              <w:tc>
                <w:tcPr>
                  <w:tcW w:w="2398" w:type="dxa"/>
                </w:tcPr>
                <w:p w14:paraId="0CDD60BB"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Sức khỏe</w:t>
                  </w:r>
                </w:p>
              </w:tc>
              <w:tc>
                <w:tcPr>
                  <w:tcW w:w="974" w:type="dxa"/>
                </w:tcPr>
                <w:p w14:paraId="23D49FB5"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2.380</w:t>
                  </w:r>
                </w:p>
              </w:tc>
              <w:tc>
                <w:tcPr>
                  <w:tcW w:w="989" w:type="dxa"/>
                </w:tcPr>
                <w:p w14:paraId="2EFF97F4"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2.800</w:t>
                  </w:r>
                </w:p>
              </w:tc>
            </w:tr>
            <w:tr w:rsidR="00C8007D" w:rsidRPr="00C8007D" w14:paraId="0C5CE790" w14:textId="77777777">
              <w:trPr>
                <w:trHeight w:val="315"/>
              </w:trPr>
              <w:tc>
                <w:tcPr>
                  <w:tcW w:w="510" w:type="dxa"/>
                </w:tcPr>
                <w:p w14:paraId="13C393B0" w14:textId="77777777" w:rsidR="00895A01" w:rsidRPr="00C8007D" w:rsidRDefault="00895A01" w:rsidP="00974E76">
                  <w:pPr>
                    <w:pBdr>
                      <w:top w:val="nil"/>
                      <w:left w:val="nil"/>
                      <w:bottom w:val="nil"/>
                      <w:right w:val="nil"/>
                      <w:between w:val="nil"/>
                    </w:pBdr>
                    <w:shd w:val="clear" w:color="auto" w:fill="FFFFFF"/>
                    <w:contextualSpacing/>
                    <w:jc w:val="center"/>
                    <w:rPr>
                      <w:rFonts w:asciiTheme="majorHAnsi" w:hAnsiTheme="majorHAnsi" w:cstheme="majorHAnsi"/>
                    </w:rPr>
                  </w:pPr>
                  <w:r w:rsidRPr="00C8007D">
                    <w:rPr>
                      <w:rFonts w:asciiTheme="majorHAnsi" w:hAnsiTheme="majorHAnsi" w:cstheme="majorHAnsi"/>
                    </w:rPr>
                    <w:t>7</w:t>
                  </w:r>
                </w:p>
              </w:tc>
              <w:tc>
                <w:tcPr>
                  <w:tcW w:w="2398" w:type="dxa"/>
                </w:tcPr>
                <w:p w14:paraId="5105776A"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Dịch vụ, du lịch và môi trường</w:t>
                  </w:r>
                </w:p>
              </w:tc>
              <w:tc>
                <w:tcPr>
                  <w:tcW w:w="974" w:type="dxa"/>
                </w:tcPr>
                <w:p w14:paraId="59C30B5A"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1.700</w:t>
                  </w:r>
                </w:p>
              </w:tc>
              <w:tc>
                <w:tcPr>
                  <w:tcW w:w="989" w:type="dxa"/>
                </w:tcPr>
                <w:p w14:paraId="2A97607A"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2.000</w:t>
                  </w:r>
                </w:p>
              </w:tc>
            </w:tr>
            <w:tr w:rsidR="00C8007D" w:rsidRPr="00C8007D" w14:paraId="181C492E" w14:textId="77777777">
              <w:trPr>
                <w:trHeight w:val="315"/>
              </w:trPr>
              <w:tc>
                <w:tcPr>
                  <w:tcW w:w="510" w:type="dxa"/>
                </w:tcPr>
                <w:p w14:paraId="632C3E7A" w14:textId="77777777" w:rsidR="00895A01" w:rsidRPr="00C8007D" w:rsidRDefault="00895A01" w:rsidP="00974E76">
                  <w:pPr>
                    <w:pBdr>
                      <w:top w:val="nil"/>
                      <w:left w:val="nil"/>
                      <w:bottom w:val="nil"/>
                      <w:right w:val="nil"/>
                      <w:between w:val="nil"/>
                    </w:pBdr>
                    <w:shd w:val="clear" w:color="auto" w:fill="FFFFFF"/>
                    <w:contextualSpacing/>
                    <w:jc w:val="center"/>
                    <w:rPr>
                      <w:rFonts w:asciiTheme="majorHAnsi" w:hAnsiTheme="majorHAnsi" w:cstheme="majorHAnsi"/>
                    </w:rPr>
                  </w:pPr>
                  <w:r w:rsidRPr="00C8007D">
                    <w:rPr>
                      <w:rFonts w:asciiTheme="majorHAnsi" w:hAnsiTheme="majorHAnsi" w:cstheme="majorHAnsi"/>
                    </w:rPr>
                    <w:t>8</w:t>
                  </w:r>
                </w:p>
              </w:tc>
              <w:tc>
                <w:tcPr>
                  <w:tcW w:w="2398" w:type="dxa"/>
                </w:tcPr>
                <w:p w14:paraId="3365ACE2"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An ninh, quốc phòng</w:t>
                  </w:r>
                </w:p>
              </w:tc>
              <w:tc>
                <w:tcPr>
                  <w:tcW w:w="974" w:type="dxa"/>
                </w:tcPr>
                <w:p w14:paraId="5EA6166B"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1.870</w:t>
                  </w:r>
                </w:p>
              </w:tc>
              <w:tc>
                <w:tcPr>
                  <w:tcW w:w="989" w:type="dxa"/>
                </w:tcPr>
                <w:p w14:paraId="24B6E92E" w14:textId="77777777" w:rsidR="00895A01" w:rsidRPr="00C8007D" w:rsidRDefault="00895A01"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2.200</w:t>
                  </w:r>
                </w:p>
              </w:tc>
            </w:tr>
          </w:tbl>
          <w:p w14:paraId="1030176C" w14:textId="77777777" w:rsidR="00895A01" w:rsidRPr="00C8007D" w:rsidRDefault="00895A01"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b) Từ năm học 2027-2028 trở đi, mức trần học phí được điều chỉnh phù hợp với khả năng chi trả của người dân, điều kiện kinh tế xã hội nhưng tối đa không vượt quá tốc độ tăng chỉ số giá tiêu dùng tại </w:t>
            </w:r>
            <w:r w:rsidRPr="00C8007D">
              <w:rPr>
                <w:rFonts w:asciiTheme="majorHAnsi" w:hAnsiTheme="majorHAnsi" w:cstheme="majorHAnsi"/>
              </w:rPr>
              <w:lastRenderedPageBreak/>
              <w:t>thời điểm xác định mức học phí so với cùng kỳ năm trước do cơ quan nhà nước có thẩm quyền công bố.</w:t>
            </w:r>
          </w:p>
        </w:tc>
        <w:tc>
          <w:tcPr>
            <w:tcW w:w="4980" w:type="dxa"/>
            <w:tcBorders>
              <w:top w:val="single" w:sz="4" w:space="0" w:color="000000"/>
              <w:left w:val="single" w:sz="4" w:space="0" w:color="000000"/>
              <w:bottom w:val="single" w:sz="4" w:space="0" w:color="000000"/>
              <w:right w:val="single" w:sz="4" w:space="0" w:color="000000"/>
            </w:tcBorders>
            <w:vAlign w:val="center"/>
          </w:tcPr>
          <w:p w14:paraId="28D71D48" w14:textId="11028323" w:rsidR="001B2109" w:rsidRPr="00C8007D" w:rsidRDefault="00895A01" w:rsidP="001B2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HAnsi" w:hAnsiTheme="majorHAnsi" w:cstheme="majorHAnsi"/>
                <w:lang w:val="vi-VN"/>
              </w:rPr>
            </w:pPr>
            <w:r w:rsidRPr="00C8007D">
              <w:rPr>
                <w:rFonts w:asciiTheme="majorHAnsi" w:hAnsiTheme="majorHAnsi" w:cstheme="majorHAnsi"/>
              </w:rPr>
              <w:lastRenderedPageBreak/>
              <w:t>-</w:t>
            </w:r>
            <w:r w:rsidR="001B2109" w:rsidRPr="00C8007D">
              <w:rPr>
                <w:rFonts w:asciiTheme="majorHAnsi" w:hAnsiTheme="majorHAnsi" w:cstheme="majorHAnsi"/>
                <w:lang w:val="vi-VN"/>
              </w:rPr>
              <w:t xml:space="preserve"> </w:t>
            </w:r>
            <w:r w:rsidR="001B2109" w:rsidRPr="00C8007D">
              <w:rPr>
                <w:rFonts w:asciiTheme="majorHAnsi" w:hAnsiTheme="majorHAnsi" w:cstheme="majorHAnsi"/>
                <w:b/>
                <w:bCs/>
                <w:lang w:val="vi-VN"/>
              </w:rPr>
              <w:t>Kiểm toán nhà nước</w:t>
            </w:r>
            <w:r w:rsidR="001B2109" w:rsidRPr="00C8007D">
              <w:rPr>
                <w:rFonts w:asciiTheme="majorHAnsi" w:hAnsiTheme="majorHAnsi" w:cstheme="majorHAnsi"/>
                <w:lang w:val="vi-VN"/>
              </w:rPr>
              <w:t xml:space="preserve">: </w:t>
            </w:r>
            <w:r w:rsidR="001B2109" w:rsidRPr="00C8007D">
              <w:rPr>
                <w:rFonts w:asciiTheme="majorHAnsi" w:eastAsia="Times New Roman" w:hAnsiTheme="majorHAnsi" w:cstheme="majorHAnsi"/>
              </w:rPr>
              <w:t xml:space="preserve">Theo dự thảo, </w:t>
            </w:r>
            <w:r w:rsidR="001B2109" w:rsidRPr="00C8007D">
              <w:rPr>
                <w:rFonts w:asciiTheme="majorHAnsi" w:eastAsia="Times New Roman" w:hAnsiTheme="majorHAnsi" w:cstheme="majorHAnsi"/>
                <w:i/>
              </w:rPr>
              <w:t>mức trần học phí được điều chỉnh theo tỷ lệ phù hợp với điều kiện kinh tế xã hội của địa phương, tốc độ tăng chỉ số giá tiêu dùng, tốc độ tăng trưởng kinh tế hàng năm</w:t>
            </w:r>
            <w:r w:rsidR="001B2109" w:rsidRPr="00C8007D">
              <w:rPr>
                <w:rFonts w:asciiTheme="majorHAnsi" w:eastAsia="Times New Roman" w:hAnsiTheme="majorHAnsi" w:cstheme="majorHAnsi"/>
              </w:rPr>
              <w:t xml:space="preserve">; đề nghị quy định cụ thể </w:t>
            </w:r>
            <w:r w:rsidR="001B2109" w:rsidRPr="00C8007D">
              <w:rPr>
                <w:rFonts w:asciiTheme="majorHAnsi" w:eastAsia="Times New Roman" w:hAnsiTheme="majorHAnsi" w:cstheme="majorHAnsi"/>
                <w:i/>
              </w:rPr>
              <w:t>tốc độ tăng chỉ số giá tiêu dùng, tốc độ tăng trưởng kinh tế hàng năm của</w:t>
            </w:r>
            <w:r w:rsidR="001B2109" w:rsidRPr="00C8007D">
              <w:rPr>
                <w:rFonts w:asciiTheme="majorHAnsi" w:eastAsia="Times New Roman" w:hAnsiTheme="majorHAnsi" w:cstheme="majorHAnsi"/>
              </w:rPr>
              <w:t xml:space="preserve"> Việt Nam hay từng tỉnh, thành phố trực thuộc Trung ương, nguồn dữ liệu (cơ quan nhà nước có thẩm quyền nào công bố) để có căn cứ thực hiện.</w:t>
            </w:r>
          </w:p>
          <w:p w14:paraId="12672341" w14:textId="5F8B0CC6" w:rsidR="00530045" w:rsidRPr="00C8007D" w:rsidRDefault="001B2109" w:rsidP="00974E76">
            <w:pPr>
              <w:widowControl w:val="0"/>
              <w:spacing w:after="0" w:line="240" w:lineRule="auto"/>
              <w:contextualSpacing/>
              <w:jc w:val="both"/>
              <w:rPr>
                <w:rFonts w:asciiTheme="majorHAnsi" w:hAnsiTheme="majorHAnsi" w:cstheme="majorHAnsi"/>
                <w:b/>
                <w:lang w:val="vi-VN"/>
              </w:rPr>
            </w:pPr>
            <w:r w:rsidRPr="00C8007D">
              <w:rPr>
                <w:rFonts w:asciiTheme="majorHAnsi" w:hAnsiTheme="majorHAnsi" w:cstheme="majorHAnsi"/>
                <w:lang w:val="vi-VN"/>
              </w:rPr>
              <w:t>-</w:t>
            </w:r>
            <w:r w:rsidR="00895A01" w:rsidRPr="00C8007D">
              <w:rPr>
                <w:rFonts w:asciiTheme="majorHAnsi" w:hAnsiTheme="majorHAnsi" w:cstheme="majorHAnsi"/>
              </w:rPr>
              <w:t xml:space="preserve"> </w:t>
            </w:r>
            <w:r w:rsidR="00895A01" w:rsidRPr="00C8007D">
              <w:rPr>
                <w:rFonts w:asciiTheme="majorHAnsi" w:hAnsiTheme="majorHAnsi" w:cstheme="majorHAnsi"/>
                <w:b/>
              </w:rPr>
              <w:t>Sở GD&amp;ĐT Tỉnh Đồng Nai:</w:t>
            </w:r>
            <w:r w:rsidR="008F5449" w:rsidRPr="00C8007D">
              <w:rPr>
                <w:rFonts w:asciiTheme="majorHAnsi" w:hAnsiTheme="majorHAnsi" w:cstheme="majorHAnsi"/>
                <w:b/>
                <w:lang w:val="vi-VN"/>
              </w:rPr>
              <w:t xml:space="preserve"> </w:t>
            </w:r>
            <w:r w:rsidR="00895A01" w:rsidRPr="00C8007D">
              <w:rPr>
                <w:rFonts w:asciiTheme="majorHAnsi" w:hAnsiTheme="majorHAnsi" w:cstheme="majorHAnsi"/>
              </w:rPr>
              <w:t>Tại điểm b khoản 1 Điều 10. Học phí đối với giáo dục nghề nghiệp: đề nghị điều chỉnh cụm từ “do cơ quan nhà nước có thẩm quyền công bố” thành “do Bộ Giáo dục và Đào tạo chủ trì, phối hợp với Cục Thống kê, Bộ Tài chính công bố” và bổ sung thời gian công bố: “vào quý I hàng năm”. </w:t>
            </w:r>
          </w:p>
          <w:p w14:paraId="0E872DEE" w14:textId="06E821D9" w:rsidR="00895A01" w:rsidRPr="00C8007D" w:rsidRDefault="00895A01" w:rsidP="00974E76">
            <w:pPr>
              <w:widowControl w:val="0"/>
              <w:spacing w:after="0" w:line="240" w:lineRule="auto"/>
              <w:contextualSpacing/>
              <w:jc w:val="both"/>
              <w:rPr>
                <w:rFonts w:asciiTheme="majorHAnsi" w:hAnsiTheme="majorHAnsi" w:cstheme="majorHAnsi"/>
                <w:b/>
              </w:rPr>
            </w:pPr>
            <w:r w:rsidRPr="00C8007D">
              <w:rPr>
                <w:rFonts w:asciiTheme="majorHAnsi" w:hAnsiTheme="majorHAnsi" w:cstheme="majorHAnsi"/>
              </w:rPr>
              <w:t xml:space="preserve"> Sau khi sửa đổi, bổ sung thành: </w:t>
            </w:r>
          </w:p>
          <w:p w14:paraId="72F9AB78" w14:textId="5D4715B3"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“b) Từ năm học 2027-2028 trở đi, mức trần học phí được điều chỉnh phù hợp với khả năng chi trả của người dân, điều kiện kinh tế xã hội nhưng tối đa không vượt quá tốc độ tăng chỉ số giá tiêu dùng tại thời điểm xác định mức học phí so với cùng kỳ năm trước do Bộ Giáo dục và Đào tạo chủ trì, phối hợp với Cục Thống kê, Bộ Tài chính công bố vào quý I hàng năm.”</w:t>
            </w:r>
          </w:p>
          <w:p w14:paraId="6F341AA5" w14:textId="19C036EB" w:rsidR="002C32C3" w:rsidRPr="00C8007D" w:rsidRDefault="008F5449"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b/>
                <w:bCs/>
                <w:lang w:val="vi-VN"/>
              </w:rPr>
              <w:t xml:space="preserve">- </w:t>
            </w:r>
            <w:r w:rsidR="002C32C3" w:rsidRPr="00C8007D">
              <w:rPr>
                <w:rFonts w:asciiTheme="majorHAnsi" w:eastAsia="Times New Roman" w:hAnsiTheme="majorHAnsi" w:cstheme="majorHAnsi"/>
                <w:b/>
                <w:bCs/>
                <w:lang w:val="vi-VN"/>
              </w:rPr>
              <w:t>ĐH Thái Nguyên:</w:t>
            </w:r>
            <w:r w:rsidR="002C32C3" w:rsidRPr="00C8007D">
              <w:rPr>
                <w:rFonts w:asciiTheme="majorHAnsi" w:eastAsia="Times New Roman" w:hAnsiTheme="majorHAnsi" w:cstheme="majorHAnsi"/>
                <w:lang w:val="vi-VN"/>
              </w:rPr>
              <w:t xml:space="preserve"> </w:t>
            </w:r>
            <w:r w:rsidR="002C32C3" w:rsidRPr="00C8007D">
              <w:rPr>
                <w:rFonts w:asciiTheme="majorHAnsi" w:eastAsia="Times New Roman" w:hAnsiTheme="majorHAnsi" w:cstheme="majorHAnsi"/>
              </w:rPr>
              <w:t>Mức trần học phí quy định tại Điều 9, Điều 10, Điều 11 của Dự thảo là tương đối hợp lý, có sự phân vùng theo khu vực và cấp học. Tuy nhiên, cần xem xét kỹ tác động đến hộ gia đình thu nhập trung bình thấp, đặc biệt ở các khu vực nông thôn, vùng sâu vùng xa. Đề xuất: Cần có đánh giá tác động xã hội cụ thể đi kèm, đồng thời hạn chế tốc độ tăng học phí hằng năm ở mức hợp lý hơn, ví dụ không quá 5%/năm thay vì 7,5%/năm như hiện trong Dự thảo</w:t>
            </w:r>
          </w:p>
          <w:p w14:paraId="3CEF161E" w14:textId="1551BC80" w:rsidR="00895A01" w:rsidRPr="00C8007D" w:rsidRDefault="00530045"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b/>
                <w:bCs/>
                <w:lang w:val="vi-VN"/>
              </w:rPr>
              <w:lastRenderedPageBreak/>
              <w:t xml:space="preserve">- </w:t>
            </w:r>
            <w:r w:rsidR="002C32C3" w:rsidRPr="00C8007D">
              <w:rPr>
                <w:rFonts w:asciiTheme="majorHAnsi" w:eastAsia="Times New Roman" w:hAnsiTheme="majorHAnsi" w:cstheme="majorHAnsi"/>
                <w:b/>
                <w:bCs/>
              </w:rPr>
              <w:t xml:space="preserve">Trường CĐ kỹ thuật công nghệ Quy Nhơn: </w:t>
            </w:r>
            <w:r w:rsidR="002C32C3" w:rsidRPr="00C8007D">
              <w:rPr>
                <w:rFonts w:asciiTheme="majorHAnsi" w:eastAsia="Times New Roman" w:hAnsiTheme="majorHAnsi" w:cstheme="majorHAnsi"/>
              </w:rPr>
              <w:t>Để thuận lợi trong công tác thông báo mức học phí toàn khóa 2025-2028 và 2025-2029 cho người học đối với GDNN và GDĐH, dự thảo NĐ nên quy định cụ thể thêm mức trần học phí năm học 2027-2028 và 2028-</w:t>
            </w:r>
            <w:r w:rsidRPr="00C8007D">
              <w:rPr>
                <w:rFonts w:asciiTheme="majorHAnsi" w:eastAsia="Times New Roman" w:hAnsiTheme="majorHAnsi" w:cstheme="majorHAnsi"/>
              </w:rPr>
              <w:t>2029</w:t>
            </w:r>
            <w:r w:rsidRPr="00C8007D">
              <w:rPr>
                <w:rFonts w:asciiTheme="majorHAnsi" w:eastAsia="Times New Roman" w:hAnsiTheme="majorHAnsi" w:cstheme="majorHAnsi"/>
                <w:lang w:val="vi-VN"/>
              </w:rPr>
              <w:t>.</w:t>
            </w:r>
          </w:p>
          <w:p w14:paraId="3B303F36" w14:textId="6276AEAF" w:rsidR="002C32C3" w:rsidRPr="00C8007D" w:rsidRDefault="00530045"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b/>
                <w:bCs/>
                <w:lang w:val="vi-VN"/>
              </w:rPr>
              <w:t xml:space="preserve">- </w:t>
            </w:r>
            <w:r w:rsidR="002C32C3" w:rsidRPr="00C8007D">
              <w:rPr>
                <w:rFonts w:asciiTheme="majorHAnsi" w:eastAsia="Times New Roman" w:hAnsiTheme="majorHAnsi" w:cstheme="majorHAnsi"/>
                <w:b/>
                <w:bCs/>
              </w:rPr>
              <w:t xml:space="preserve">Trường ĐH SPKT HCM: </w:t>
            </w:r>
            <w:r w:rsidR="002C32C3" w:rsidRPr="00C8007D">
              <w:rPr>
                <w:rFonts w:asciiTheme="majorHAnsi" w:eastAsia="Times New Roman" w:hAnsiTheme="majorHAnsi" w:cstheme="majorHAnsi"/>
              </w:rPr>
              <w:t>tại khoản 1, mức trần học phí tăng trong giai đoạn 2025-2027 khá cao (trên 15% so với hiện hành) ở nhiều ngành như kỹ thuật và CNTT, sức khỏe có thể vượt quá khả năng chi trả của sinh viên nghèo. Đề xuất áp dụng mức tăng học phí theo lộ trình 2 năm/lần đối với các ngành có chi phí đào tạo cao, kết hợp ưu tiên chính sách tín dụng cho sinh viên.</w:t>
            </w:r>
          </w:p>
        </w:tc>
        <w:tc>
          <w:tcPr>
            <w:tcW w:w="2107" w:type="dxa"/>
            <w:tcBorders>
              <w:top w:val="single" w:sz="4" w:space="0" w:color="000000"/>
              <w:left w:val="nil"/>
              <w:bottom w:val="single" w:sz="4" w:space="0" w:color="000000"/>
              <w:right w:val="single" w:sz="4" w:space="0" w:color="000000"/>
            </w:tcBorders>
            <w:vAlign w:val="center"/>
          </w:tcPr>
          <w:p w14:paraId="44F5CAF1" w14:textId="5866D4A4" w:rsidR="00895A01" w:rsidRPr="00C8007D" w:rsidRDefault="00895A01" w:rsidP="00974E76">
            <w:pPr>
              <w:spacing w:after="0" w:line="240" w:lineRule="auto"/>
              <w:contextualSpacing/>
              <w:jc w:val="center"/>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3CB3BC94" w14:textId="45799985" w:rsidR="00895A01" w:rsidRPr="00C8007D" w:rsidRDefault="00530045" w:rsidP="00974E76">
            <w:pPr>
              <w:spacing w:after="0" w:line="240" w:lineRule="auto"/>
              <w:contextualSpacing/>
              <w:jc w:val="both"/>
              <w:rPr>
                <w:rFonts w:asciiTheme="majorHAnsi" w:hAnsiTheme="majorHAnsi" w:cstheme="majorHAnsi"/>
                <w:lang w:val="vi-VN"/>
              </w:rPr>
            </w:pPr>
            <w:r w:rsidRPr="00C8007D">
              <w:rPr>
                <w:rFonts w:asciiTheme="majorHAnsi" w:hAnsiTheme="majorHAnsi" w:cstheme="majorHAnsi"/>
                <w:lang w:val="vi-VN"/>
              </w:rPr>
              <w:t xml:space="preserve">- </w:t>
            </w:r>
            <w:r w:rsidR="00895A01" w:rsidRPr="00C8007D">
              <w:rPr>
                <w:rFonts w:asciiTheme="majorHAnsi" w:hAnsiTheme="majorHAnsi" w:cstheme="majorHAnsi"/>
              </w:rPr>
              <w:t xml:space="preserve">Hiện nay thẩm quyền công bố chỉ số giá tiêu dùng do Cục </w:t>
            </w:r>
            <w:r w:rsidR="00122491" w:rsidRPr="00C8007D">
              <w:rPr>
                <w:rFonts w:asciiTheme="majorHAnsi" w:hAnsiTheme="majorHAnsi" w:cstheme="majorHAnsi"/>
              </w:rPr>
              <w:t>Thố</w:t>
            </w:r>
            <w:r w:rsidR="00895A01" w:rsidRPr="00C8007D">
              <w:rPr>
                <w:rFonts w:asciiTheme="majorHAnsi" w:hAnsiTheme="majorHAnsi" w:cstheme="majorHAnsi"/>
              </w:rPr>
              <w:t xml:space="preserve">ng kê của Bộ Tài chính công bố, do vậy đề nghị </w:t>
            </w:r>
            <w:r w:rsidR="00122491" w:rsidRPr="00C8007D">
              <w:rPr>
                <w:rFonts w:asciiTheme="majorHAnsi" w:hAnsiTheme="majorHAnsi" w:cstheme="majorHAnsi"/>
              </w:rPr>
              <w:t>giữ</w:t>
            </w:r>
            <w:r w:rsidR="00895A01" w:rsidRPr="00C8007D">
              <w:rPr>
                <w:rFonts w:asciiTheme="majorHAnsi" w:hAnsiTheme="majorHAnsi" w:cstheme="majorHAnsi"/>
              </w:rPr>
              <w:t xml:space="preserve"> nguyên như dự thảo trong trường hợp Chính phủ hoặc Bộ Tài chính có quy định </w:t>
            </w:r>
            <w:r w:rsidR="00122491" w:rsidRPr="00C8007D">
              <w:rPr>
                <w:rFonts w:asciiTheme="majorHAnsi" w:hAnsiTheme="majorHAnsi" w:cstheme="majorHAnsi"/>
              </w:rPr>
              <w:t>khác</w:t>
            </w:r>
            <w:r w:rsidR="00122491" w:rsidRPr="00C8007D">
              <w:rPr>
                <w:rFonts w:asciiTheme="majorHAnsi" w:hAnsiTheme="majorHAnsi" w:cstheme="majorHAnsi"/>
                <w:lang w:val="vi-VN"/>
              </w:rPr>
              <w:t>.</w:t>
            </w:r>
          </w:p>
          <w:p w14:paraId="66BBE467" w14:textId="15250934" w:rsidR="00530045" w:rsidRPr="00C8007D" w:rsidRDefault="00530045" w:rsidP="00974E76">
            <w:pPr>
              <w:spacing w:after="0" w:line="240" w:lineRule="auto"/>
              <w:contextualSpacing/>
              <w:jc w:val="both"/>
              <w:rPr>
                <w:rFonts w:asciiTheme="majorHAnsi" w:hAnsiTheme="majorHAnsi" w:cstheme="majorHAnsi"/>
              </w:rPr>
            </w:pPr>
            <w:r w:rsidRPr="00C8007D">
              <w:rPr>
                <w:rFonts w:asciiTheme="majorHAnsi" w:hAnsiTheme="majorHAnsi" w:cstheme="majorHAnsi"/>
                <w:lang w:val="vi-VN"/>
              </w:rPr>
              <w:t xml:space="preserve">- </w:t>
            </w:r>
            <w:r w:rsidRPr="00C8007D">
              <w:rPr>
                <w:rFonts w:asciiTheme="majorHAnsi" w:hAnsiTheme="majorHAnsi" w:cstheme="majorHAnsi"/>
              </w:rPr>
              <w:t>Qua tổng hợp ý kiến đánh giá thực hiện Nghị định số 81/2021/NĐ-CP và ý kiến góp ý dự thảo Nghị định, hầu hết các địa phương</w:t>
            </w:r>
            <w:r w:rsidRPr="00C8007D">
              <w:rPr>
                <w:rFonts w:asciiTheme="majorHAnsi" w:hAnsiTheme="majorHAnsi" w:cstheme="majorHAnsi"/>
                <w:lang w:val="vi-VN"/>
              </w:rPr>
              <w:t>, cơ sở giáo dục</w:t>
            </w:r>
            <w:r w:rsidRPr="00C8007D">
              <w:rPr>
                <w:rFonts w:asciiTheme="majorHAnsi" w:hAnsiTheme="majorHAnsi" w:cstheme="majorHAnsi"/>
              </w:rPr>
              <w:t xml:space="preserve"> đều thống nhất tiếp tục giữ khung học phí như đã quy định tại Nghị định số 81 và tiếp tục kế thừa tại dự thảo Nghị định. Vì vậy Bộ GDĐT đề xuất giữ nguyên quy định về khung học phí</w:t>
            </w:r>
            <w:r w:rsidRPr="00C8007D">
              <w:rPr>
                <w:rFonts w:asciiTheme="majorHAnsi" w:hAnsiTheme="majorHAnsi" w:cstheme="majorHAnsi"/>
                <w:lang w:val="vi-VN"/>
              </w:rPr>
              <w:t xml:space="preserve"> tại Nghị định 81 cũ</w:t>
            </w:r>
            <w:r w:rsidRPr="00C8007D">
              <w:rPr>
                <w:rFonts w:asciiTheme="majorHAnsi" w:hAnsiTheme="majorHAnsi" w:cstheme="majorHAnsi"/>
              </w:rPr>
              <w:t>.</w:t>
            </w:r>
          </w:p>
          <w:p w14:paraId="1E891CC5" w14:textId="513629FE" w:rsidR="00530045" w:rsidRPr="00C8007D" w:rsidRDefault="00530045" w:rsidP="00974E76">
            <w:pPr>
              <w:spacing w:after="0" w:line="240" w:lineRule="auto"/>
              <w:contextualSpacing/>
              <w:jc w:val="both"/>
              <w:rPr>
                <w:rFonts w:asciiTheme="majorHAnsi" w:hAnsiTheme="majorHAnsi" w:cstheme="majorHAnsi"/>
                <w:lang w:val="vi-VN"/>
              </w:rPr>
            </w:pPr>
          </w:p>
          <w:p w14:paraId="24774E9A" w14:textId="74EC45CC" w:rsidR="00530045" w:rsidRPr="00C8007D" w:rsidRDefault="00530045" w:rsidP="00974E76">
            <w:pPr>
              <w:spacing w:after="0" w:line="240" w:lineRule="auto"/>
              <w:contextualSpacing/>
              <w:jc w:val="both"/>
              <w:rPr>
                <w:rFonts w:asciiTheme="majorHAnsi" w:hAnsiTheme="majorHAnsi" w:cstheme="majorHAnsi"/>
                <w:lang w:val="vi-VN"/>
              </w:rPr>
            </w:pPr>
          </w:p>
        </w:tc>
      </w:tr>
      <w:tr w:rsidR="00C8007D" w:rsidRPr="00C8007D" w14:paraId="2984D96D" w14:textId="77777777" w:rsidTr="00C417E7">
        <w:trPr>
          <w:trHeight w:val="300"/>
        </w:trPr>
        <w:tc>
          <w:tcPr>
            <w:tcW w:w="765" w:type="dxa"/>
            <w:tcBorders>
              <w:top w:val="single" w:sz="4" w:space="0" w:color="000000"/>
              <w:left w:val="single" w:sz="4" w:space="0" w:color="000000"/>
              <w:bottom w:val="single" w:sz="4" w:space="0" w:color="000000"/>
              <w:right w:val="single" w:sz="4" w:space="0" w:color="000000"/>
            </w:tcBorders>
            <w:vAlign w:val="center"/>
          </w:tcPr>
          <w:p w14:paraId="32890023"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10.2</w:t>
            </w:r>
          </w:p>
        </w:tc>
        <w:tc>
          <w:tcPr>
            <w:tcW w:w="4900" w:type="dxa"/>
            <w:tcBorders>
              <w:top w:val="single" w:sz="4" w:space="0" w:color="000000"/>
              <w:left w:val="single" w:sz="4" w:space="0" w:color="000000"/>
              <w:bottom w:val="single" w:sz="4" w:space="0" w:color="000000"/>
              <w:right w:val="single" w:sz="4" w:space="0" w:color="000000"/>
            </w:tcBorders>
            <w:vAlign w:val="center"/>
          </w:tcPr>
          <w:p w14:paraId="4CD6FD5B" w14:textId="77777777" w:rsidR="00895A01" w:rsidRPr="00C8007D" w:rsidRDefault="00895A01"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2. Đối với cơ sở giáo dục nghề nghiệp công lập tự bảo đảm chi thường xuyên: Mức học phí tối đa không quá 2 lần so với mức học phí quy định tại khoản 1 Điều này.</w:t>
            </w:r>
          </w:p>
        </w:tc>
        <w:tc>
          <w:tcPr>
            <w:tcW w:w="4980" w:type="dxa"/>
            <w:tcBorders>
              <w:top w:val="single" w:sz="4" w:space="0" w:color="000000"/>
              <w:left w:val="single" w:sz="4" w:space="0" w:color="000000"/>
              <w:bottom w:val="single" w:sz="4" w:space="0" w:color="000000"/>
              <w:right w:val="single" w:sz="4" w:space="0" w:color="000000"/>
            </w:tcBorders>
            <w:vAlign w:val="center"/>
          </w:tcPr>
          <w:p w14:paraId="6EC26033"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single" w:sz="4" w:space="0" w:color="000000"/>
              <w:bottom w:val="single" w:sz="4" w:space="0" w:color="000000"/>
              <w:right w:val="single" w:sz="4" w:space="0" w:color="000000"/>
            </w:tcBorders>
            <w:vAlign w:val="center"/>
          </w:tcPr>
          <w:p w14:paraId="31F1840E" w14:textId="7BB92C19" w:rsidR="00895A01" w:rsidRPr="00C8007D" w:rsidRDefault="00895A01" w:rsidP="00974E76">
            <w:pPr>
              <w:spacing w:after="0" w:line="240" w:lineRule="auto"/>
              <w:contextualSpacing/>
              <w:jc w:val="center"/>
              <w:rPr>
                <w:rFonts w:asciiTheme="majorHAnsi" w:hAnsiTheme="majorHAnsi" w:cstheme="majorHAnsi"/>
              </w:rPr>
            </w:pPr>
          </w:p>
        </w:tc>
        <w:tc>
          <w:tcPr>
            <w:tcW w:w="2410" w:type="dxa"/>
            <w:tcBorders>
              <w:top w:val="single" w:sz="4" w:space="0" w:color="000000"/>
              <w:left w:val="single" w:sz="4" w:space="0" w:color="000000"/>
              <w:bottom w:val="single" w:sz="4" w:space="0" w:color="000000"/>
              <w:right w:val="single" w:sz="4" w:space="0" w:color="000000"/>
            </w:tcBorders>
          </w:tcPr>
          <w:p w14:paraId="1963ECEC" w14:textId="77777777" w:rsidR="00895A01" w:rsidRPr="00C8007D" w:rsidRDefault="00895A01" w:rsidP="00974E76">
            <w:pPr>
              <w:spacing w:after="0" w:line="240" w:lineRule="auto"/>
              <w:contextualSpacing/>
              <w:jc w:val="center"/>
              <w:rPr>
                <w:rFonts w:asciiTheme="majorHAnsi" w:hAnsiTheme="majorHAnsi" w:cstheme="majorHAnsi"/>
              </w:rPr>
            </w:pPr>
          </w:p>
        </w:tc>
      </w:tr>
      <w:tr w:rsidR="00C8007D" w:rsidRPr="00C8007D" w14:paraId="23CB4BC6" w14:textId="77777777" w:rsidTr="00C417E7">
        <w:trPr>
          <w:trHeight w:val="300"/>
        </w:trPr>
        <w:tc>
          <w:tcPr>
            <w:tcW w:w="765" w:type="dxa"/>
            <w:tcBorders>
              <w:top w:val="single" w:sz="4" w:space="0" w:color="000000"/>
              <w:left w:val="single" w:sz="4" w:space="0" w:color="000000"/>
              <w:bottom w:val="single" w:sz="4" w:space="0" w:color="000000"/>
              <w:right w:val="single" w:sz="4" w:space="0" w:color="000000"/>
            </w:tcBorders>
            <w:vAlign w:val="center"/>
          </w:tcPr>
          <w:p w14:paraId="6895ED35"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10.3</w:t>
            </w:r>
          </w:p>
        </w:tc>
        <w:tc>
          <w:tcPr>
            <w:tcW w:w="4900" w:type="dxa"/>
            <w:tcBorders>
              <w:top w:val="single" w:sz="4" w:space="0" w:color="000000"/>
              <w:left w:val="single" w:sz="4" w:space="0" w:color="000000"/>
              <w:bottom w:val="single" w:sz="4" w:space="0" w:color="000000"/>
              <w:right w:val="single" w:sz="4" w:space="0" w:color="000000"/>
            </w:tcBorders>
            <w:vAlign w:val="center"/>
          </w:tcPr>
          <w:p w14:paraId="5AB9F673" w14:textId="77777777" w:rsidR="00895A01" w:rsidRPr="00C8007D" w:rsidRDefault="00895A01"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3. Đối với cơ sở giáo dục nghề nghiệp công lập tự bảo đảm chi thường xuyên và chi đầu tư: Được chủ động xây dựng và quyết định mức học phí theo quy định của Luật Giáo dục nghề nghiệp và các văn bản khác có liên quan;.</w:t>
            </w:r>
          </w:p>
        </w:tc>
        <w:tc>
          <w:tcPr>
            <w:tcW w:w="4980" w:type="dxa"/>
            <w:tcBorders>
              <w:top w:val="single" w:sz="4" w:space="0" w:color="000000"/>
              <w:left w:val="single" w:sz="4" w:space="0" w:color="000000"/>
              <w:bottom w:val="single" w:sz="4" w:space="0" w:color="000000"/>
              <w:right w:val="single" w:sz="4" w:space="0" w:color="000000"/>
            </w:tcBorders>
            <w:vAlign w:val="center"/>
          </w:tcPr>
          <w:p w14:paraId="2B307EB5" w14:textId="7C8AEDC1"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7E79B2ED"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DD231C0" w14:textId="77777777" w:rsidR="00895A01" w:rsidRPr="00C8007D" w:rsidRDefault="00895A01" w:rsidP="00974E76">
            <w:pPr>
              <w:spacing w:after="0" w:line="240" w:lineRule="auto"/>
              <w:contextualSpacing/>
              <w:rPr>
                <w:rFonts w:asciiTheme="majorHAnsi" w:hAnsiTheme="majorHAnsi" w:cstheme="majorHAnsi"/>
              </w:rPr>
            </w:pPr>
          </w:p>
        </w:tc>
      </w:tr>
      <w:tr w:rsidR="00C8007D" w:rsidRPr="00C8007D" w14:paraId="786A631E"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4926A72C"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10.4</w:t>
            </w:r>
          </w:p>
        </w:tc>
        <w:tc>
          <w:tcPr>
            <w:tcW w:w="4900" w:type="dxa"/>
            <w:tcBorders>
              <w:top w:val="single" w:sz="4" w:space="0" w:color="000000"/>
              <w:left w:val="single" w:sz="4" w:space="0" w:color="000000"/>
              <w:bottom w:val="single" w:sz="4" w:space="0" w:color="000000"/>
              <w:right w:val="single" w:sz="4" w:space="0" w:color="000000"/>
            </w:tcBorders>
            <w:vAlign w:val="center"/>
          </w:tcPr>
          <w:p w14:paraId="6AE81E52" w14:textId="77777777" w:rsidR="00895A01" w:rsidRPr="00C8007D" w:rsidRDefault="00895A01"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4.  Cơ sở giáo dục nghề nghiệp công lập căn cứ vào mức trần học phí quy định tại khoản 1, 2, 3 Điều này và định mức kinh tế-kỹ thuật hoặc định mức chi phí của từng ngành, nghề đào tạo do cơ sở giáo dục nghề nghiệp ban hành để quyết định mức thu học phí cụ thể đối với từng năm học, ngành, nghề đào tạo thuộc thẩm quyền quản lý. </w:t>
            </w:r>
          </w:p>
        </w:tc>
        <w:tc>
          <w:tcPr>
            <w:tcW w:w="4980" w:type="dxa"/>
            <w:tcBorders>
              <w:top w:val="single" w:sz="4" w:space="0" w:color="000000"/>
              <w:left w:val="single" w:sz="4" w:space="0" w:color="000000"/>
              <w:bottom w:val="single" w:sz="4" w:space="0" w:color="000000"/>
              <w:right w:val="single" w:sz="4" w:space="0" w:color="000000"/>
            </w:tcBorders>
            <w:vAlign w:val="center"/>
          </w:tcPr>
          <w:p w14:paraId="65E019BC" w14:textId="77777777" w:rsidR="00895A01" w:rsidRPr="00C8007D" w:rsidRDefault="002C32C3"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b/>
                <w:bCs/>
              </w:rPr>
              <w:t>Trường CĐ Cơ điện và Xây dựng Bắc Ninh:</w:t>
            </w:r>
            <w:r w:rsidRPr="00C8007D">
              <w:rPr>
                <w:rFonts w:asciiTheme="majorHAnsi" w:eastAsia="Times New Roman" w:hAnsiTheme="majorHAnsi" w:cstheme="majorHAnsi"/>
              </w:rPr>
              <w:t xml:space="preserve"> Bỏ khoản 4 Điều 10, lý do: mức trần học phí xây dựng đã căn cứ vào định mức kinh tế kỹ thuật được ban hành.</w:t>
            </w:r>
          </w:p>
        </w:tc>
        <w:tc>
          <w:tcPr>
            <w:tcW w:w="2107" w:type="dxa"/>
            <w:tcBorders>
              <w:top w:val="single" w:sz="4" w:space="0" w:color="000000"/>
              <w:left w:val="nil"/>
              <w:bottom w:val="single" w:sz="4" w:space="0" w:color="000000"/>
              <w:right w:val="single" w:sz="4" w:space="0" w:color="000000"/>
            </w:tcBorders>
            <w:vAlign w:val="center"/>
          </w:tcPr>
          <w:p w14:paraId="61483B81"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2B1FA785" w14:textId="54B16953" w:rsidR="00895A01" w:rsidRPr="00C8007D" w:rsidRDefault="00CF5DF5" w:rsidP="00974E76">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t>Bộ</w:t>
            </w:r>
            <w:r w:rsidRPr="00C8007D">
              <w:rPr>
                <w:rFonts w:asciiTheme="majorHAnsi" w:hAnsiTheme="majorHAnsi" w:cstheme="majorHAnsi"/>
                <w:lang w:val="vi-VN"/>
              </w:rPr>
              <w:t xml:space="preserve"> GDĐT bảo lưu vì đây là trách nhiệm của cơ sở giáo dục theo quy định tại Luật Giá, Nghị định số 60/2021/NĐ-CP và Thông tư số 14/2024/TT-BGDĐT.</w:t>
            </w:r>
          </w:p>
        </w:tc>
      </w:tr>
      <w:tr w:rsidR="00C8007D" w:rsidRPr="00C8007D" w14:paraId="0526962F"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46972E1"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10.5</w:t>
            </w:r>
          </w:p>
        </w:tc>
        <w:tc>
          <w:tcPr>
            <w:tcW w:w="4900" w:type="dxa"/>
            <w:tcBorders>
              <w:top w:val="single" w:sz="4" w:space="0" w:color="000000"/>
              <w:left w:val="single" w:sz="4" w:space="0" w:color="000000"/>
              <w:bottom w:val="single" w:sz="4" w:space="0" w:color="000000"/>
              <w:right w:val="single" w:sz="4" w:space="0" w:color="000000"/>
            </w:tcBorders>
            <w:vAlign w:val="center"/>
          </w:tcPr>
          <w:p w14:paraId="7C68FAAD" w14:textId="77777777" w:rsidR="00895A01" w:rsidRPr="00C8007D" w:rsidRDefault="00895A01"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5. Đối với các chương trình đào tạo chất lượng cao và chương trình chuyển giao từ nước ngoài đối với giáo dục nghề nghiệp, cơ sở giáo dục nghề nghiệp căn cứ định mức kinh tế-kỹ thuật hoặc định mức chi phí của từng ngành, nghề đào tạo do cơ sở giáo dục nghề </w:t>
            </w:r>
            <w:r w:rsidRPr="00C8007D">
              <w:rPr>
                <w:rFonts w:asciiTheme="majorHAnsi" w:hAnsiTheme="majorHAnsi" w:cstheme="majorHAnsi"/>
              </w:rPr>
              <w:lastRenderedPageBreak/>
              <w:t>nghiệp ban hành để quyết định mức thu học phí cụ thể đối với từng năm học, ngành, nghề đào tạo thuộc thẩm quyền quản lý và thực hiện việc công khai trước khi tuyển sinh. Đồng thời phải duy trì các chương trình đào tạo tiêu chuẩn trong mức trần học phí nhà nước quy định tại Điều này để thực hiện chức năng cung cấp dịch vụ công và đảm bảo cơ hội tiếp cận giáo dục người học.</w:t>
            </w:r>
          </w:p>
        </w:tc>
        <w:tc>
          <w:tcPr>
            <w:tcW w:w="4980" w:type="dxa"/>
            <w:tcBorders>
              <w:top w:val="single" w:sz="4" w:space="0" w:color="000000"/>
              <w:left w:val="single" w:sz="4" w:space="0" w:color="000000"/>
              <w:bottom w:val="single" w:sz="4" w:space="0" w:color="000000"/>
              <w:right w:val="single" w:sz="4" w:space="0" w:color="000000"/>
            </w:tcBorders>
            <w:vAlign w:val="center"/>
          </w:tcPr>
          <w:p w14:paraId="721D6189" w14:textId="70A2E5D7" w:rsidR="00895A01" w:rsidRPr="00C8007D" w:rsidRDefault="00895A01" w:rsidP="00C95B33">
            <w:pPr>
              <w:widowControl w:val="0"/>
              <w:spacing w:after="0" w:line="240" w:lineRule="auto"/>
              <w:contextualSpacing/>
              <w:jc w:val="both"/>
              <w:rPr>
                <w:rFonts w:asciiTheme="majorHAnsi" w:hAnsiTheme="majorHAnsi" w:cstheme="majorHAnsi"/>
                <w:b/>
              </w:rPr>
            </w:pPr>
            <w:r w:rsidRPr="00C8007D">
              <w:rPr>
                <w:rFonts w:asciiTheme="majorHAnsi" w:hAnsiTheme="majorHAnsi" w:cstheme="majorHAnsi"/>
              </w:rPr>
              <w:lastRenderedPageBreak/>
              <w:t> </w:t>
            </w:r>
            <w:r w:rsidRPr="00C8007D">
              <w:rPr>
                <w:rFonts w:asciiTheme="majorHAnsi" w:hAnsiTheme="majorHAnsi" w:cstheme="majorHAnsi"/>
                <w:b/>
              </w:rPr>
              <w:t>Sở GD&amp;ĐT Tỉnh Đồng Nai:</w:t>
            </w:r>
            <w:r w:rsidR="00C95B33" w:rsidRPr="00C8007D">
              <w:rPr>
                <w:rFonts w:asciiTheme="majorHAnsi" w:hAnsiTheme="majorHAnsi" w:cstheme="majorHAnsi"/>
                <w:b/>
                <w:lang w:val="vi-VN"/>
              </w:rPr>
              <w:t xml:space="preserve"> </w:t>
            </w:r>
            <w:r w:rsidRPr="00C8007D">
              <w:rPr>
                <w:rFonts w:asciiTheme="majorHAnsi" w:hAnsiTheme="majorHAnsi" w:cstheme="majorHAnsi"/>
              </w:rPr>
              <w:t>Đề nghị cơ quan soạn thảo xem xét bổ sung cụm từ “được kiểm định chất lượng theo quy định của Bộ GDĐT” sau “chương trình đào tạo chất lượng cao”. </w:t>
            </w:r>
          </w:p>
          <w:p w14:paraId="6C33C2CC"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Sau khi bổ sung thành: </w:t>
            </w:r>
          </w:p>
          <w:p w14:paraId="18C4FA08" w14:textId="44079062"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lastRenderedPageBreak/>
              <w:t>“5. Đối với các chương trình đào tạo chất lượng cao được kiểm định chất lượng theo quy định của Bộ GDĐT và chương trình chuyển giao từ nước ngoài đối với giáo dục nghề nghiệp, cơ sở giáo dục nghề nghiệp căn cứ định mức kinh tế-kỹ thuật hoặc định mức chi phí của từng ngành, nghề đào tạo do cơ sở giáo dục nghề nghiệp ban hành để quyết định mức thu học phí cụ thể đối với từng năm học, ngành, nghề đào tạo thuộc thẩm quyền quản lý và thực hiện việc công khai trước khi tuyển sinh. Đồng thời phải duy trì các chương trình đào tạo tiêu chuẩn trong mức trần học phí nhà nước quy định tại Điều này để thực hiện chức năng cung cấp dịch vụ công và đảm bảo cơ hội tiếp cận giáo dục người học”.</w:t>
            </w:r>
          </w:p>
          <w:p w14:paraId="57B8CA5D" w14:textId="77777777" w:rsidR="00895A01" w:rsidRPr="00C8007D" w:rsidRDefault="00895A01"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67383A3C"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410" w:type="dxa"/>
            <w:tcBorders>
              <w:top w:val="single" w:sz="4" w:space="0" w:color="000000"/>
              <w:left w:val="nil"/>
              <w:bottom w:val="single" w:sz="4" w:space="0" w:color="000000"/>
              <w:right w:val="single" w:sz="4" w:space="0" w:color="000000"/>
            </w:tcBorders>
          </w:tcPr>
          <w:p w14:paraId="731EF193" w14:textId="0CC41120"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xml:space="preserve">Quy định này kế thừa quy định cũ, phù hợp với Điều29 Luật Giáo dục nghề </w:t>
            </w:r>
            <w:r w:rsidR="008607FC" w:rsidRPr="00C8007D">
              <w:rPr>
                <w:rFonts w:asciiTheme="majorHAnsi" w:hAnsiTheme="majorHAnsi" w:cstheme="majorHAnsi"/>
              </w:rPr>
              <w:t>nghiệp</w:t>
            </w:r>
            <w:r w:rsidRPr="00C8007D">
              <w:rPr>
                <w:rFonts w:asciiTheme="majorHAnsi" w:hAnsiTheme="majorHAnsi" w:cstheme="majorHAnsi"/>
              </w:rPr>
              <w:t>.</w:t>
            </w:r>
          </w:p>
        </w:tc>
      </w:tr>
      <w:tr w:rsidR="00C8007D" w:rsidRPr="00C8007D" w14:paraId="58C3AC8A" w14:textId="77777777" w:rsidTr="00C417E7">
        <w:trPr>
          <w:trHeight w:val="610"/>
        </w:trPr>
        <w:tc>
          <w:tcPr>
            <w:tcW w:w="765" w:type="dxa"/>
            <w:tcBorders>
              <w:top w:val="nil"/>
              <w:left w:val="single" w:sz="4" w:space="0" w:color="000000"/>
              <w:bottom w:val="single" w:sz="4" w:space="0" w:color="000000"/>
              <w:right w:val="single" w:sz="4" w:space="0" w:color="000000"/>
            </w:tcBorders>
            <w:vAlign w:val="center"/>
          </w:tcPr>
          <w:p w14:paraId="345C2D44"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10.6</w:t>
            </w:r>
          </w:p>
        </w:tc>
        <w:tc>
          <w:tcPr>
            <w:tcW w:w="4900" w:type="dxa"/>
            <w:tcBorders>
              <w:top w:val="single" w:sz="4" w:space="0" w:color="000000"/>
              <w:left w:val="single" w:sz="4" w:space="0" w:color="000000"/>
              <w:right w:val="single" w:sz="4" w:space="0" w:color="000000"/>
            </w:tcBorders>
            <w:vAlign w:val="center"/>
          </w:tcPr>
          <w:p w14:paraId="4F415947" w14:textId="77777777" w:rsidR="00895A01" w:rsidRPr="00C8007D" w:rsidRDefault="00895A01"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6. Mức học phí đào tạo theo hình thức vừa làm vừa học; đào tạo từ xa được xác định trên cơ sở chi phí hợp lý thực tế với mức thu không vượt quá 150% mức học phí của hệ đào tạo chính quy tương ứng.</w:t>
            </w:r>
          </w:p>
        </w:tc>
        <w:tc>
          <w:tcPr>
            <w:tcW w:w="4980" w:type="dxa"/>
            <w:tcBorders>
              <w:top w:val="single" w:sz="4" w:space="0" w:color="000000"/>
              <w:left w:val="single" w:sz="4" w:space="0" w:color="000000"/>
              <w:right w:val="single" w:sz="4" w:space="0" w:color="000000"/>
            </w:tcBorders>
            <w:vAlign w:val="center"/>
          </w:tcPr>
          <w:p w14:paraId="190ACEE3" w14:textId="0167A50B" w:rsidR="00895A01" w:rsidRPr="00C8007D" w:rsidRDefault="00895A01"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w:t>
            </w:r>
            <w:r w:rsidR="00C95B33" w:rsidRPr="00C8007D">
              <w:rPr>
                <w:rFonts w:asciiTheme="majorHAnsi" w:hAnsiTheme="majorHAnsi" w:cstheme="majorHAnsi"/>
                <w:lang w:val="vi-VN"/>
              </w:rPr>
              <w:t xml:space="preserve">- </w:t>
            </w:r>
            <w:r w:rsidRPr="00C8007D">
              <w:rPr>
                <w:rFonts w:asciiTheme="majorHAnsi" w:hAnsiTheme="majorHAnsi" w:cstheme="majorHAnsi"/>
                <w:b/>
              </w:rPr>
              <w:t xml:space="preserve">Sở GD&amp;ĐT tỉnh Tuyên quang: </w:t>
            </w:r>
            <w:r w:rsidRPr="00C8007D">
              <w:rPr>
                <w:rFonts w:asciiTheme="majorHAnsi" w:hAnsiTheme="majorHAnsi" w:cstheme="majorHAnsi"/>
              </w:rPr>
              <w:t>Đề nghị làm rõ khái  niệm “chi phí hợp lý” tại khoản 6, khoản 7 và bổ sung hướng dẫn cụ thể công thức  xác định hoặc có khuyến nghị tính toán định mức “chi phí hợp lý” cho các địa  phương áp dụng thống nhất.</w:t>
            </w:r>
          </w:p>
          <w:p w14:paraId="4EAFA8FD" w14:textId="77777777" w:rsidR="00A225FD" w:rsidRPr="00C8007D" w:rsidRDefault="00A225FD" w:rsidP="00974E76">
            <w:pPr>
              <w:spacing w:after="0" w:line="240" w:lineRule="auto"/>
              <w:contextualSpacing/>
              <w:jc w:val="both"/>
              <w:rPr>
                <w:rFonts w:asciiTheme="majorHAnsi" w:eastAsia="Times New Roman" w:hAnsiTheme="majorHAnsi" w:cstheme="majorHAnsi"/>
                <w:lang w:val="en-US"/>
              </w:rPr>
            </w:pPr>
            <w:r w:rsidRPr="00C8007D">
              <w:rPr>
                <w:rFonts w:asciiTheme="majorHAnsi" w:eastAsia="Times New Roman" w:hAnsiTheme="majorHAnsi" w:cstheme="majorHAnsi"/>
                <w:b/>
                <w:bCs/>
                <w:lang w:val="en-US"/>
              </w:rPr>
              <w:t>- ĐH Bách khoa Hà Nội:</w:t>
            </w:r>
            <w:r w:rsidRPr="00C8007D">
              <w:rPr>
                <w:rFonts w:asciiTheme="majorHAnsi" w:eastAsia="Times New Roman" w:hAnsiTheme="majorHAnsi" w:cstheme="majorHAnsi"/>
                <w:lang w:val="en-US"/>
              </w:rPr>
              <w:t xml:space="preserve"> Xác định "chi phí phát sinh thực tế hợp lý": Để đảm bảo tính minh bạch và thống nhất, cần có hướng dẫn chi tiết hơn về cách xác định "chi phí phát sinh thực tế hợp lý" khi chuyển sang hình thức học trực tuyến hoặc học bù ví dụ căn cứ trên chi phí hạ tầng công nghệ, tài liệu số, đào tạo giảng viên và các dịch vụ hỗ trợ học trực tuyến khác…để việc triển khai thực hiện. Cần có một khung pháp lý chi tiết hơn để các cơ sở giáo dục có căn cứ pháp lý vững chắc khi xây dựng và công bố mức thu này.</w:t>
            </w:r>
          </w:p>
          <w:p w14:paraId="43F2D989" w14:textId="77777777" w:rsidR="00A225FD" w:rsidRPr="00C8007D" w:rsidRDefault="00A225FD" w:rsidP="00974E76">
            <w:pPr>
              <w:spacing w:after="0" w:line="240" w:lineRule="auto"/>
              <w:contextualSpacing/>
              <w:rPr>
                <w:rFonts w:asciiTheme="majorHAnsi" w:hAnsiTheme="majorHAnsi" w:cstheme="majorHAnsi"/>
              </w:rPr>
            </w:pPr>
          </w:p>
          <w:p w14:paraId="56903EA0"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right w:val="single" w:sz="4" w:space="0" w:color="000000"/>
            </w:tcBorders>
            <w:vAlign w:val="center"/>
          </w:tcPr>
          <w:p w14:paraId="76BF6281"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p w14:paraId="2732DBA9"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right w:val="single" w:sz="4" w:space="0" w:color="000000"/>
            </w:tcBorders>
          </w:tcPr>
          <w:p w14:paraId="6521B257" w14:textId="6CD91781" w:rsidR="00895A01" w:rsidRPr="00C8007D" w:rsidRDefault="000C6957"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Bộ GDĐT bảo lưu như dự thảo. Các quy định cụ thể về định mức KTKT để làm căn cứ xác định giá dịch vụ trong lĩnh vực GDĐT sẽ được chi tiết tại các Thông tư của Bộ trưởng Bộ GDĐT theo đúng thẩm quyền quy định tại điểm c khoản 1 Điều 36 Nghị định 60/2021/NĐ-CP, không nêu cụ thể tại Nghị định của Chính phủ và Thông tư số 45/2024/TT-BTC của Bộ Tài chính đã hướng dẫn phương pháp định giá.</w:t>
            </w:r>
          </w:p>
        </w:tc>
      </w:tr>
      <w:tr w:rsidR="00C8007D" w:rsidRPr="00C8007D" w14:paraId="02FC625F"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5BF0A6A" w14:textId="77777777" w:rsidR="00895A01" w:rsidRPr="00C8007D" w:rsidRDefault="00895A01"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10.7</w:t>
            </w:r>
          </w:p>
        </w:tc>
        <w:tc>
          <w:tcPr>
            <w:tcW w:w="4900" w:type="dxa"/>
            <w:tcBorders>
              <w:top w:val="single" w:sz="4" w:space="0" w:color="000000"/>
              <w:left w:val="single" w:sz="4" w:space="0" w:color="000000"/>
              <w:bottom w:val="single" w:sz="4" w:space="0" w:color="000000"/>
              <w:right w:val="single" w:sz="4" w:space="0" w:color="000000"/>
            </w:tcBorders>
            <w:vAlign w:val="center"/>
          </w:tcPr>
          <w:p w14:paraId="6CFF6E01" w14:textId="77777777" w:rsidR="00895A01" w:rsidRPr="00C8007D" w:rsidRDefault="00895A01"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7. Mức học phí của các ngành, nghề đào tạo theo hình thức học trực tuyến (học online), cơ sở giáo dục nghề nghiệp xác định trên cơ sở chi phí hợp lý thực tế, tối đa bằng mức học phí của các ngành, nghề đào tạo theo hình thức đào tạo trực tiếp.</w:t>
            </w:r>
          </w:p>
        </w:tc>
        <w:tc>
          <w:tcPr>
            <w:tcW w:w="4980" w:type="dxa"/>
            <w:tcBorders>
              <w:top w:val="single" w:sz="4" w:space="0" w:color="000000"/>
              <w:left w:val="single" w:sz="4" w:space="0" w:color="000000"/>
              <w:bottom w:val="single" w:sz="4" w:space="0" w:color="000000"/>
              <w:right w:val="single" w:sz="4" w:space="0" w:color="000000"/>
            </w:tcBorders>
            <w:vAlign w:val="center"/>
          </w:tcPr>
          <w:p w14:paraId="1E2C12FA"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1BE0C8FB" w14:textId="77777777" w:rsidR="00895A01" w:rsidRPr="00C8007D" w:rsidRDefault="00895A01"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98AF597" w14:textId="77777777" w:rsidR="00895A01" w:rsidRPr="00C8007D" w:rsidRDefault="00895A01" w:rsidP="00974E76">
            <w:pPr>
              <w:spacing w:after="0" w:line="240" w:lineRule="auto"/>
              <w:contextualSpacing/>
              <w:rPr>
                <w:rFonts w:asciiTheme="majorHAnsi" w:hAnsiTheme="majorHAnsi" w:cstheme="majorHAnsi"/>
              </w:rPr>
            </w:pPr>
          </w:p>
        </w:tc>
      </w:tr>
      <w:tr w:rsidR="00C8007D" w:rsidRPr="00C8007D" w14:paraId="299436AC"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756990D"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10.8</w:t>
            </w:r>
          </w:p>
        </w:tc>
        <w:tc>
          <w:tcPr>
            <w:tcW w:w="4900" w:type="dxa"/>
            <w:tcBorders>
              <w:top w:val="single" w:sz="4" w:space="0" w:color="000000"/>
              <w:left w:val="single" w:sz="4" w:space="0" w:color="000000"/>
              <w:bottom w:val="single" w:sz="4" w:space="0" w:color="000000"/>
              <w:right w:val="single" w:sz="4" w:space="0" w:color="000000"/>
            </w:tcBorders>
            <w:vAlign w:val="center"/>
          </w:tcPr>
          <w:p w14:paraId="403A4697"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8. Mức học phí đối với các chương trình đào tạo trình độ sơ cấp, đào tạo thường xuyên, đào tạo kỹ năng và các chương trình đào tạo, bồi dưỡng ngắn hạn khác do các cơ sở giáo dục nghề nghiệp chủ động xây dựng và quy định mức thu học phí theo đặc điểm kinh tế-kỹ thuật do cơ sở giáo dục ban hành, bảo đảm công khai, minh bạch và trách nhiệm giải trình với người học, xã hội.</w:t>
            </w:r>
          </w:p>
        </w:tc>
        <w:tc>
          <w:tcPr>
            <w:tcW w:w="4980" w:type="dxa"/>
            <w:tcBorders>
              <w:top w:val="single" w:sz="4" w:space="0" w:color="000000"/>
              <w:left w:val="single" w:sz="4" w:space="0" w:color="000000"/>
              <w:bottom w:val="single" w:sz="4" w:space="0" w:color="000000"/>
              <w:right w:val="single" w:sz="4" w:space="0" w:color="000000"/>
            </w:tcBorders>
            <w:vAlign w:val="center"/>
          </w:tcPr>
          <w:p w14:paraId="16B2E88C" w14:textId="26FA25A6" w:rsidR="00A225FD" w:rsidRPr="00C8007D" w:rsidRDefault="00A225FD" w:rsidP="00974E76">
            <w:pPr>
              <w:spacing w:after="0" w:line="240" w:lineRule="auto"/>
              <w:contextualSpacing/>
              <w:jc w:val="both"/>
              <w:rPr>
                <w:rFonts w:asciiTheme="majorHAnsi" w:eastAsia="Times New Roman"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68900698" w14:textId="77777777"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7859D6D9" w14:textId="77777777" w:rsidR="00A225FD" w:rsidRPr="00C8007D" w:rsidRDefault="00A225FD" w:rsidP="00974E76">
            <w:pPr>
              <w:spacing w:after="0" w:line="240" w:lineRule="auto"/>
              <w:contextualSpacing/>
              <w:rPr>
                <w:rFonts w:asciiTheme="majorHAnsi" w:hAnsiTheme="majorHAnsi" w:cstheme="majorHAnsi"/>
              </w:rPr>
            </w:pPr>
          </w:p>
        </w:tc>
      </w:tr>
      <w:tr w:rsidR="00C8007D" w:rsidRPr="00C8007D" w14:paraId="5D62D261"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602376E"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10.9</w:t>
            </w:r>
          </w:p>
        </w:tc>
        <w:tc>
          <w:tcPr>
            <w:tcW w:w="4900" w:type="dxa"/>
            <w:tcBorders>
              <w:top w:val="single" w:sz="4" w:space="0" w:color="000000"/>
              <w:left w:val="single" w:sz="4" w:space="0" w:color="000000"/>
              <w:bottom w:val="single" w:sz="4" w:space="0" w:color="000000"/>
              <w:right w:val="single" w:sz="4" w:space="0" w:color="000000"/>
            </w:tcBorders>
            <w:vAlign w:val="center"/>
          </w:tcPr>
          <w:p w14:paraId="0E1553BA"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9. Học phí giáo dục nghề nghiệp tính theo tín chỉ, mô-đun:</w:t>
            </w:r>
          </w:p>
          <w:p w14:paraId="6339B519"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a) Mức thu học phí của một tín chỉ, mô-đun được xác định căn cứ vào tổng thu học phí của toàn khóa học theo nhóm ngành, nghề đào tạo và tổng số tín chỉ, mô-đun toàn khóa theo công thức dưới đây: </w:t>
            </w:r>
          </w:p>
          <w:tbl>
            <w:tblPr>
              <w:tblStyle w:val="afc"/>
              <w:tblW w:w="4882" w:type="dxa"/>
              <w:jc w:val="center"/>
              <w:tblLayout w:type="fixed"/>
              <w:tblLook w:val="0400" w:firstRow="0" w:lastRow="0" w:firstColumn="0" w:lastColumn="0" w:noHBand="0" w:noVBand="1"/>
            </w:tblPr>
            <w:tblGrid>
              <w:gridCol w:w="2129"/>
              <w:gridCol w:w="2753"/>
            </w:tblGrid>
            <w:tr w:rsidR="00C8007D" w:rsidRPr="00C8007D" w14:paraId="6DDE9073" w14:textId="77777777">
              <w:trPr>
                <w:trHeight w:val="432"/>
                <w:jc w:val="center"/>
              </w:trPr>
              <w:tc>
                <w:tcPr>
                  <w:tcW w:w="2129" w:type="dxa"/>
                  <w:vMerge w:val="restart"/>
                  <w:tcMar>
                    <w:top w:w="0" w:type="dxa"/>
                    <w:left w:w="108" w:type="dxa"/>
                    <w:bottom w:w="0" w:type="dxa"/>
                    <w:right w:w="108" w:type="dxa"/>
                  </w:tcMar>
                  <w:vAlign w:val="center"/>
                </w:tcPr>
                <w:p w14:paraId="37E57891"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Học phí tín chỉ, mô-đun =</w:t>
                  </w:r>
                </w:p>
              </w:tc>
              <w:tc>
                <w:tcPr>
                  <w:tcW w:w="2753" w:type="dxa"/>
                  <w:tcBorders>
                    <w:top w:val="nil"/>
                    <w:left w:val="nil"/>
                    <w:bottom w:val="single" w:sz="8" w:space="0" w:color="000000"/>
                    <w:right w:val="nil"/>
                  </w:tcBorders>
                  <w:tcMar>
                    <w:top w:w="0" w:type="dxa"/>
                    <w:left w:w="108" w:type="dxa"/>
                    <w:bottom w:w="0" w:type="dxa"/>
                    <w:right w:w="108" w:type="dxa"/>
                  </w:tcMar>
                  <w:vAlign w:val="center"/>
                </w:tcPr>
                <w:p w14:paraId="794F2F82"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Tổng học phí toàn khóa</w:t>
                  </w:r>
                </w:p>
              </w:tc>
            </w:tr>
            <w:tr w:rsidR="00C8007D" w:rsidRPr="00C8007D" w14:paraId="1D121CE1" w14:textId="77777777">
              <w:trPr>
                <w:trHeight w:val="432"/>
                <w:jc w:val="center"/>
              </w:trPr>
              <w:tc>
                <w:tcPr>
                  <w:tcW w:w="2129" w:type="dxa"/>
                  <w:vMerge/>
                  <w:tcMar>
                    <w:top w:w="0" w:type="dxa"/>
                    <w:left w:w="108" w:type="dxa"/>
                    <w:bottom w:w="0" w:type="dxa"/>
                    <w:right w:w="108" w:type="dxa"/>
                  </w:tcMar>
                  <w:vAlign w:val="center"/>
                </w:tcPr>
                <w:p w14:paraId="0E58804B" w14:textId="77777777" w:rsidR="00A225FD" w:rsidRPr="00C8007D" w:rsidRDefault="00A225FD" w:rsidP="00974E76">
                  <w:pPr>
                    <w:widowControl w:val="0"/>
                    <w:pBdr>
                      <w:top w:val="nil"/>
                      <w:left w:val="nil"/>
                      <w:bottom w:val="nil"/>
                      <w:right w:val="nil"/>
                      <w:between w:val="nil"/>
                    </w:pBdr>
                    <w:spacing w:after="0" w:line="240" w:lineRule="auto"/>
                    <w:contextualSpacing/>
                    <w:rPr>
                      <w:rFonts w:asciiTheme="majorHAnsi" w:hAnsiTheme="majorHAnsi" w:cstheme="majorHAnsi"/>
                    </w:rPr>
                  </w:pPr>
                </w:p>
              </w:tc>
              <w:tc>
                <w:tcPr>
                  <w:tcW w:w="2753" w:type="dxa"/>
                  <w:tcBorders>
                    <w:top w:val="nil"/>
                    <w:left w:val="nil"/>
                    <w:bottom w:val="nil"/>
                    <w:right w:val="nil"/>
                  </w:tcBorders>
                  <w:tcMar>
                    <w:top w:w="0" w:type="dxa"/>
                    <w:left w:w="108" w:type="dxa"/>
                    <w:bottom w:w="0" w:type="dxa"/>
                    <w:right w:w="108" w:type="dxa"/>
                  </w:tcMar>
                  <w:vAlign w:val="center"/>
                </w:tcPr>
                <w:p w14:paraId="743E821A"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Tổng số tín chỉ, mô-đun toàn khóa</w:t>
                  </w:r>
                </w:p>
              </w:tc>
            </w:tr>
          </w:tbl>
          <w:p w14:paraId="5AEA99E9"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Tổng học phí toàn khóa = mức thu học phí 1 sinh viên/1 tháng X 10 tháng X số năm học, bảo đảm nguyên tắc tổng học phí theo tín chỉ của chương trình đào tạo tối đa bằng tổng học phí tính theo niên chế.</w:t>
            </w:r>
          </w:p>
          <w:p w14:paraId="751F65FE"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b) Trường hợp học quá thời hạn quy định của chương trình đào tạo, học phí tín chỉ áp dụng từ thời điểm quá hạn được xác định lại trên cơ sở thời gian học thực tế trên nguyên tắc bù đắp chi phí và thực hiện công khai, minh bạch với người học;</w:t>
            </w:r>
          </w:p>
          <w:p w14:paraId="5098C61F"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strike/>
              </w:rPr>
            </w:pPr>
            <w:r w:rsidRPr="00C8007D">
              <w:rPr>
                <w:rFonts w:asciiTheme="majorHAnsi" w:hAnsiTheme="majorHAnsi" w:cstheme="majorHAnsi"/>
              </w:rPr>
              <w:t>c) Trường hợp học văn bằng 2 chỉ phải đóng học phí của các tín chỉ, mô-đun thực học theo chương trình đào tạo.</w:t>
            </w:r>
          </w:p>
        </w:tc>
        <w:tc>
          <w:tcPr>
            <w:tcW w:w="4980" w:type="dxa"/>
            <w:tcBorders>
              <w:top w:val="single" w:sz="4" w:space="0" w:color="000000"/>
              <w:left w:val="single" w:sz="4" w:space="0" w:color="000000"/>
              <w:bottom w:val="single" w:sz="4" w:space="0" w:color="000000"/>
              <w:right w:val="single" w:sz="4" w:space="0" w:color="000000"/>
            </w:tcBorders>
            <w:vAlign w:val="center"/>
          </w:tcPr>
          <w:p w14:paraId="0FF56F0D" w14:textId="77777777"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55B20CC1" w14:textId="77777777"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2AA02972" w14:textId="77777777" w:rsidR="00A225FD" w:rsidRPr="00C8007D" w:rsidRDefault="00A225FD" w:rsidP="00974E76">
            <w:pPr>
              <w:spacing w:after="0" w:line="240" w:lineRule="auto"/>
              <w:contextualSpacing/>
              <w:rPr>
                <w:rFonts w:asciiTheme="majorHAnsi" w:hAnsiTheme="majorHAnsi" w:cstheme="majorHAnsi"/>
              </w:rPr>
            </w:pPr>
          </w:p>
        </w:tc>
      </w:tr>
      <w:tr w:rsidR="00C8007D" w:rsidRPr="00C8007D" w14:paraId="11F338A0"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32DB685"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10.10</w:t>
            </w:r>
          </w:p>
        </w:tc>
        <w:tc>
          <w:tcPr>
            <w:tcW w:w="4900" w:type="dxa"/>
            <w:tcBorders>
              <w:top w:val="single" w:sz="4" w:space="0" w:color="000000"/>
              <w:left w:val="single" w:sz="4" w:space="0" w:color="000000"/>
              <w:bottom w:val="single" w:sz="4" w:space="0" w:color="000000"/>
              <w:right w:val="single" w:sz="4" w:space="0" w:color="000000"/>
            </w:tcBorders>
            <w:vAlign w:val="center"/>
          </w:tcPr>
          <w:p w14:paraId="7BBFD9A4"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10. Đối với các cơ sở giáo dục nghề nghiệp do các tổ chức kinh tế, doanh nghiệp nhà nước quản lý trực tiếp: Thủ trưởng các cơ sở giáo dục nghề nghiệp căn cứ vào mức trần học phí trên và định mức kinh tế-kỹ thuật hoặc định mức chi phí của từng ngành, nghề đào tạo do cơ sở giáo dục nghề nghiệp ban hành để quyết định mức thu học phí cụ thể đối với từng năm học, ngành, nghề đào tạo thuộc thẩm quyền quản lý nhưng không vượt quá mức trần học phí theo quy định tại khoản 3 Điều này.</w:t>
            </w:r>
          </w:p>
        </w:tc>
        <w:tc>
          <w:tcPr>
            <w:tcW w:w="4980" w:type="dxa"/>
            <w:tcBorders>
              <w:top w:val="single" w:sz="4" w:space="0" w:color="000000"/>
              <w:left w:val="single" w:sz="4" w:space="0" w:color="000000"/>
              <w:bottom w:val="single" w:sz="4" w:space="0" w:color="000000"/>
              <w:right w:val="single" w:sz="4" w:space="0" w:color="000000"/>
            </w:tcBorders>
            <w:vAlign w:val="center"/>
          </w:tcPr>
          <w:p w14:paraId="0A0D53CE" w14:textId="77777777"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3C54B69D" w14:textId="77777777"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8EE8865" w14:textId="77777777" w:rsidR="00A225FD" w:rsidRPr="00C8007D" w:rsidRDefault="00A225FD" w:rsidP="00974E76">
            <w:pPr>
              <w:spacing w:after="0" w:line="240" w:lineRule="auto"/>
              <w:contextualSpacing/>
              <w:rPr>
                <w:rFonts w:asciiTheme="majorHAnsi" w:hAnsiTheme="majorHAnsi" w:cstheme="majorHAnsi"/>
              </w:rPr>
            </w:pPr>
          </w:p>
        </w:tc>
      </w:tr>
      <w:tr w:rsidR="00C8007D" w:rsidRPr="00C8007D" w14:paraId="0B6E7F05"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AD012DD"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10.11</w:t>
            </w:r>
          </w:p>
        </w:tc>
        <w:tc>
          <w:tcPr>
            <w:tcW w:w="4900" w:type="dxa"/>
            <w:tcBorders>
              <w:top w:val="single" w:sz="4" w:space="0" w:color="000000"/>
              <w:left w:val="single" w:sz="4" w:space="0" w:color="000000"/>
              <w:bottom w:val="single" w:sz="4" w:space="0" w:color="000000"/>
              <w:right w:val="single" w:sz="4" w:space="0" w:color="000000"/>
            </w:tcBorders>
            <w:vAlign w:val="center"/>
          </w:tcPr>
          <w:p w14:paraId="5B707FBA" w14:textId="77777777" w:rsidR="00A225FD" w:rsidRPr="00C8007D" w:rsidRDefault="00A225FD" w:rsidP="00974E76">
            <w:pPr>
              <w:widowControl w:val="0"/>
              <w:pBdr>
                <w:top w:val="nil"/>
                <w:left w:val="nil"/>
                <w:bottom w:val="nil"/>
                <w:right w:val="nil"/>
                <w:between w:val="nil"/>
              </w:pBdr>
              <w:spacing w:after="0" w:line="240" w:lineRule="auto"/>
              <w:contextualSpacing/>
              <w:rPr>
                <w:rFonts w:asciiTheme="majorHAnsi" w:hAnsiTheme="majorHAnsi" w:cstheme="majorHAnsi"/>
              </w:rPr>
            </w:pPr>
            <w:r w:rsidRPr="00C8007D">
              <w:rPr>
                <w:rFonts w:asciiTheme="majorHAnsi" w:hAnsiTheme="majorHAnsi" w:cstheme="majorHAnsi"/>
              </w:rPr>
              <w:t>11. Các cơ sở giáo dục nghề nghiệp công lập được quy định mức học phí đối với các trường hợp học lại. Mức học phí học lại tối đa không vượt quá mức trần học phí quy định tại Nghị định này. Trường hợp tổ chức học riêng theo nhu cầu người học thì mức thu theo thỏa thuận giữa người học và cơ sở giáo dục nghề nghiệp trên cơ sở bù đắp đủ chi phí.</w:t>
            </w:r>
          </w:p>
        </w:tc>
        <w:tc>
          <w:tcPr>
            <w:tcW w:w="4980" w:type="dxa"/>
            <w:tcBorders>
              <w:top w:val="single" w:sz="4" w:space="0" w:color="000000"/>
              <w:left w:val="single" w:sz="4" w:space="0" w:color="000000"/>
              <w:bottom w:val="single" w:sz="4" w:space="0" w:color="000000"/>
              <w:right w:val="single" w:sz="4" w:space="0" w:color="000000"/>
            </w:tcBorders>
            <w:vAlign w:val="center"/>
          </w:tcPr>
          <w:p w14:paraId="05E0DB70" w14:textId="77777777" w:rsidR="00A225FD" w:rsidRPr="00C8007D" w:rsidRDefault="00A225FD"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1E4F1B80" w14:textId="77777777" w:rsidR="00A225FD" w:rsidRPr="00C8007D" w:rsidRDefault="00A225FD"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5BDEBFBC" w14:textId="77777777" w:rsidR="00A225FD" w:rsidRPr="00C8007D" w:rsidRDefault="00A225FD" w:rsidP="00974E76">
            <w:pPr>
              <w:spacing w:after="0" w:line="240" w:lineRule="auto"/>
              <w:contextualSpacing/>
              <w:rPr>
                <w:rFonts w:asciiTheme="majorHAnsi" w:hAnsiTheme="majorHAnsi" w:cstheme="majorHAnsi"/>
              </w:rPr>
            </w:pPr>
          </w:p>
        </w:tc>
      </w:tr>
      <w:tr w:rsidR="00C8007D" w:rsidRPr="00C8007D" w14:paraId="65E1E9EA"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90B8FA0"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10.12</w:t>
            </w:r>
          </w:p>
        </w:tc>
        <w:tc>
          <w:tcPr>
            <w:tcW w:w="4900" w:type="dxa"/>
            <w:tcBorders>
              <w:top w:val="single" w:sz="4" w:space="0" w:color="000000"/>
              <w:left w:val="single" w:sz="4" w:space="0" w:color="000000"/>
              <w:bottom w:val="single" w:sz="4" w:space="0" w:color="000000"/>
              <w:right w:val="single" w:sz="4" w:space="0" w:color="000000"/>
            </w:tcBorders>
            <w:vAlign w:val="center"/>
          </w:tcPr>
          <w:p w14:paraId="3B91B86E" w14:textId="77777777" w:rsidR="00A225FD" w:rsidRPr="00C8007D" w:rsidRDefault="00A225FD" w:rsidP="00974E76">
            <w:pPr>
              <w:widowControl w:val="0"/>
              <w:pBdr>
                <w:top w:val="nil"/>
                <w:left w:val="nil"/>
                <w:bottom w:val="nil"/>
                <w:right w:val="nil"/>
                <w:between w:val="nil"/>
              </w:pBdr>
              <w:spacing w:after="0" w:line="240" w:lineRule="auto"/>
              <w:contextualSpacing/>
              <w:rPr>
                <w:rFonts w:asciiTheme="majorHAnsi" w:hAnsiTheme="majorHAnsi" w:cstheme="majorHAnsi"/>
              </w:rPr>
            </w:pPr>
            <w:r w:rsidRPr="00C8007D">
              <w:rPr>
                <w:rFonts w:asciiTheme="majorHAnsi" w:hAnsiTheme="majorHAnsi" w:cstheme="majorHAnsi"/>
              </w:rPr>
              <w:t>12. Học sinh, sinh viên là người nước ngoài tham gia các khóa đào tạo tại cơ sở giáo dục nghề nghiệp nộp học phí theo mức thu do cơ sở giáo dục nghề nghiệp quy định hoặc theo hiệp định, thỏa thuận hợp tác với bên nước ngoài.</w:t>
            </w:r>
          </w:p>
        </w:tc>
        <w:tc>
          <w:tcPr>
            <w:tcW w:w="4980" w:type="dxa"/>
            <w:tcBorders>
              <w:top w:val="single" w:sz="4" w:space="0" w:color="000000"/>
              <w:left w:val="single" w:sz="4" w:space="0" w:color="000000"/>
              <w:bottom w:val="single" w:sz="4" w:space="0" w:color="000000"/>
              <w:right w:val="single" w:sz="4" w:space="0" w:color="000000"/>
            </w:tcBorders>
            <w:vAlign w:val="center"/>
          </w:tcPr>
          <w:p w14:paraId="605D1C7D" w14:textId="77777777" w:rsidR="00A225FD" w:rsidRPr="00C8007D" w:rsidRDefault="00A225FD"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6F1AE104" w14:textId="77777777" w:rsidR="00A225FD" w:rsidRPr="00C8007D" w:rsidRDefault="00A225FD"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75374F16" w14:textId="77777777" w:rsidR="00A225FD" w:rsidRPr="00C8007D" w:rsidRDefault="00A225FD" w:rsidP="00974E76">
            <w:pPr>
              <w:spacing w:after="0" w:line="240" w:lineRule="auto"/>
              <w:contextualSpacing/>
              <w:rPr>
                <w:rFonts w:asciiTheme="majorHAnsi" w:hAnsiTheme="majorHAnsi" w:cstheme="majorHAnsi"/>
              </w:rPr>
            </w:pPr>
          </w:p>
        </w:tc>
      </w:tr>
      <w:tr w:rsidR="00C8007D" w:rsidRPr="00C8007D" w14:paraId="3EDB842A"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6D797A4" w14:textId="77777777" w:rsidR="00A225FD" w:rsidRPr="00C8007D" w:rsidRDefault="00A225FD"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11</w:t>
            </w:r>
          </w:p>
        </w:tc>
        <w:tc>
          <w:tcPr>
            <w:tcW w:w="4900" w:type="dxa"/>
            <w:tcBorders>
              <w:top w:val="single" w:sz="4" w:space="0" w:color="000000"/>
              <w:left w:val="nil"/>
              <w:bottom w:val="single" w:sz="4" w:space="0" w:color="000000"/>
              <w:right w:val="single" w:sz="4" w:space="0" w:color="000000"/>
            </w:tcBorders>
            <w:vAlign w:val="center"/>
          </w:tcPr>
          <w:p w14:paraId="37E13C0E" w14:textId="77777777" w:rsidR="00A225FD" w:rsidRPr="00C8007D" w:rsidRDefault="00A225FD" w:rsidP="00974E76">
            <w:pPr>
              <w:spacing w:after="0" w:line="240" w:lineRule="auto"/>
              <w:contextualSpacing/>
              <w:rPr>
                <w:rFonts w:asciiTheme="majorHAnsi" w:hAnsiTheme="majorHAnsi" w:cstheme="majorHAnsi"/>
                <w:b/>
              </w:rPr>
            </w:pPr>
            <w:r w:rsidRPr="00C8007D">
              <w:rPr>
                <w:rFonts w:asciiTheme="majorHAnsi" w:hAnsiTheme="majorHAnsi" w:cstheme="majorHAnsi"/>
                <w:b/>
              </w:rPr>
              <w:t> Điều 11. Học phí đối với giáo dục đại học</w:t>
            </w:r>
          </w:p>
        </w:tc>
        <w:tc>
          <w:tcPr>
            <w:tcW w:w="4980" w:type="dxa"/>
            <w:tcBorders>
              <w:top w:val="single" w:sz="4" w:space="0" w:color="000000"/>
              <w:left w:val="nil"/>
              <w:bottom w:val="single" w:sz="4" w:space="0" w:color="000000"/>
              <w:right w:val="single" w:sz="4" w:space="0" w:color="000000"/>
            </w:tcBorders>
            <w:vAlign w:val="center"/>
          </w:tcPr>
          <w:p w14:paraId="5BE1AF19" w14:textId="77777777" w:rsidR="00366DC0" w:rsidRPr="00C8007D" w:rsidRDefault="00366DC0"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b/>
                <w:bCs/>
                <w:lang w:val="vi-VN"/>
              </w:rPr>
              <w:t>-</w:t>
            </w:r>
            <w:r w:rsidR="002F0C09" w:rsidRPr="00C8007D">
              <w:rPr>
                <w:rFonts w:asciiTheme="majorHAnsi" w:eastAsia="Times New Roman" w:hAnsiTheme="majorHAnsi" w:cstheme="majorHAnsi"/>
                <w:b/>
                <w:bCs/>
                <w:lang w:val="vi-VN"/>
              </w:rPr>
              <w:t xml:space="preserve"> </w:t>
            </w:r>
            <w:r w:rsidRPr="00C8007D">
              <w:rPr>
                <w:rFonts w:asciiTheme="majorHAnsi" w:eastAsia="Times New Roman" w:hAnsiTheme="majorHAnsi" w:cstheme="majorHAnsi"/>
                <w:b/>
                <w:bCs/>
                <w:lang w:val="vi-VN"/>
              </w:rPr>
              <w:t>ĐH Thái Nguyên:</w:t>
            </w:r>
            <w:r w:rsidRPr="00C8007D">
              <w:rPr>
                <w:rFonts w:asciiTheme="majorHAnsi" w:eastAsia="Times New Roman" w:hAnsiTheme="majorHAnsi" w:cstheme="majorHAnsi"/>
                <w:lang w:val="vi-VN"/>
              </w:rPr>
              <w:t xml:space="preserve"> </w:t>
            </w:r>
            <w:r w:rsidRPr="00C8007D">
              <w:rPr>
                <w:rFonts w:asciiTheme="majorHAnsi" w:eastAsia="Times New Roman" w:hAnsiTheme="majorHAnsi" w:cstheme="majorHAnsi"/>
                <w:lang w:val="en-US"/>
              </w:rPr>
              <w:t xml:space="preserve">Môn học Giáo dục quốc phòng và an ninh là môn học bắt buộc theo quy định, nằm trong chương trình đào tạo của các trường đại học, cao đẳng. Đây là một môn học chính khóa, là điều kiện để xét công nhận tốt nghiệp. Tuy nhiên, Nghị định 81/2021/NĐ-CP và Nghị định 97/2023/NĐ-CP hiện chưa quy định mức học phí riêng cho môn học này. Vì vậy, Trung tâm phải căn cứ vào mức thu học phí của từng khối ngành đào tạo (theo quyết định thu học phí của từng Nhà trường) để tính mức thu học phí môn Giáo dục quốc phòng và an ninh cho sinh viên. Điều này dẫn đến tình trạng: cùng học môn Giáo dục quốc phòng và an ninh ở trình độ như nhau nhưng do khác </w:t>
            </w:r>
            <w:r w:rsidRPr="00C8007D">
              <w:rPr>
                <w:rFonts w:asciiTheme="majorHAnsi" w:eastAsia="Times New Roman" w:hAnsiTheme="majorHAnsi" w:cstheme="majorHAnsi"/>
                <w:lang w:val="en-US"/>
              </w:rPr>
              <w:lastRenderedPageBreak/>
              <w:t>khối ngành đào tạo nên mức học phí phải đóng khác nhau; gây khó khăn cho công tác quản lý thu, nộp, quyết toán học phí; đồng thời thiếu tính công bằng và không đảm bảo quyền lợi chính đáng của người học. Tại Dự thảo Nghị định thay thế cũng chưa quy định rõ mức học phí riêng cho</w:t>
            </w:r>
            <w:r w:rsidRPr="00C8007D">
              <w:rPr>
                <w:rFonts w:asciiTheme="majorHAnsi" w:eastAsia="Times New Roman" w:hAnsiTheme="majorHAnsi" w:cstheme="majorHAnsi"/>
                <w:lang w:val="vi-VN"/>
              </w:rPr>
              <w:t xml:space="preserve"> </w:t>
            </w:r>
            <w:r w:rsidRPr="00C8007D">
              <w:rPr>
                <w:rFonts w:asciiTheme="majorHAnsi" w:eastAsia="Times New Roman" w:hAnsiTheme="majorHAnsi" w:cstheme="majorHAnsi"/>
                <w:lang w:val="en-US"/>
              </w:rPr>
              <w:t>môn học Giáo dục quốc phòng và an ninh trong chương trình đại học, cao đẳng (Điều 10 dự thảo), mà chỉ quy định mức trần học phí cho khối ngành an ninh, quốc phòng thuộc giáo dục nghề nghiệp (Điều 11 dự thảo). Để đảm bảo thống nhất và thuận lợi trong công tác thu, quản lý học phí, Trung tâm kính đề xuất Bộ Giáo dục và Đào tạo báo cáo Chính phủ xem xét bổ sung quy định mức trần học phí riêng cho môn học Giáo dục quốc phòng và an ninh tại các cơ sở đào tạo đại học, cao đẳng khi học tập trung tại các Trung tâm Giáo dục quốc phòng và an ninh trên toàn quốc.</w:t>
            </w:r>
          </w:p>
          <w:p w14:paraId="13A027EE" w14:textId="610B32C1" w:rsidR="00F975EF" w:rsidRPr="00C8007D" w:rsidRDefault="00F975EF" w:rsidP="00F975EF">
            <w:pPr>
              <w:pStyle w:val="Default"/>
              <w:jc w:val="both"/>
              <w:rPr>
                <w:rFonts w:asciiTheme="majorHAnsi" w:hAnsiTheme="majorHAnsi" w:cstheme="majorHAnsi"/>
                <w:color w:val="auto"/>
                <w:sz w:val="22"/>
                <w:szCs w:val="22"/>
                <w:lang w:val="vi"/>
              </w:rPr>
            </w:pPr>
            <w:r w:rsidRPr="00C8007D">
              <w:rPr>
                <w:rFonts w:asciiTheme="majorHAnsi" w:eastAsia="Times New Roman" w:hAnsiTheme="majorHAnsi" w:cstheme="majorHAnsi"/>
                <w:b/>
                <w:bCs/>
                <w:color w:val="auto"/>
                <w:sz w:val="22"/>
                <w:szCs w:val="22"/>
                <w:lang w:val="vi-VN"/>
              </w:rPr>
              <w:t>- ĐH Quốc gia TPCHM</w:t>
            </w:r>
            <w:r w:rsidRPr="00C8007D">
              <w:rPr>
                <w:rFonts w:asciiTheme="majorHAnsi" w:eastAsia="Times New Roman" w:hAnsiTheme="majorHAnsi" w:cstheme="majorHAnsi"/>
                <w:color w:val="auto"/>
                <w:sz w:val="22"/>
                <w:szCs w:val="22"/>
                <w:lang w:val="vi-VN"/>
              </w:rPr>
              <w:t xml:space="preserve">: </w:t>
            </w:r>
            <w:r w:rsidRPr="00C8007D">
              <w:rPr>
                <w:rFonts w:asciiTheme="majorHAnsi" w:hAnsiTheme="majorHAnsi" w:cstheme="majorHAnsi"/>
                <w:color w:val="auto"/>
                <w:sz w:val="22"/>
                <w:szCs w:val="22"/>
                <w:lang w:val="vi"/>
              </w:rPr>
              <w:t xml:space="preserve">- Hiện nay chưa có quy định cụ thể đối với học phí của môn học “Giáo dục quốc phòng và an ninh” trình độ đại học. </w:t>
            </w:r>
          </w:p>
        </w:tc>
        <w:tc>
          <w:tcPr>
            <w:tcW w:w="2107" w:type="dxa"/>
            <w:tcBorders>
              <w:top w:val="single" w:sz="4" w:space="0" w:color="000000"/>
              <w:left w:val="nil"/>
              <w:bottom w:val="single" w:sz="4" w:space="0" w:color="000000"/>
              <w:right w:val="single" w:sz="4" w:space="0" w:color="000000"/>
            </w:tcBorders>
            <w:vAlign w:val="center"/>
          </w:tcPr>
          <w:p w14:paraId="02288C3D" w14:textId="5C6D71A8" w:rsidR="00A225FD" w:rsidRPr="00C8007D" w:rsidRDefault="00A225FD" w:rsidP="00062FA7">
            <w:pPr>
              <w:spacing w:after="0" w:line="240" w:lineRule="auto"/>
              <w:contextualSpacing/>
              <w:jc w:val="both"/>
              <w:rPr>
                <w:rFonts w:asciiTheme="majorHAnsi" w:hAnsiTheme="majorHAnsi" w:cstheme="majorHAnsi"/>
                <w:lang w:val="vi-VN"/>
              </w:rPr>
            </w:pPr>
          </w:p>
        </w:tc>
        <w:tc>
          <w:tcPr>
            <w:tcW w:w="2410" w:type="dxa"/>
            <w:tcBorders>
              <w:top w:val="single" w:sz="4" w:space="0" w:color="000000"/>
              <w:left w:val="nil"/>
              <w:bottom w:val="single" w:sz="4" w:space="0" w:color="000000"/>
              <w:right w:val="single" w:sz="4" w:space="0" w:color="000000"/>
            </w:tcBorders>
          </w:tcPr>
          <w:p w14:paraId="6898AB2B" w14:textId="77777777" w:rsidR="00A225FD" w:rsidRPr="00C8007D" w:rsidRDefault="00A225FD" w:rsidP="00974E76">
            <w:pPr>
              <w:spacing w:after="0" w:line="240" w:lineRule="auto"/>
              <w:contextualSpacing/>
              <w:rPr>
                <w:rFonts w:asciiTheme="majorHAnsi" w:hAnsiTheme="majorHAnsi" w:cstheme="majorHAnsi"/>
              </w:rPr>
            </w:pPr>
          </w:p>
          <w:p w14:paraId="51D09CCD" w14:textId="77777777" w:rsidR="00366DC0" w:rsidRPr="00C8007D" w:rsidRDefault="00366DC0" w:rsidP="00974E76">
            <w:pPr>
              <w:spacing w:after="0" w:line="240" w:lineRule="auto"/>
              <w:contextualSpacing/>
              <w:rPr>
                <w:rFonts w:asciiTheme="majorHAnsi" w:hAnsiTheme="majorHAnsi" w:cstheme="majorHAnsi"/>
              </w:rPr>
            </w:pPr>
          </w:p>
          <w:p w14:paraId="4B1C57DD" w14:textId="77777777" w:rsidR="00366DC0" w:rsidRPr="00C8007D" w:rsidRDefault="00366DC0" w:rsidP="00974E76">
            <w:pPr>
              <w:spacing w:after="0" w:line="240" w:lineRule="auto"/>
              <w:contextualSpacing/>
              <w:rPr>
                <w:rFonts w:asciiTheme="majorHAnsi" w:hAnsiTheme="majorHAnsi" w:cstheme="majorHAnsi"/>
              </w:rPr>
            </w:pPr>
          </w:p>
          <w:p w14:paraId="196388A3" w14:textId="77777777" w:rsidR="00366DC0" w:rsidRPr="00C8007D" w:rsidRDefault="00366DC0" w:rsidP="00974E76">
            <w:pPr>
              <w:spacing w:after="0" w:line="240" w:lineRule="auto"/>
              <w:contextualSpacing/>
              <w:rPr>
                <w:rFonts w:asciiTheme="majorHAnsi" w:hAnsiTheme="majorHAnsi" w:cstheme="majorHAnsi"/>
              </w:rPr>
            </w:pPr>
          </w:p>
          <w:p w14:paraId="1A7D9668" w14:textId="77777777" w:rsidR="00366DC0" w:rsidRPr="00C8007D" w:rsidRDefault="00366DC0" w:rsidP="00974E76">
            <w:pPr>
              <w:spacing w:after="0" w:line="240" w:lineRule="auto"/>
              <w:contextualSpacing/>
              <w:rPr>
                <w:rFonts w:asciiTheme="majorHAnsi" w:hAnsiTheme="majorHAnsi" w:cstheme="majorHAnsi"/>
              </w:rPr>
            </w:pPr>
          </w:p>
          <w:p w14:paraId="5EFFC84E" w14:textId="77777777" w:rsidR="00366DC0" w:rsidRPr="00C8007D" w:rsidRDefault="00366DC0" w:rsidP="00974E76">
            <w:pPr>
              <w:spacing w:after="0" w:line="240" w:lineRule="auto"/>
              <w:contextualSpacing/>
              <w:rPr>
                <w:rFonts w:asciiTheme="majorHAnsi" w:hAnsiTheme="majorHAnsi" w:cstheme="majorHAnsi"/>
              </w:rPr>
            </w:pPr>
          </w:p>
          <w:p w14:paraId="15B43ED7" w14:textId="2F5AE0D9" w:rsidR="00366DC0" w:rsidRPr="00C8007D" w:rsidRDefault="00366DC0"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lang w:val="vi-VN"/>
              </w:rPr>
              <w:t xml:space="preserve">Giáo dục QPAN thuộc nội dung bắt buộc trong chương trình đào tạo của các CSGDĐH và đã được tính chung trong mức thu học phí của CSGDĐH. ĐH Thái </w:t>
            </w:r>
            <w:r w:rsidRPr="00C8007D">
              <w:rPr>
                <w:rFonts w:asciiTheme="majorHAnsi" w:eastAsia="Times New Roman" w:hAnsiTheme="majorHAnsi" w:cstheme="majorHAnsi"/>
                <w:lang w:val="vi-VN"/>
              </w:rPr>
              <w:lastRenderedPageBreak/>
              <w:t>Nguyên tổ chức riêng TT GDQPAN để thực hiện nhiệm vụ này thì trách nhiệm xác định kinh phí riêng cho nội dung này thuộc ĐH Thái Nguyên và đơn vị có liên quan (các trường ĐH thành viên và TT GDQPAN ĐHTN) để đảm bảo nguyên tắc không thu thêm học phí của người học.</w:t>
            </w:r>
          </w:p>
        </w:tc>
      </w:tr>
      <w:tr w:rsidR="00C8007D" w:rsidRPr="00C8007D" w14:paraId="580D4053"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66A12BB"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11.1</w:t>
            </w:r>
          </w:p>
        </w:tc>
        <w:tc>
          <w:tcPr>
            <w:tcW w:w="4900" w:type="dxa"/>
            <w:tcBorders>
              <w:top w:val="single" w:sz="4" w:space="0" w:color="000000"/>
              <w:left w:val="single" w:sz="4" w:space="0" w:color="000000"/>
              <w:bottom w:val="single" w:sz="4" w:space="0" w:color="000000"/>
              <w:right w:val="single" w:sz="4" w:space="0" w:color="000000"/>
            </w:tcBorders>
            <w:vAlign w:val="center"/>
          </w:tcPr>
          <w:p w14:paraId="2E5D50BF"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1. Mức trần học phí đối với cơ sở giáo dục đại học công lập chưa tự đảm bảo chi thường xuyên từ năm học 2025-2026 trở đi như sau:</w:t>
            </w:r>
          </w:p>
          <w:p w14:paraId="4CEF8DCC"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a) Năm học 2025-2026 và năm học 2026-2027:</w:t>
            </w:r>
          </w:p>
          <w:p w14:paraId="1D1F9FDB"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p>
          <w:p w14:paraId="614458BE"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p>
          <w:tbl>
            <w:tblPr>
              <w:tblStyle w:val="afd"/>
              <w:tblW w:w="4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
              <w:gridCol w:w="2693"/>
              <w:gridCol w:w="837"/>
              <w:gridCol w:w="831"/>
            </w:tblGrid>
            <w:tr w:rsidR="00C8007D" w:rsidRPr="00C8007D" w14:paraId="3FAE88FE" w14:textId="77777777">
              <w:trPr>
                <w:trHeight w:val="315"/>
              </w:trPr>
              <w:tc>
                <w:tcPr>
                  <w:tcW w:w="510" w:type="dxa"/>
                </w:tcPr>
                <w:p w14:paraId="160D561B"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p>
              </w:tc>
              <w:tc>
                <w:tcPr>
                  <w:tcW w:w="4361" w:type="dxa"/>
                  <w:gridSpan w:val="3"/>
                </w:tcPr>
                <w:p w14:paraId="18ACFE90" w14:textId="77777777" w:rsidR="00A225FD" w:rsidRPr="00C8007D" w:rsidRDefault="00A225FD" w:rsidP="00974E76">
                  <w:pPr>
                    <w:pBdr>
                      <w:top w:val="nil"/>
                      <w:left w:val="nil"/>
                      <w:bottom w:val="nil"/>
                      <w:right w:val="nil"/>
                      <w:between w:val="nil"/>
                    </w:pBdr>
                    <w:shd w:val="clear" w:color="auto" w:fill="FFFFFF"/>
                    <w:contextualSpacing/>
                    <w:jc w:val="right"/>
                    <w:rPr>
                      <w:rFonts w:asciiTheme="majorHAnsi" w:hAnsiTheme="majorHAnsi" w:cstheme="majorHAnsi"/>
                    </w:rPr>
                  </w:pPr>
                  <w:r w:rsidRPr="00C8007D">
                    <w:rPr>
                      <w:rFonts w:asciiTheme="majorHAnsi" w:hAnsiTheme="majorHAnsi" w:cstheme="majorHAnsi"/>
                    </w:rPr>
                    <w:t>Đơn vị: Nghìn đồng/học sinh, sinh viên/tháng</w:t>
                  </w:r>
                </w:p>
              </w:tc>
            </w:tr>
            <w:tr w:rsidR="00C8007D" w:rsidRPr="00C8007D" w14:paraId="11D0D714" w14:textId="77777777">
              <w:trPr>
                <w:trHeight w:val="630"/>
              </w:trPr>
              <w:tc>
                <w:tcPr>
                  <w:tcW w:w="510" w:type="dxa"/>
                </w:tcPr>
                <w:p w14:paraId="25CA5855" w14:textId="77777777" w:rsidR="00A225FD" w:rsidRPr="00C8007D" w:rsidRDefault="00A225FD" w:rsidP="00974E76">
                  <w:pPr>
                    <w:pBdr>
                      <w:top w:val="nil"/>
                      <w:left w:val="nil"/>
                      <w:bottom w:val="nil"/>
                      <w:right w:val="nil"/>
                      <w:between w:val="nil"/>
                    </w:pBdr>
                    <w:shd w:val="clear" w:color="auto" w:fill="FFFFFF"/>
                    <w:contextualSpacing/>
                    <w:jc w:val="center"/>
                    <w:rPr>
                      <w:rFonts w:asciiTheme="majorHAnsi" w:hAnsiTheme="majorHAnsi" w:cstheme="majorHAnsi"/>
                      <w:b/>
                    </w:rPr>
                  </w:pPr>
                  <w:r w:rsidRPr="00C8007D">
                    <w:rPr>
                      <w:rFonts w:asciiTheme="majorHAnsi" w:hAnsiTheme="majorHAnsi" w:cstheme="majorHAnsi"/>
                      <w:b/>
                    </w:rPr>
                    <w:t>TT</w:t>
                  </w:r>
                </w:p>
              </w:tc>
              <w:tc>
                <w:tcPr>
                  <w:tcW w:w="2693" w:type="dxa"/>
                </w:tcPr>
                <w:p w14:paraId="5EAB8979" w14:textId="77777777" w:rsidR="00A225FD" w:rsidRPr="00C8007D" w:rsidRDefault="00A225FD" w:rsidP="00974E76">
                  <w:pPr>
                    <w:pBdr>
                      <w:top w:val="nil"/>
                      <w:left w:val="nil"/>
                      <w:bottom w:val="nil"/>
                      <w:right w:val="nil"/>
                      <w:between w:val="nil"/>
                    </w:pBdr>
                    <w:shd w:val="clear" w:color="auto" w:fill="FFFFFF"/>
                    <w:contextualSpacing/>
                    <w:jc w:val="center"/>
                    <w:rPr>
                      <w:rFonts w:asciiTheme="majorHAnsi" w:hAnsiTheme="majorHAnsi" w:cstheme="majorHAnsi"/>
                      <w:b/>
                    </w:rPr>
                  </w:pPr>
                  <w:r w:rsidRPr="00C8007D">
                    <w:rPr>
                      <w:rFonts w:asciiTheme="majorHAnsi" w:hAnsiTheme="majorHAnsi" w:cstheme="majorHAnsi"/>
                      <w:b/>
                    </w:rPr>
                    <w:t>Khối ngành</w:t>
                  </w:r>
                </w:p>
              </w:tc>
              <w:tc>
                <w:tcPr>
                  <w:tcW w:w="837" w:type="dxa"/>
                </w:tcPr>
                <w:p w14:paraId="75C5C391" w14:textId="77777777" w:rsidR="00A225FD" w:rsidRPr="00C8007D" w:rsidRDefault="00A225FD" w:rsidP="00974E76">
                  <w:pPr>
                    <w:pBdr>
                      <w:top w:val="nil"/>
                      <w:left w:val="nil"/>
                      <w:bottom w:val="nil"/>
                      <w:right w:val="nil"/>
                      <w:between w:val="nil"/>
                    </w:pBdr>
                    <w:shd w:val="clear" w:color="auto" w:fill="FFFFFF"/>
                    <w:contextualSpacing/>
                    <w:jc w:val="center"/>
                    <w:rPr>
                      <w:rFonts w:asciiTheme="majorHAnsi" w:hAnsiTheme="majorHAnsi" w:cstheme="majorHAnsi"/>
                      <w:b/>
                    </w:rPr>
                  </w:pPr>
                  <w:r w:rsidRPr="00C8007D">
                    <w:rPr>
                      <w:rFonts w:asciiTheme="majorHAnsi" w:hAnsiTheme="majorHAnsi" w:cstheme="majorHAnsi"/>
                      <w:b/>
                    </w:rPr>
                    <w:t>Năm học 2025 - 2026</w:t>
                  </w:r>
                </w:p>
              </w:tc>
              <w:tc>
                <w:tcPr>
                  <w:tcW w:w="831" w:type="dxa"/>
                </w:tcPr>
                <w:p w14:paraId="3EEC7EFF" w14:textId="77777777" w:rsidR="00A225FD" w:rsidRPr="00C8007D" w:rsidRDefault="00A225FD" w:rsidP="00974E76">
                  <w:pPr>
                    <w:pBdr>
                      <w:top w:val="nil"/>
                      <w:left w:val="nil"/>
                      <w:bottom w:val="nil"/>
                      <w:right w:val="nil"/>
                      <w:between w:val="nil"/>
                    </w:pBdr>
                    <w:shd w:val="clear" w:color="auto" w:fill="FFFFFF"/>
                    <w:contextualSpacing/>
                    <w:jc w:val="center"/>
                    <w:rPr>
                      <w:rFonts w:asciiTheme="majorHAnsi" w:hAnsiTheme="majorHAnsi" w:cstheme="majorHAnsi"/>
                      <w:b/>
                    </w:rPr>
                  </w:pPr>
                  <w:r w:rsidRPr="00C8007D">
                    <w:rPr>
                      <w:rFonts w:asciiTheme="majorHAnsi" w:hAnsiTheme="majorHAnsi" w:cstheme="majorHAnsi"/>
                      <w:b/>
                    </w:rPr>
                    <w:t>Năm học 2026 - 2027</w:t>
                  </w:r>
                </w:p>
              </w:tc>
            </w:tr>
            <w:tr w:rsidR="00C8007D" w:rsidRPr="00C8007D" w14:paraId="3D523347" w14:textId="77777777">
              <w:trPr>
                <w:trHeight w:val="523"/>
              </w:trPr>
              <w:tc>
                <w:tcPr>
                  <w:tcW w:w="510" w:type="dxa"/>
                </w:tcPr>
                <w:p w14:paraId="13D7D6F6"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w:t>
                  </w:r>
                </w:p>
              </w:tc>
              <w:tc>
                <w:tcPr>
                  <w:tcW w:w="2693" w:type="dxa"/>
                </w:tcPr>
                <w:p w14:paraId="5A5E53C9"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Khối ngành I: Khoa học giáo dục và đào tạo giáo viên</w:t>
                  </w:r>
                </w:p>
              </w:tc>
              <w:tc>
                <w:tcPr>
                  <w:tcW w:w="837" w:type="dxa"/>
                </w:tcPr>
                <w:p w14:paraId="6FC13D9A"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1.590</w:t>
                  </w:r>
                </w:p>
              </w:tc>
              <w:tc>
                <w:tcPr>
                  <w:tcW w:w="831" w:type="dxa"/>
                </w:tcPr>
                <w:p w14:paraId="63653940"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1.790</w:t>
                  </w:r>
                </w:p>
              </w:tc>
            </w:tr>
            <w:tr w:rsidR="00C8007D" w:rsidRPr="00C8007D" w14:paraId="77521BE7" w14:textId="77777777">
              <w:trPr>
                <w:trHeight w:val="315"/>
              </w:trPr>
              <w:tc>
                <w:tcPr>
                  <w:tcW w:w="510" w:type="dxa"/>
                </w:tcPr>
                <w:p w14:paraId="1585FB45"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2</w:t>
                  </w:r>
                </w:p>
              </w:tc>
              <w:tc>
                <w:tcPr>
                  <w:tcW w:w="2693" w:type="dxa"/>
                </w:tcPr>
                <w:p w14:paraId="50053CB0"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Khối ngành II: Nghệ thuật</w:t>
                  </w:r>
                </w:p>
              </w:tc>
              <w:tc>
                <w:tcPr>
                  <w:tcW w:w="837" w:type="dxa"/>
                </w:tcPr>
                <w:p w14:paraId="73F615BC"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1.520</w:t>
                  </w:r>
                </w:p>
              </w:tc>
              <w:tc>
                <w:tcPr>
                  <w:tcW w:w="831" w:type="dxa"/>
                </w:tcPr>
                <w:p w14:paraId="42ACB96B"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1.710</w:t>
                  </w:r>
                </w:p>
              </w:tc>
            </w:tr>
            <w:tr w:rsidR="00C8007D" w:rsidRPr="00C8007D" w14:paraId="4E769367" w14:textId="77777777">
              <w:trPr>
                <w:trHeight w:val="521"/>
              </w:trPr>
              <w:tc>
                <w:tcPr>
                  <w:tcW w:w="510" w:type="dxa"/>
                </w:tcPr>
                <w:p w14:paraId="24056B8C"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lastRenderedPageBreak/>
                    <w:t>3</w:t>
                  </w:r>
                </w:p>
              </w:tc>
              <w:tc>
                <w:tcPr>
                  <w:tcW w:w="2693" w:type="dxa"/>
                </w:tcPr>
                <w:p w14:paraId="7EFBB2CC"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Khối ngành III: Kinh doanh và quản lý, pháp luật</w:t>
                  </w:r>
                </w:p>
              </w:tc>
              <w:tc>
                <w:tcPr>
                  <w:tcW w:w="837" w:type="dxa"/>
                </w:tcPr>
                <w:p w14:paraId="19072D41"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1.590</w:t>
                  </w:r>
                </w:p>
              </w:tc>
              <w:tc>
                <w:tcPr>
                  <w:tcW w:w="831" w:type="dxa"/>
                </w:tcPr>
                <w:p w14:paraId="435FD4E1"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1.790</w:t>
                  </w:r>
                </w:p>
              </w:tc>
            </w:tr>
            <w:tr w:rsidR="00C8007D" w:rsidRPr="00C8007D" w14:paraId="22026A9B" w14:textId="77777777">
              <w:trPr>
                <w:trHeight w:val="415"/>
              </w:trPr>
              <w:tc>
                <w:tcPr>
                  <w:tcW w:w="510" w:type="dxa"/>
                </w:tcPr>
                <w:p w14:paraId="3601C430"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4</w:t>
                  </w:r>
                </w:p>
              </w:tc>
              <w:tc>
                <w:tcPr>
                  <w:tcW w:w="2693" w:type="dxa"/>
                </w:tcPr>
                <w:p w14:paraId="7CD0433F"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Khối ngành IV: Khoa học sự sống, khoa học tự nhiên</w:t>
                  </w:r>
                </w:p>
              </w:tc>
              <w:tc>
                <w:tcPr>
                  <w:tcW w:w="837" w:type="dxa"/>
                </w:tcPr>
                <w:p w14:paraId="5CB0B19C"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1.710</w:t>
                  </w:r>
                </w:p>
              </w:tc>
              <w:tc>
                <w:tcPr>
                  <w:tcW w:w="831" w:type="dxa"/>
                </w:tcPr>
                <w:p w14:paraId="019A92E7"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1.930</w:t>
                  </w:r>
                </w:p>
              </w:tc>
            </w:tr>
            <w:tr w:rsidR="00C8007D" w:rsidRPr="00C8007D" w14:paraId="4484ADB2" w14:textId="77777777">
              <w:trPr>
                <w:trHeight w:val="1406"/>
              </w:trPr>
              <w:tc>
                <w:tcPr>
                  <w:tcW w:w="510" w:type="dxa"/>
                </w:tcPr>
                <w:p w14:paraId="51C0891C"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5</w:t>
                  </w:r>
                </w:p>
              </w:tc>
              <w:tc>
                <w:tcPr>
                  <w:tcW w:w="2693" w:type="dxa"/>
                </w:tcPr>
                <w:p w14:paraId="6258E37B"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Khối ngành V: Toán, thống kê máy tính, công nghệ thông tin, công nghệ kỹ thuật, kỹ thuật, sản xuất và chế biến, kiến trúc và xây dựng, nông lâm nghiệp và thủy sản, thú y</w:t>
                  </w:r>
                </w:p>
              </w:tc>
              <w:tc>
                <w:tcPr>
                  <w:tcW w:w="837" w:type="dxa"/>
                </w:tcPr>
                <w:p w14:paraId="071BC1D9"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1.850</w:t>
                  </w:r>
                </w:p>
              </w:tc>
              <w:tc>
                <w:tcPr>
                  <w:tcW w:w="831" w:type="dxa"/>
                </w:tcPr>
                <w:p w14:paraId="4EE86558"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2.090</w:t>
                  </w:r>
                </w:p>
              </w:tc>
            </w:tr>
            <w:tr w:rsidR="00C8007D" w:rsidRPr="00C8007D" w14:paraId="4F372E03" w14:textId="77777777">
              <w:trPr>
                <w:trHeight w:val="630"/>
              </w:trPr>
              <w:tc>
                <w:tcPr>
                  <w:tcW w:w="510" w:type="dxa"/>
                </w:tcPr>
                <w:p w14:paraId="31085F81"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6</w:t>
                  </w:r>
                </w:p>
              </w:tc>
              <w:tc>
                <w:tcPr>
                  <w:tcW w:w="2693" w:type="dxa"/>
                </w:tcPr>
                <w:p w14:paraId="2944A989"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Khối ngành VI.1: Các khối ngành sức khỏe khác</w:t>
                  </w:r>
                </w:p>
              </w:tc>
              <w:tc>
                <w:tcPr>
                  <w:tcW w:w="837" w:type="dxa"/>
                </w:tcPr>
                <w:p w14:paraId="4A28C629"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2.360</w:t>
                  </w:r>
                </w:p>
              </w:tc>
              <w:tc>
                <w:tcPr>
                  <w:tcW w:w="831" w:type="dxa"/>
                </w:tcPr>
                <w:p w14:paraId="1946E11F"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2.660</w:t>
                  </w:r>
                </w:p>
              </w:tc>
            </w:tr>
            <w:tr w:rsidR="00C8007D" w:rsidRPr="00C8007D" w14:paraId="0C348EAB" w14:textId="77777777">
              <w:trPr>
                <w:trHeight w:val="315"/>
              </w:trPr>
              <w:tc>
                <w:tcPr>
                  <w:tcW w:w="510" w:type="dxa"/>
                </w:tcPr>
                <w:p w14:paraId="12ED1B6F"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7</w:t>
                  </w:r>
                </w:p>
              </w:tc>
              <w:tc>
                <w:tcPr>
                  <w:tcW w:w="2693" w:type="dxa"/>
                </w:tcPr>
                <w:p w14:paraId="2D422BD8"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Khối ngành VI.2: Y dược</w:t>
                  </w:r>
                </w:p>
              </w:tc>
              <w:tc>
                <w:tcPr>
                  <w:tcW w:w="837" w:type="dxa"/>
                </w:tcPr>
                <w:p w14:paraId="5E98D1FC"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3.110</w:t>
                  </w:r>
                </w:p>
              </w:tc>
              <w:tc>
                <w:tcPr>
                  <w:tcW w:w="831" w:type="dxa"/>
                </w:tcPr>
                <w:p w14:paraId="27BCAC8E"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3.500</w:t>
                  </w:r>
                </w:p>
              </w:tc>
            </w:tr>
            <w:tr w:rsidR="00C8007D" w:rsidRPr="00C8007D" w14:paraId="44152238" w14:textId="77777777">
              <w:trPr>
                <w:trHeight w:val="1426"/>
              </w:trPr>
              <w:tc>
                <w:tcPr>
                  <w:tcW w:w="510" w:type="dxa"/>
                </w:tcPr>
                <w:p w14:paraId="5751E9BF"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8</w:t>
                  </w:r>
                </w:p>
              </w:tc>
              <w:tc>
                <w:tcPr>
                  <w:tcW w:w="2693" w:type="dxa"/>
                </w:tcPr>
                <w:p w14:paraId="7C8123FE"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Khối ngành VII: Nhân văn, khoa học xã hội và hành vi, báo chí và thông tin, dịch vụ xã hội, du lịch, khách sạn, thể dục thể thao, dịch vụ vận tải, môi trường và bảo vệ môi trường</w:t>
                  </w:r>
                </w:p>
              </w:tc>
              <w:tc>
                <w:tcPr>
                  <w:tcW w:w="837" w:type="dxa"/>
                </w:tcPr>
                <w:p w14:paraId="014EBECA"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1.690</w:t>
                  </w:r>
                </w:p>
              </w:tc>
              <w:tc>
                <w:tcPr>
                  <w:tcW w:w="831" w:type="dxa"/>
                </w:tcPr>
                <w:p w14:paraId="44F9F412" w14:textId="77777777" w:rsidR="00A225FD" w:rsidRPr="00C8007D" w:rsidRDefault="00A225FD" w:rsidP="00974E76">
                  <w:pPr>
                    <w:pBdr>
                      <w:top w:val="nil"/>
                      <w:left w:val="nil"/>
                      <w:bottom w:val="nil"/>
                      <w:right w:val="nil"/>
                      <w:between w:val="nil"/>
                    </w:pBdr>
                    <w:shd w:val="clear" w:color="auto" w:fill="FFFFFF"/>
                    <w:contextualSpacing/>
                    <w:jc w:val="both"/>
                    <w:rPr>
                      <w:rFonts w:asciiTheme="majorHAnsi" w:hAnsiTheme="majorHAnsi" w:cstheme="majorHAnsi"/>
                    </w:rPr>
                  </w:pPr>
                  <w:r w:rsidRPr="00C8007D">
                    <w:rPr>
                      <w:rFonts w:asciiTheme="majorHAnsi" w:hAnsiTheme="majorHAnsi" w:cstheme="majorHAnsi"/>
                    </w:rPr>
                    <w:t>1.910</w:t>
                  </w:r>
                </w:p>
              </w:tc>
            </w:tr>
          </w:tbl>
          <w:p w14:paraId="79CE8ED0"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b) Từ năm học 2027-2028 trở đi, mức trần học phí được điều chỉnh phù hợp với khả năng chi trả của người dân, điều kiện kinh tế xã hội nhưng tối đa không vượt quá tốc độ tăng chỉ số giá tiêu dùng tại thời điểm xác định mức học phí so với cùng kỳ năm trước do cơ quan nhà nước có thẩm quyền công bố.</w:t>
            </w:r>
          </w:p>
          <w:p w14:paraId="0449C4EA"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p>
        </w:tc>
        <w:tc>
          <w:tcPr>
            <w:tcW w:w="4980" w:type="dxa"/>
            <w:tcBorders>
              <w:top w:val="single" w:sz="4" w:space="0" w:color="000000"/>
              <w:left w:val="single" w:sz="4" w:space="0" w:color="000000"/>
              <w:bottom w:val="single" w:sz="4" w:space="0" w:color="000000"/>
              <w:right w:val="single" w:sz="4" w:space="0" w:color="000000"/>
            </w:tcBorders>
            <w:vAlign w:val="center"/>
          </w:tcPr>
          <w:p w14:paraId="0992A1F7" w14:textId="52989C1B" w:rsidR="00F975EF" w:rsidRPr="00C8007D" w:rsidRDefault="00F975EF" w:rsidP="00974E76">
            <w:pPr>
              <w:spacing w:after="0" w:line="240" w:lineRule="auto"/>
              <w:contextualSpacing/>
              <w:jc w:val="both"/>
              <w:rPr>
                <w:rFonts w:asciiTheme="majorHAnsi" w:eastAsia="Times New Roman" w:hAnsiTheme="majorHAnsi" w:cstheme="majorHAnsi"/>
                <w:lang w:val="en-US"/>
              </w:rPr>
            </w:pPr>
            <w:r w:rsidRPr="00C8007D">
              <w:rPr>
                <w:rFonts w:asciiTheme="majorHAnsi" w:hAnsiTheme="majorHAnsi" w:cstheme="majorHAnsi"/>
                <w:b/>
                <w:lang w:val="vi-VN"/>
              </w:rPr>
              <w:lastRenderedPageBreak/>
              <w:t xml:space="preserve">- </w:t>
            </w:r>
            <w:r w:rsidRPr="00C8007D">
              <w:rPr>
                <w:rFonts w:asciiTheme="majorHAnsi" w:eastAsia="Times New Roman" w:hAnsiTheme="majorHAnsi" w:cstheme="majorHAnsi"/>
                <w:b/>
                <w:bCs/>
                <w:lang w:val="en-US"/>
              </w:rPr>
              <w:t>ĐH Bách khoa Hà Nội:</w:t>
            </w:r>
            <w:r w:rsidRPr="00C8007D">
              <w:rPr>
                <w:rFonts w:asciiTheme="majorHAnsi" w:eastAsia="Times New Roman" w:hAnsiTheme="majorHAnsi" w:cstheme="majorHAnsi"/>
                <w:lang w:val="en-US"/>
              </w:rPr>
              <w:t xml:space="preserve"> đề xuất sử dụng mã ngành của các chương trình đào tạo (CTĐT) làm căn cứ để xác định nhóm ngành, nghề đào tạo nhằm đảm bảo đúng phạm vi áp dụng các mức trần học phí theo quy định tại Điều 10 và Điều 11 của Nghị định. Cách làm này giúp rõ ràng, chính xác hơn trong việc phân nhóm ngành, nghề đào tạo, từ đó xác định các mức học phí phù hợp, tránh nhầm lẫn hoặc sai lệch trong quá trình thực hiện khi chỉ dựa trên tên gọi của các CTĐT.</w:t>
            </w:r>
            <w:r w:rsidR="00A225FD" w:rsidRPr="00C8007D">
              <w:rPr>
                <w:rFonts w:asciiTheme="majorHAnsi" w:hAnsiTheme="majorHAnsi" w:cstheme="majorHAnsi"/>
              </w:rPr>
              <w:t> </w:t>
            </w:r>
          </w:p>
          <w:p w14:paraId="2497A30C" w14:textId="3849FD99" w:rsidR="00A225FD" w:rsidRPr="00C8007D" w:rsidRDefault="002F0C09" w:rsidP="00974E76">
            <w:pPr>
              <w:spacing w:after="0" w:line="240" w:lineRule="auto"/>
              <w:contextualSpacing/>
              <w:jc w:val="both"/>
              <w:rPr>
                <w:rFonts w:asciiTheme="majorHAnsi" w:eastAsia="Times New Roman" w:hAnsiTheme="majorHAnsi" w:cstheme="majorHAnsi"/>
                <w:lang w:val="nl"/>
              </w:rPr>
            </w:pPr>
            <w:r w:rsidRPr="00C8007D">
              <w:rPr>
                <w:rFonts w:asciiTheme="majorHAnsi" w:hAnsiTheme="majorHAnsi" w:cstheme="majorHAnsi"/>
                <w:lang w:val="vi-VN"/>
              </w:rPr>
              <w:t xml:space="preserve">- </w:t>
            </w:r>
            <w:r w:rsidR="00A225FD" w:rsidRPr="00C8007D">
              <w:rPr>
                <w:rFonts w:asciiTheme="majorHAnsi" w:eastAsia="Times New Roman" w:hAnsiTheme="majorHAnsi" w:cstheme="majorHAnsi"/>
                <w:b/>
                <w:bCs/>
              </w:rPr>
              <w:t xml:space="preserve">ĐH Đà Nẵng: </w:t>
            </w:r>
            <w:r w:rsidR="00A225FD" w:rsidRPr="00C8007D">
              <w:rPr>
                <w:rFonts w:asciiTheme="majorHAnsi" w:eastAsia="Times New Roman" w:hAnsiTheme="majorHAnsi" w:cstheme="majorHAnsi"/>
                <w:lang w:val="nl"/>
              </w:rPr>
              <w:t>Điểm b, Khoản 1, Điều 11. Đề nghị điều chỉnh lại như sau:</w:t>
            </w:r>
          </w:p>
          <w:p w14:paraId="6856B6D5" w14:textId="77777777" w:rsidR="00A225FD" w:rsidRPr="00C8007D" w:rsidRDefault="00A225FD"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rPr>
              <w:t>b) Từ năm học 2027-2028 trở đi, mức trần học phí được điều chỉnh phù hợp với khả năng chi trả của người dân, điều kiện kinh tế xã hội nhưng tối đa không vượt quá 15% so với năm học trước.</w:t>
            </w:r>
            <w:r w:rsidRPr="00C8007D">
              <w:rPr>
                <w:rFonts w:asciiTheme="majorHAnsi" w:eastAsia="Times New Roman" w:hAnsiTheme="majorHAnsi" w:cstheme="majorHAnsi"/>
                <w:lang w:val="nl"/>
              </w:rPr>
              <w:t xml:space="preserve"> </w:t>
            </w:r>
          </w:p>
          <w:p w14:paraId="0BF7FFE6" w14:textId="77777777" w:rsidR="00064A95" w:rsidRPr="00C8007D" w:rsidRDefault="00064A95" w:rsidP="00974E76">
            <w:pPr>
              <w:spacing w:after="0" w:line="240" w:lineRule="auto"/>
              <w:contextualSpacing/>
              <w:jc w:val="both"/>
              <w:rPr>
                <w:rFonts w:asciiTheme="majorHAnsi" w:eastAsia="Times New Roman" w:hAnsiTheme="majorHAnsi" w:cstheme="majorHAnsi"/>
                <w:lang w:val="nl"/>
              </w:rPr>
            </w:pPr>
            <w:r w:rsidRPr="00C8007D">
              <w:rPr>
                <w:rFonts w:asciiTheme="majorHAnsi" w:eastAsia="Times New Roman" w:hAnsiTheme="majorHAnsi" w:cstheme="majorHAnsi"/>
                <w:lang w:val="vi-VN"/>
              </w:rPr>
              <w:lastRenderedPageBreak/>
              <w:t xml:space="preserve">- </w:t>
            </w:r>
            <w:r w:rsidRPr="00C8007D">
              <w:rPr>
                <w:rFonts w:asciiTheme="majorHAnsi" w:eastAsia="Times New Roman" w:hAnsiTheme="majorHAnsi" w:cstheme="majorHAnsi"/>
                <w:b/>
                <w:bCs/>
                <w:lang w:val="nl"/>
              </w:rPr>
              <w:t>Trường ĐH Cần Thơ:</w:t>
            </w:r>
            <w:r w:rsidRPr="00C8007D">
              <w:rPr>
                <w:rFonts w:asciiTheme="majorHAnsi" w:eastAsia="Times New Roman" w:hAnsiTheme="majorHAnsi" w:cstheme="majorHAnsi"/>
                <w:lang w:val="nl"/>
              </w:rPr>
              <w:t xml:space="preserve"> Điểm b khoản 1 Điều 11 học phí đối với giáo dục đại học: Đề xuất </w:t>
            </w:r>
            <w:r w:rsidRPr="00C8007D">
              <w:rPr>
                <w:rFonts w:asciiTheme="majorHAnsi" w:eastAsia="Times New Roman" w:hAnsiTheme="majorHAnsi" w:cstheme="majorHAnsi"/>
                <w:b/>
                <w:bCs/>
                <w:lang w:val="nl"/>
              </w:rPr>
              <w:t>giữ mức tăng học phí tối đa 15%</w:t>
            </w:r>
            <w:r w:rsidRPr="00C8007D">
              <w:rPr>
                <w:rFonts w:asciiTheme="majorHAnsi" w:eastAsia="Times New Roman" w:hAnsiTheme="majorHAnsi" w:cstheme="majorHAnsi"/>
                <w:lang w:val="nl"/>
              </w:rPr>
              <w:t xml:space="preserve"> như quy định trước đây. Vì mức tăng học phí tính theo chỉ số giá tiêu dùng là rất thấp, trong khi đó dự thảo quy định trường tư thục được tăng 15% vì ví dụ chỉ số giá tiêu dùng CPI năm 2024 là 3,63%. Do đó, đề xuất mức tăng học phí của các trường công lập tối đa là 15% như quy định trước đây.</w:t>
            </w:r>
          </w:p>
          <w:p w14:paraId="61B1016A" w14:textId="52EC87F8" w:rsidR="00A225FD" w:rsidRPr="00C8007D" w:rsidRDefault="002F0C09" w:rsidP="00974E76">
            <w:pPr>
              <w:spacing w:after="0" w:line="240" w:lineRule="auto"/>
              <w:contextualSpacing/>
              <w:jc w:val="both"/>
              <w:rPr>
                <w:rFonts w:asciiTheme="majorHAnsi" w:eastAsia="Times New Roman" w:hAnsiTheme="majorHAnsi" w:cstheme="majorHAnsi"/>
                <w:lang w:val="nl"/>
              </w:rPr>
            </w:pPr>
            <w:r w:rsidRPr="00C8007D">
              <w:rPr>
                <w:rFonts w:asciiTheme="majorHAnsi" w:eastAsia="Times New Roman" w:hAnsiTheme="majorHAnsi" w:cstheme="majorHAnsi"/>
                <w:b/>
                <w:bCs/>
                <w:lang w:val="vi-VN"/>
              </w:rPr>
              <w:t xml:space="preserve">- </w:t>
            </w:r>
            <w:r w:rsidR="00A225FD" w:rsidRPr="00C8007D">
              <w:rPr>
                <w:rFonts w:asciiTheme="majorHAnsi" w:eastAsia="Times New Roman" w:hAnsiTheme="majorHAnsi" w:cstheme="majorHAnsi"/>
                <w:b/>
                <w:bCs/>
                <w:lang w:val="nl"/>
              </w:rPr>
              <w:t>ĐH Bách khoa Hà Nội:</w:t>
            </w:r>
            <w:r w:rsidR="00A225FD" w:rsidRPr="00C8007D">
              <w:rPr>
                <w:rFonts w:asciiTheme="majorHAnsi" w:eastAsia="Times New Roman" w:hAnsiTheme="majorHAnsi" w:cstheme="majorHAnsi"/>
                <w:lang w:val="nl"/>
              </w:rPr>
              <w:t xml:space="preserve"> Điểm b khoản 1 Điều 11: Về lộ trình điều chỉnh mức trần học phí đối với giáo dục đại học công lập chưa tự bảo đảm chi thường xuyên: Dự thảo Nghị định quy định từ năm học 2027-2028 trở đi, mức trần học phí được điều chỉnh phù hợp với khả năng chi trả của người dân, điều kiện kinh tế xã hội nhưng tối đa không vượt quá tốc độ tăng chỉ số giá tiêu dùng tại thời điểm xác định mức học phí so với cùng kỳ năm trước. Việc giới hạn mức tăng học phí theo tốc độ tăng CPI có thể không đủ để các cơ sở giáo dục công lập (đặc biệt là những trường chưa tự chủ hoàn toàn về tài chính) thực hiện "tích lũy hợp lý" cho các mục tiêu đầu tư dài hạn như nâng cấp cơ sở vật chất, mua sắm trang thiết bị hiện đại, phát triển công nghệ đào tạo mới, hoặc tăng cường năng lực nghiên cứu khoa học. Trong bối cảnh CPI thường duy trì ở mức thấp, khả năng tích lũy sẽ rất hạn chế, ảnh hưởng trực tiếp đến mục tiêu nâng cao chất lượng đào tạo và hội nhập quốc tế. ĐHBK Hà 2 Nội đề xuất xem xét một cơ chế điều chỉnh mức trần học phí linh hoạt hơn, có thể bổ sung yếu tố tăng trưởng kinh tế hoặc một tỷ lệ tăng cố định hàng năm (như đã đề xuất cho giáo dục mầm non, phổ thông công lập cho giai đoạn trước 2025-2036 là 7,5%/năm), để đảm bảo nguồn lực cho sự phát triển bền vững và tích lũy hợp lý, phù hợp với mục tiêu đã nêu tại khoản 1 Điều 8.</w:t>
            </w:r>
          </w:p>
          <w:p w14:paraId="5E9018E5" w14:textId="02BF2EFF" w:rsidR="00A225FD" w:rsidRPr="00C8007D" w:rsidRDefault="005B382A" w:rsidP="00974E76">
            <w:pPr>
              <w:shd w:val="clear" w:color="auto" w:fill="FFFFFF" w:themeFill="background1"/>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b/>
                <w:bCs/>
                <w:lang w:val="vi-VN"/>
              </w:rPr>
              <w:lastRenderedPageBreak/>
              <w:t xml:space="preserve">- </w:t>
            </w:r>
            <w:r w:rsidR="00A225FD" w:rsidRPr="00C8007D">
              <w:rPr>
                <w:rFonts w:asciiTheme="majorHAnsi" w:eastAsia="Times New Roman" w:hAnsiTheme="majorHAnsi" w:cstheme="majorHAnsi"/>
                <w:b/>
                <w:bCs/>
              </w:rPr>
              <w:t>Đại học Đà Nẵng:</w:t>
            </w:r>
            <w:r w:rsidR="00A225FD" w:rsidRPr="00C8007D">
              <w:rPr>
                <w:rFonts w:asciiTheme="majorHAnsi" w:eastAsia="Times New Roman" w:hAnsiTheme="majorHAnsi" w:cstheme="majorHAnsi"/>
              </w:rPr>
              <w:t xml:space="preserve"> 1. Tại Điểm b, Khoản 1, Điều 11: Đề nghị xem xét quy định mức tăng học phí bình quân hàng năm theo tỷ lệ của Nghị định số 81/2021/NĐ-CP và Nghị định số 97/2023/NĐ-CP là 12% thay cho tốc độ tăng chỉ số giá tiêu dùng tại thời điểm xác định mức học phí so với cùng kỳ năm trước do cơ quan nhà nước có thẩm quyền công bố và điều chỉnh lại như sau: “</w:t>
            </w:r>
            <w:r w:rsidR="00A225FD" w:rsidRPr="00C8007D">
              <w:rPr>
                <w:rFonts w:asciiTheme="majorHAnsi" w:eastAsia="Times New Roman" w:hAnsiTheme="majorHAnsi" w:cstheme="majorHAnsi"/>
                <w:i/>
                <w:iCs/>
              </w:rPr>
              <w:t>Từ năm học 2027-2028 trở đi, mức trần học phí được điều chỉnh phù hợp với khả năng chi trả của người dân, điều kiện kinh tế xã hội nhưng tối đa không vượt quá 12%</w:t>
            </w:r>
            <w:r w:rsidR="00A225FD" w:rsidRPr="00C8007D">
              <w:rPr>
                <w:rFonts w:asciiTheme="majorHAnsi" w:eastAsia="Times New Roman" w:hAnsiTheme="majorHAnsi" w:cstheme="majorHAnsi"/>
              </w:rPr>
              <w:t xml:space="preserve">". </w:t>
            </w:r>
          </w:p>
          <w:p w14:paraId="5917FDC7" w14:textId="77777777" w:rsidR="00A225FD" w:rsidRPr="00C8007D" w:rsidRDefault="00A225FD" w:rsidP="00974E76">
            <w:pPr>
              <w:shd w:val="clear" w:color="auto" w:fill="FFFFFF" w:themeFill="background1"/>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xml:space="preserve">Lý do đề xuất: </w:t>
            </w:r>
          </w:p>
          <w:p w14:paraId="086FAD6A" w14:textId="77777777" w:rsidR="00A225FD" w:rsidRPr="00C8007D" w:rsidRDefault="00A225FD" w:rsidP="00974E76">
            <w:pPr>
              <w:shd w:val="clear" w:color="auto" w:fill="FFFFFF" w:themeFill="background1"/>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Phù hợp với tốc độ tăng học phí thời gian qua;</w:t>
            </w:r>
          </w:p>
          <w:p w14:paraId="3F5C611F" w14:textId="77777777" w:rsidR="00A225FD" w:rsidRPr="00C8007D" w:rsidRDefault="00A225FD" w:rsidP="00974E76">
            <w:pPr>
              <w:shd w:val="clear" w:color="auto" w:fill="FFFFFF" w:themeFill="background1"/>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xml:space="preserve">- Tạo điều kiện cho các cơ sở giáo dục đại học có nguồn lực tài chính để thu hút đội ngũ chuyên gia, nhà khoa học, nâng cao trình độ cho giảng viên, tăng cường cơ sở vật chất góp phần nâng cao chất lượng đào tạo và nghiên cứu khoa học, thực hiện có hiệu quả tinh thần Nghị quyết số 29-NQ/TW về đổi mới căn bản, toàn diện giáo dục và đào tạo, Nghị quyết số 57-NQ/TW về đột phá phát triển khoa học, công nghệ, đổi mới sáng tạo và chuyển đổi số quốc gia; </w:t>
            </w:r>
          </w:p>
          <w:p w14:paraId="5606C325" w14:textId="77777777" w:rsidR="00A225FD" w:rsidRPr="00C8007D" w:rsidRDefault="00A225FD" w:rsidP="00974E76">
            <w:pPr>
              <w:shd w:val="clear" w:color="auto" w:fill="FFFFFF" w:themeFill="background1"/>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Theo quy định tại Điểm a, Khoản 9 Điều 11 dự thảo Nghị định, mức thu học phí của 1 tín chỉ được tính trên cơ sở: tổng học phí toàn khóa/tổng số tín chỉ. Như vậy, nếu quy định mức học phí tăng theo tốc độ tăng chỉ số giá tiêu dùng thì cơ sở giáo dục đại học sẽ không chủ động xác định được mức học phí từ năm học 2027-2028 về sau, đồng nghĩa không xác định được tổng học phí toàn khóa để công bố với người học trước mỗi đợt tuyển sinh cũng như không xác định được mức thu học phí của một tín chỉ, phải chờ công bố chỉ số giá tiêu dùng của cơ quan có thẩm quyền.</w:t>
            </w:r>
          </w:p>
          <w:p w14:paraId="5C7936F6" w14:textId="7158844C" w:rsidR="00A225FD" w:rsidRPr="00C8007D" w:rsidRDefault="00637CDD" w:rsidP="00974E76">
            <w:pPr>
              <w:shd w:val="clear" w:color="auto" w:fill="FFFFFF" w:themeFill="background1"/>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b/>
                <w:bCs/>
                <w:lang w:val="vi-VN"/>
              </w:rPr>
              <w:t xml:space="preserve">- </w:t>
            </w:r>
            <w:r w:rsidR="00A225FD" w:rsidRPr="00C8007D">
              <w:rPr>
                <w:rFonts w:asciiTheme="majorHAnsi" w:eastAsia="Times New Roman" w:hAnsiTheme="majorHAnsi" w:cstheme="majorHAnsi"/>
                <w:b/>
                <w:bCs/>
              </w:rPr>
              <w:t xml:space="preserve">Trường ĐH SPKT HCM: </w:t>
            </w:r>
            <w:r w:rsidR="00A225FD" w:rsidRPr="00C8007D">
              <w:rPr>
                <w:rFonts w:asciiTheme="majorHAnsi" w:eastAsia="Times New Roman" w:hAnsiTheme="majorHAnsi" w:cstheme="majorHAnsi"/>
              </w:rPr>
              <w:t xml:space="preserve">tại khoản 1, mức trần học phí tăng trong giai đoạn 2025-2027 khá cao (trên 15% </w:t>
            </w:r>
            <w:r w:rsidR="00A225FD" w:rsidRPr="00C8007D">
              <w:rPr>
                <w:rFonts w:asciiTheme="majorHAnsi" w:eastAsia="Times New Roman" w:hAnsiTheme="majorHAnsi" w:cstheme="majorHAnsi"/>
              </w:rPr>
              <w:lastRenderedPageBreak/>
              <w:t>so với hiện hành) ở nhiều ngành như y dược, sức khỏe có thể vượt quá khả năng chi trả của sinh viên nghèo.</w:t>
            </w:r>
          </w:p>
          <w:p w14:paraId="313E5103" w14:textId="77777777" w:rsidR="00A225FD" w:rsidRPr="00C8007D" w:rsidRDefault="00A225FD" w:rsidP="00974E76">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Đề nghị bổ sung quy định về mức tăng tối đa hàng năm theo % để tránh tăng đột biến ảnh hưởng quyền lợi người học. Nên cho phép đào tạo đại học có thể công bố học phí theo tín chỉ thay vì chia theo tháng, linh hoạt hơn với mô hình đào tạo hiện nay.  Đề xuất áp dụng mức tăng học phí theo lộ trình 2 năm/lần đối với các ngành có chi phí đào tạo cao, kết hợp ưu tiên chính sách tín dụng cho sinh viên.</w:t>
            </w:r>
          </w:p>
          <w:p w14:paraId="1607BD94" w14:textId="3404EC76" w:rsidR="00A225FD" w:rsidRPr="00C8007D" w:rsidRDefault="00CA5CD3" w:rsidP="00974E76">
            <w:pPr>
              <w:spacing w:after="0" w:line="240" w:lineRule="auto"/>
              <w:contextualSpacing/>
              <w:jc w:val="both"/>
              <w:rPr>
                <w:rFonts w:asciiTheme="majorHAnsi" w:eastAsia="Times New Roman" w:hAnsiTheme="majorHAnsi" w:cstheme="majorHAnsi"/>
                <w:lang w:val="nl"/>
              </w:rPr>
            </w:pPr>
            <w:r w:rsidRPr="00C8007D">
              <w:rPr>
                <w:rFonts w:asciiTheme="majorHAnsi" w:eastAsia="Times New Roman" w:hAnsiTheme="majorHAnsi" w:cstheme="majorHAnsi"/>
                <w:b/>
                <w:bCs/>
                <w:lang w:val="vi-VN"/>
              </w:rPr>
              <w:t xml:space="preserve">- </w:t>
            </w:r>
            <w:r w:rsidR="00A225FD" w:rsidRPr="00C8007D">
              <w:rPr>
                <w:rFonts w:asciiTheme="majorHAnsi" w:eastAsia="Times New Roman" w:hAnsiTheme="majorHAnsi" w:cstheme="majorHAnsi"/>
                <w:b/>
                <w:bCs/>
              </w:rPr>
              <w:t xml:space="preserve">Trường ĐH ngoại ngữ - ĐH Đà Nẵng: </w:t>
            </w:r>
            <w:r w:rsidR="00A225FD" w:rsidRPr="00C8007D">
              <w:rPr>
                <w:rFonts w:asciiTheme="majorHAnsi" w:eastAsia="Times New Roman" w:hAnsiTheme="majorHAnsi" w:cstheme="majorHAnsi"/>
                <w:lang w:val="nl"/>
              </w:rPr>
              <w:t>Khoản 2, Điều 11, Đề nghị bỏ từ “điểm”.</w:t>
            </w:r>
          </w:p>
          <w:p w14:paraId="297D8911" w14:textId="6C4C9744" w:rsidR="00A225FD" w:rsidRPr="00C8007D" w:rsidRDefault="00A225FD"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b/>
                <w:bCs/>
              </w:rPr>
              <w:t>Trường ĐHSP Kỹ thuật Vĩnh Long</w:t>
            </w:r>
            <w:r w:rsidRPr="00C8007D">
              <w:rPr>
                <w:rFonts w:asciiTheme="majorHAnsi" w:eastAsia="Times New Roman" w:hAnsiTheme="majorHAnsi" w:cstheme="majorHAnsi"/>
              </w:rPr>
              <w:t xml:space="preserve">: Khoản 1b, Điều 11, Chương II của dự thảo: đề nghị xem xét loại bỏ cụm từ “được điều chỉnh phù hợp với khả năng chi trả của người dân”. </w:t>
            </w:r>
          </w:p>
          <w:p w14:paraId="50002685" w14:textId="77777777" w:rsidR="00A225FD" w:rsidRPr="00C8007D" w:rsidRDefault="00A225FD" w:rsidP="00974E76">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xml:space="preserve">Lý do: nội dung này khó được đánh giá và định lượng một cách cụ thể, gây trở ngại trong việc làm căn cứ chứng minh mức học phí do các đơn vị đào tạo đề xuất là phù hợp. </w:t>
            </w:r>
          </w:p>
          <w:p w14:paraId="4AB60E38" w14:textId="77777777" w:rsidR="00A225FD" w:rsidRPr="00C8007D" w:rsidRDefault="00A225FD"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rPr>
              <w:t xml:space="preserve">Về việc áp dụng “tốc độ tăng chỉ số giá tiêu dùng” (CPI) để xác định mức học phí, cần lưu ý rằng, chỉ số CPI tổng hợp có thể không phản ánh thực chất sự biến động giá riêng biệt của lĩnh vực dịch vụ giáo dục. Hơn nữa, CPI chỉ mang tính chất ước lượng, trong khi giá thực tế của dịch vụ giáo dục còn chịu ảnh hưởng bởi nhiều yếu tố khác như chính sách của nhà trường, loại hình giáo dục, đặc điểm khối ngành đào tạo, mức độ tự chủ tài chính và điều kiện kinh tế - xã hội, đặc thù từng vùng miền… Vì vậy, chúng tôi đề xuất sử dụng chỉ số CPI chuyên biệt cho lĩnh vực giáo dục (dịch vụ giáo dục). Đồng thời, chỉ số CPI này cần được xác định dựa trên công bố của cơ quan nhà nước có thẩm quyền tại địa phương nơi cơ sở giáo dục hoạt động, nhằm </w:t>
            </w:r>
            <w:r w:rsidRPr="00C8007D">
              <w:rPr>
                <w:rFonts w:asciiTheme="majorHAnsi" w:eastAsia="Times New Roman" w:hAnsiTheme="majorHAnsi" w:cstheme="majorHAnsi"/>
              </w:rPr>
              <w:lastRenderedPageBreak/>
              <w:t xml:space="preserve">đảm bảo tính phù hợp hơn trong việc điều chỉnh mức học </w:t>
            </w:r>
            <w:r w:rsidR="009D28F9" w:rsidRPr="00C8007D">
              <w:rPr>
                <w:rFonts w:asciiTheme="majorHAnsi" w:eastAsia="Times New Roman" w:hAnsiTheme="majorHAnsi" w:cstheme="majorHAnsi"/>
              </w:rPr>
              <w:t>phí</w:t>
            </w:r>
            <w:r w:rsidR="009D28F9" w:rsidRPr="00C8007D">
              <w:rPr>
                <w:rFonts w:asciiTheme="majorHAnsi" w:eastAsia="Times New Roman" w:hAnsiTheme="majorHAnsi" w:cstheme="majorHAnsi"/>
                <w:lang w:val="vi-VN"/>
              </w:rPr>
              <w:t>.</w:t>
            </w:r>
          </w:p>
          <w:p w14:paraId="66326683" w14:textId="01687449" w:rsidR="00065DB4" w:rsidRPr="00C8007D" w:rsidRDefault="00065DB4" w:rsidP="00974E76">
            <w:pPr>
              <w:spacing w:after="0" w:line="240" w:lineRule="auto"/>
              <w:contextualSpacing/>
              <w:jc w:val="both"/>
              <w:rPr>
                <w:rFonts w:asciiTheme="majorHAnsi" w:eastAsia="Times New Roman" w:hAnsiTheme="majorHAnsi" w:cstheme="majorHAnsi"/>
                <w:lang w:val="nl"/>
              </w:rPr>
            </w:pPr>
            <w:r w:rsidRPr="00C8007D">
              <w:rPr>
                <w:rFonts w:asciiTheme="majorHAnsi" w:eastAsia="Times New Roman" w:hAnsiTheme="majorHAnsi" w:cstheme="majorHAnsi"/>
                <w:b/>
                <w:bCs/>
                <w:lang w:val="vi-VN"/>
              </w:rPr>
              <w:t>-</w:t>
            </w:r>
            <w:r w:rsidRPr="00C8007D">
              <w:rPr>
                <w:rFonts w:asciiTheme="majorHAnsi" w:hAnsiTheme="majorHAnsi" w:cstheme="majorHAnsi"/>
                <w:b/>
                <w:bCs/>
              </w:rPr>
              <w:t xml:space="preserve"> </w:t>
            </w:r>
            <w:r w:rsidRPr="00C8007D">
              <w:rPr>
                <w:rFonts w:asciiTheme="majorHAnsi" w:hAnsiTheme="majorHAnsi" w:cstheme="majorHAnsi"/>
                <w:b/>
                <w:bCs/>
              </w:rPr>
              <w:t>ĐH</w:t>
            </w:r>
            <w:r w:rsidRPr="00C8007D">
              <w:rPr>
                <w:rFonts w:asciiTheme="majorHAnsi" w:hAnsiTheme="majorHAnsi" w:cstheme="majorHAnsi"/>
                <w:b/>
                <w:bCs/>
                <w:lang w:val="vi-VN"/>
              </w:rPr>
              <w:t xml:space="preserve"> Quốc gia TPHCM</w:t>
            </w:r>
            <w:r w:rsidRPr="00C8007D">
              <w:rPr>
                <w:rFonts w:asciiTheme="majorHAnsi" w:hAnsiTheme="majorHAnsi" w:cstheme="majorHAnsi"/>
                <w:lang w:val="vi-VN"/>
              </w:rPr>
              <w:t xml:space="preserve">: </w:t>
            </w:r>
            <w:r w:rsidRPr="00C8007D">
              <w:rPr>
                <w:rFonts w:asciiTheme="majorHAnsi" w:hAnsiTheme="majorHAnsi" w:cstheme="majorHAnsi"/>
              </w:rPr>
              <w:t>Đề xuất phân định trần học phí theo từng ngành hoặc nhóm ngành thay vì áp dụng đồng đều. Cụ thể Khối ngành VII hiện đang được gộp chung nhiều lĩnh vực đa dạng - ngành Nhân văn, Khoa học Xã hội cơ bản (như Văn học, Lịch sử, Triết học) đến các ngành dịch vụ thực tiễn như Du lịch, Truyền thông, Thể thao. Việc này gây bất cập do các ngành ít người học và mang tính nghiên cứu nền tảng như Triết học, Nhân học, Thư viện gặp khó khăn lớn về nguồn lực, do học phí thấp không đủ duy trì chất lượng đào tạo và nghiên cứu. Trong khi đó, những ngành có nhu cầu cao và chi phí đào tạo lớn như Du lịch, Ngôn ngữ, Truyền thông lại không thể điều chỉnh học phí tương xứng, khiến các trường khó huy động nguồn lực để đầu tư mở rộng và nâng cao chất lượng.</w:t>
            </w:r>
          </w:p>
        </w:tc>
        <w:tc>
          <w:tcPr>
            <w:tcW w:w="2107" w:type="dxa"/>
            <w:tcBorders>
              <w:top w:val="single" w:sz="4" w:space="0" w:color="000000"/>
              <w:left w:val="nil"/>
              <w:bottom w:val="single" w:sz="4" w:space="0" w:color="000000"/>
              <w:right w:val="single" w:sz="4" w:space="0" w:color="000000"/>
            </w:tcBorders>
            <w:vAlign w:val="center"/>
          </w:tcPr>
          <w:p w14:paraId="0BE0DF1D" w14:textId="5D8D716B" w:rsidR="00A225FD" w:rsidRPr="00C8007D" w:rsidRDefault="00F975EF" w:rsidP="00F975EF">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lang w:val="vi-VN"/>
              </w:rPr>
              <w:lastRenderedPageBreak/>
              <w:t xml:space="preserve">Tiếp thu ý kiến của ĐH Bách Khoa để điều chỉnh, bổ sung mức học phí theo tên ngành, mã </w:t>
            </w:r>
            <w:r w:rsidR="005E48C2" w:rsidRPr="00C8007D">
              <w:rPr>
                <w:rFonts w:asciiTheme="majorHAnsi" w:eastAsia="Times New Roman" w:hAnsiTheme="majorHAnsi" w:cstheme="majorHAnsi"/>
                <w:lang w:val="vi-VN"/>
              </w:rPr>
              <w:t>ngành.</w:t>
            </w:r>
          </w:p>
          <w:p w14:paraId="4CDC07F8" w14:textId="77777777" w:rsidR="00A225FD" w:rsidRPr="00C8007D" w:rsidRDefault="00A225FD" w:rsidP="00974E76">
            <w:pPr>
              <w:spacing w:after="0" w:line="240" w:lineRule="auto"/>
              <w:contextualSpacing/>
              <w:rPr>
                <w:rFonts w:asciiTheme="majorHAnsi" w:hAnsiTheme="majorHAnsi" w:cstheme="majorHAnsi"/>
              </w:rPr>
            </w:pPr>
          </w:p>
          <w:p w14:paraId="302A83EB" w14:textId="77777777" w:rsidR="00A225FD" w:rsidRPr="00C8007D" w:rsidRDefault="00A225FD" w:rsidP="00974E76">
            <w:pPr>
              <w:spacing w:after="0" w:line="240" w:lineRule="auto"/>
              <w:contextualSpacing/>
              <w:rPr>
                <w:rFonts w:asciiTheme="majorHAnsi" w:hAnsiTheme="majorHAnsi" w:cstheme="majorHAnsi"/>
              </w:rPr>
            </w:pPr>
          </w:p>
          <w:p w14:paraId="6A13AB81" w14:textId="77777777" w:rsidR="00A225FD" w:rsidRPr="00C8007D" w:rsidRDefault="00A225FD" w:rsidP="00974E76">
            <w:pPr>
              <w:spacing w:after="0" w:line="240" w:lineRule="auto"/>
              <w:contextualSpacing/>
              <w:rPr>
                <w:rFonts w:asciiTheme="majorHAnsi" w:hAnsiTheme="majorHAnsi" w:cstheme="majorHAnsi"/>
              </w:rPr>
            </w:pPr>
          </w:p>
          <w:p w14:paraId="0FA76B9A" w14:textId="77777777" w:rsidR="00A225FD" w:rsidRPr="00C8007D" w:rsidRDefault="00A225FD" w:rsidP="00974E76">
            <w:pPr>
              <w:spacing w:after="0" w:line="240" w:lineRule="auto"/>
              <w:contextualSpacing/>
              <w:rPr>
                <w:rFonts w:asciiTheme="majorHAnsi" w:hAnsiTheme="majorHAnsi" w:cstheme="majorHAnsi"/>
              </w:rPr>
            </w:pPr>
          </w:p>
          <w:p w14:paraId="24D7B077" w14:textId="77777777" w:rsidR="00A225FD" w:rsidRPr="00C8007D" w:rsidRDefault="00A225FD" w:rsidP="00974E76">
            <w:pPr>
              <w:spacing w:after="0" w:line="240" w:lineRule="auto"/>
              <w:contextualSpacing/>
              <w:rPr>
                <w:rFonts w:asciiTheme="majorHAnsi" w:hAnsiTheme="majorHAnsi" w:cstheme="majorHAnsi"/>
              </w:rPr>
            </w:pPr>
          </w:p>
          <w:p w14:paraId="01997D95" w14:textId="77777777" w:rsidR="00A225FD" w:rsidRPr="00C8007D" w:rsidRDefault="00A225FD" w:rsidP="00974E76">
            <w:pPr>
              <w:spacing w:after="0" w:line="240" w:lineRule="auto"/>
              <w:contextualSpacing/>
              <w:rPr>
                <w:rFonts w:asciiTheme="majorHAnsi" w:hAnsiTheme="majorHAnsi" w:cstheme="majorHAnsi"/>
              </w:rPr>
            </w:pPr>
          </w:p>
          <w:p w14:paraId="78736104" w14:textId="77777777" w:rsidR="00A225FD" w:rsidRPr="00C8007D" w:rsidRDefault="00A225FD" w:rsidP="00974E76">
            <w:pPr>
              <w:spacing w:after="0" w:line="240" w:lineRule="auto"/>
              <w:contextualSpacing/>
              <w:rPr>
                <w:rFonts w:asciiTheme="majorHAnsi" w:hAnsiTheme="majorHAnsi" w:cstheme="majorHAnsi"/>
              </w:rPr>
            </w:pPr>
          </w:p>
          <w:p w14:paraId="7D5DD6E1" w14:textId="77777777" w:rsidR="00A225FD" w:rsidRPr="00C8007D" w:rsidRDefault="00A225FD" w:rsidP="00974E76">
            <w:pPr>
              <w:spacing w:after="0" w:line="240" w:lineRule="auto"/>
              <w:contextualSpacing/>
              <w:rPr>
                <w:rFonts w:asciiTheme="majorHAnsi" w:hAnsiTheme="majorHAnsi" w:cstheme="majorHAnsi"/>
              </w:rPr>
            </w:pPr>
          </w:p>
          <w:p w14:paraId="140967DB" w14:textId="77777777" w:rsidR="00A225FD" w:rsidRPr="00C8007D" w:rsidRDefault="00A225FD" w:rsidP="00974E76">
            <w:pPr>
              <w:spacing w:after="0" w:line="240" w:lineRule="auto"/>
              <w:contextualSpacing/>
              <w:rPr>
                <w:rFonts w:asciiTheme="majorHAnsi" w:hAnsiTheme="majorHAnsi" w:cstheme="majorHAnsi"/>
              </w:rPr>
            </w:pPr>
          </w:p>
          <w:p w14:paraId="47E2089C" w14:textId="77777777" w:rsidR="00A225FD" w:rsidRPr="00C8007D" w:rsidRDefault="00A225FD" w:rsidP="00974E76">
            <w:pPr>
              <w:spacing w:after="0" w:line="240" w:lineRule="auto"/>
              <w:contextualSpacing/>
              <w:rPr>
                <w:rFonts w:asciiTheme="majorHAnsi" w:hAnsiTheme="majorHAnsi" w:cstheme="majorHAnsi"/>
              </w:rPr>
            </w:pPr>
          </w:p>
          <w:p w14:paraId="45713086" w14:textId="77777777" w:rsidR="00A225FD" w:rsidRPr="00C8007D" w:rsidRDefault="00A225FD" w:rsidP="00974E76">
            <w:pPr>
              <w:spacing w:after="0" w:line="240" w:lineRule="auto"/>
              <w:contextualSpacing/>
              <w:rPr>
                <w:rFonts w:asciiTheme="majorHAnsi" w:hAnsiTheme="majorHAnsi" w:cstheme="majorHAnsi"/>
              </w:rPr>
            </w:pPr>
          </w:p>
          <w:p w14:paraId="225F5514" w14:textId="77777777" w:rsidR="00A225FD" w:rsidRPr="00C8007D" w:rsidRDefault="00A225FD" w:rsidP="00974E76">
            <w:pPr>
              <w:spacing w:after="0" w:line="240" w:lineRule="auto"/>
              <w:contextualSpacing/>
              <w:rPr>
                <w:rFonts w:asciiTheme="majorHAnsi" w:hAnsiTheme="majorHAnsi" w:cstheme="majorHAnsi"/>
              </w:rPr>
            </w:pPr>
          </w:p>
          <w:p w14:paraId="3E4FB649" w14:textId="77777777" w:rsidR="00A225FD" w:rsidRPr="00C8007D" w:rsidRDefault="00A225FD" w:rsidP="00974E76">
            <w:pPr>
              <w:spacing w:after="0" w:line="240" w:lineRule="auto"/>
              <w:contextualSpacing/>
              <w:rPr>
                <w:rFonts w:asciiTheme="majorHAnsi" w:hAnsiTheme="majorHAnsi" w:cstheme="majorHAnsi"/>
              </w:rPr>
            </w:pPr>
          </w:p>
          <w:p w14:paraId="1310D614" w14:textId="77777777" w:rsidR="00A225FD" w:rsidRPr="00C8007D" w:rsidRDefault="00A225FD" w:rsidP="00974E76">
            <w:pPr>
              <w:spacing w:after="0" w:line="240" w:lineRule="auto"/>
              <w:contextualSpacing/>
              <w:rPr>
                <w:rFonts w:asciiTheme="majorHAnsi" w:hAnsiTheme="majorHAnsi" w:cstheme="majorHAnsi"/>
              </w:rPr>
            </w:pPr>
          </w:p>
          <w:p w14:paraId="07F182A7" w14:textId="77777777" w:rsidR="00A225FD" w:rsidRPr="00C8007D" w:rsidRDefault="00A225FD" w:rsidP="00974E76">
            <w:pPr>
              <w:spacing w:after="0" w:line="240" w:lineRule="auto"/>
              <w:contextualSpacing/>
              <w:rPr>
                <w:rFonts w:asciiTheme="majorHAnsi" w:hAnsiTheme="majorHAnsi" w:cstheme="majorHAnsi"/>
              </w:rPr>
            </w:pPr>
          </w:p>
          <w:p w14:paraId="572DFBC9" w14:textId="77777777" w:rsidR="00A225FD" w:rsidRPr="00C8007D" w:rsidRDefault="00A225FD" w:rsidP="00974E76">
            <w:pPr>
              <w:spacing w:after="0" w:line="240" w:lineRule="auto"/>
              <w:contextualSpacing/>
              <w:rPr>
                <w:rFonts w:asciiTheme="majorHAnsi" w:hAnsiTheme="majorHAnsi" w:cstheme="majorHAnsi"/>
              </w:rPr>
            </w:pPr>
          </w:p>
          <w:p w14:paraId="1A2133ED" w14:textId="77777777" w:rsidR="00A225FD" w:rsidRPr="00C8007D" w:rsidRDefault="00A225FD" w:rsidP="00974E76">
            <w:pPr>
              <w:spacing w:after="0" w:line="240" w:lineRule="auto"/>
              <w:contextualSpacing/>
              <w:rPr>
                <w:rFonts w:asciiTheme="majorHAnsi" w:hAnsiTheme="majorHAnsi" w:cstheme="majorHAnsi"/>
              </w:rPr>
            </w:pPr>
          </w:p>
          <w:p w14:paraId="06D1BFC7" w14:textId="77777777" w:rsidR="00A225FD" w:rsidRPr="00C8007D" w:rsidRDefault="00A225FD" w:rsidP="00974E76">
            <w:pPr>
              <w:spacing w:after="0" w:line="240" w:lineRule="auto"/>
              <w:contextualSpacing/>
              <w:rPr>
                <w:rFonts w:asciiTheme="majorHAnsi" w:hAnsiTheme="majorHAnsi" w:cstheme="majorHAnsi"/>
              </w:rPr>
            </w:pPr>
          </w:p>
          <w:p w14:paraId="37B6DD01" w14:textId="77777777" w:rsidR="00A225FD" w:rsidRPr="00C8007D" w:rsidRDefault="00A225FD" w:rsidP="00974E76">
            <w:pPr>
              <w:spacing w:after="0" w:line="240" w:lineRule="auto"/>
              <w:contextualSpacing/>
              <w:rPr>
                <w:rFonts w:asciiTheme="majorHAnsi" w:hAnsiTheme="majorHAnsi" w:cstheme="majorHAnsi"/>
              </w:rPr>
            </w:pPr>
          </w:p>
          <w:p w14:paraId="7D49538A" w14:textId="77777777" w:rsidR="00A225FD" w:rsidRPr="00C8007D" w:rsidRDefault="00A225FD" w:rsidP="00974E76">
            <w:pPr>
              <w:spacing w:after="0" w:line="240" w:lineRule="auto"/>
              <w:contextualSpacing/>
              <w:rPr>
                <w:rFonts w:asciiTheme="majorHAnsi" w:hAnsiTheme="majorHAnsi" w:cstheme="majorHAnsi"/>
              </w:rPr>
            </w:pPr>
          </w:p>
          <w:p w14:paraId="0116CFB8" w14:textId="77777777" w:rsidR="00A225FD" w:rsidRPr="00C8007D" w:rsidRDefault="00A225FD" w:rsidP="00974E76">
            <w:pPr>
              <w:spacing w:after="0" w:line="240" w:lineRule="auto"/>
              <w:contextualSpacing/>
              <w:rPr>
                <w:rFonts w:asciiTheme="majorHAnsi" w:hAnsiTheme="majorHAnsi" w:cstheme="majorHAnsi"/>
              </w:rPr>
            </w:pPr>
          </w:p>
          <w:p w14:paraId="632B7F9D" w14:textId="77777777" w:rsidR="00A225FD" w:rsidRPr="00C8007D" w:rsidRDefault="00A225FD" w:rsidP="00974E76">
            <w:pPr>
              <w:spacing w:after="0" w:line="240" w:lineRule="auto"/>
              <w:contextualSpacing/>
              <w:rPr>
                <w:rFonts w:asciiTheme="majorHAnsi" w:hAnsiTheme="majorHAnsi" w:cstheme="majorHAnsi"/>
              </w:rPr>
            </w:pPr>
          </w:p>
          <w:p w14:paraId="16CB859A" w14:textId="77777777" w:rsidR="00A225FD" w:rsidRPr="00C8007D" w:rsidRDefault="00A225FD" w:rsidP="00974E76">
            <w:pPr>
              <w:spacing w:after="0" w:line="240" w:lineRule="auto"/>
              <w:contextualSpacing/>
              <w:rPr>
                <w:rFonts w:asciiTheme="majorHAnsi" w:hAnsiTheme="majorHAnsi" w:cstheme="majorHAnsi"/>
              </w:rPr>
            </w:pPr>
          </w:p>
          <w:p w14:paraId="18D1228A" w14:textId="77777777" w:rsidR="00A225FD" w:rsidRPr="00C8007D" w:rsidRDefault="00A225FD" w:rsidP="00974E76">
            <w:pPr>
              <w:spacing w:after="0" w:line="240" w:lineRule="auto"/>
              <w:contextualSpacing/>
              <w:rPr>
                <w:rFonts w:asciiTheme="majorHAnsi" w:hAnsiTheme="majorHAnsi" w:cstheme="majorHAnsi"/>
              </w:rPr>
            </w:pPr>
          </w:p>
          <w:p w14:paraId="2A26C773" w14:textId="77777777" w:rsidR="00A225FD" w:rsidRPr="00C8007D" w:rsidRDefault="00A225FD" w:rsidP="00974E76">
            <w:pPr>
              <w:spacing w:after="0" w:line="240" w:lineRule="auto"/>
              <w:contextualSpacing/>
              <w:rPr>
                <w:rFonts w:asciiTheme="majorHAnsi" w:hAnsiTheme="majorHAnsi" w:cstheme="majorHAnsi"/>
              </w:rPr>
            </w:pPr>
          </w:p>
          <w:p w14:paraId="2CBE4CE9" w14:textId="77777777" w:rsidR="00A225FD" w:rsidRPr="00C8007D" w:rsidRDefault="00A225FD" w:rsidP="00974E76">
            <w:pPr>
              <w:spacing w:after="0" w:line="240" w:lineRule="auto"/>
              <w:contextualSpacing/>
              <w:rPr>
                <w:rFonts w:asciiTheme="majorHAnsi" w:hAnsiTheme="majorHAnsi" w:cstheme="majorHAnsi"/>
              </w:rPr>
            </w:pPr>
          </w:p>
          <w:p w14:paraId="1B996116" w14:textId="77777777" w:rsidR="00A225FD" w:rsidRPr="00C8007D" w:rsidRDefault="00A225FD" w:rsidP="00974E76">
            <w:pPr>
              <w:spacing w:after="0" w:line="240" w:lineRule="auto"/>
              <w:contextualSpacing/>
              <w:rPr>
                <w:rFonts w:asciiTheme="majorHAnsi" w:hAnsiTheme="majorHAnsi" w:cstheme="majorHAnsi"/>
              </w:rPr>
            </w:pPr>
          </w:p>
          <w:p w14:paraId="662E45AF" w14:textId="77777777" w:rsidR="00A225FD" w:rsidRPr="00C8007D" w:rsidRDefault="00A225FD" w:rsidP="00974E76">
            <w:pPr>
              <w:spacing w:after="0" w:line="240" w:lineRule="auto"/>
              <w:contextualSpacing/>
              <w:rPr>
                <w:rFonts w:asciiTheme="majorHAnsi" w:hAnsiTheme="majorHAnsi" w:cstheme="majorHAnsi"/>
              </w:rPr>
            </w:pPr>
          </w:p>
          <w:p w14:paraId="1834295C" w14:textId="77777777" w:rsidR="00A225FD" w:rsidRPr="00C8007D" w:rsidRDefault="00A225FD" w:rsidP="00974E76">
            <w:pPr>
              <w:spacing w:after="0" w:line="240" w:lineRule="auto"/>
              <w:contextualSpacing/>
              <w:rPr>
                <w:rFonts w:asciiTheme="majorHAnsi" w:hAnsiTheme="majorHAnsi" w:cstheme="majorHAnsi"/>
              </w:rPr>
            </w:pPr>
          </w:p>
          <w:p w14:paraId="24237FA5" w14:textId="77777777" w:rsidR="00A225FD" w:rsidRPr="00C8007D" w:rsidRDefault="00A225FD" w:rsidP="00974E76">
            <w:pPr>
              <w:spacing w:after="0" w:line="240" w:lineRule="auto"/>
              <w:contextualSpacing/>
              <w:rPr>
                <w:rFonts w:asciiTheme="majorHAnsi" w:hAnsiTheme="majorHAnsi" w:cstheme="majorHAnsi"/>
              </w:rPr>
            </w:pPr>
          </w:p>
          <w:p w14:paraId="00E4B2E3" w14:textId="77777777" w:rsidR="00A225FD" w:rsidRPr="00C8007D" w:rsidRDefault="00A225FD" w:rsidP="00974E76">
            <w:pPr>
              <w:spacing w:after="0" w:line="240" w:lineRule="auto"/>
              <w:contextualSpacing/>
              <w:rPr>
                <w:rFonts w:asciiTheme="majorHAnsi" w:hAnsiTheme="majorHAnsi" w:cstheme="majorHAnsi"/>
              </w:rPr>
            </w:pPr>
          </w:p>
          <w:p w14:paraId="60AF6F0D" w14:textId="77777777" w:rsidR="00A225FD" w:rsidRPr="00C8007D" w:rsidRDefault="00A225FD" w:rsidP="00974E76">
            <w:pPr>
              <w:spacing w:after="0" w:line="240" w:lineRule="auto"/>
              <w:contextualSpacing/>
              <w:rPr>
                <w:rFonts w:asciiTheme="majorHAnsi" w:hAnsiTheme="majorHAnsi" w:cstheme="majorHAnsi"/>
              </w:rPr>
            </w:pPr>
          </w:p>
          <w:p w14:paraId="45443597" w14:textId="77777777" w:rsidR="00A225FD" w:rsidRPr="00C8007D" w:rsidRDefault="00A225FD" w:rsidP="00974E76">
            <w:pPr>
              <w:spacing w:after="0" w:line="240" w:lineRule="auto"/>
              <w:contextualSpacing/>
              <w:rPr>
                <w:rFonts w:asciiTheme="majorHAnsi" w:hAnsiTheme="majorHAnsi" w:cstheme="majorHAnsi"/>
              </w:rPr>
            </w:pPr>
          </w:p>
          <w:p w14:paraId="64C8CE6D" w14:textId="77777777" w:rsidR="00A225FD" w:rsidRPr="00C8007D" w:rsidRDefault="00A225FD" w:rsidP="00974E76">
            <w:pPr>
              <w:spacing w:after="0" w:line="240" w:lineRule="auto"/>
              <w:contextualSpacing/>
              <w:rPr>
                <w:rFonts w:asciiTheme="majorHAnsi" w:hAnsiTheme="majorHAnsi" w:cstheme="majorHAnsi"/>
              </w:rPr>
            </w:pPr>
          </w:p>
          <w:p w14:paraId="06A40D02" w14:textId="77777777" w:rsidR="00A225FD" w:rsidRPr="00C8007D" w:rsidRDefault="00A225FD" w:rsidP="00974E76">
            <w:pPr>
              <w:spacing w:after="0" w:line="240" w:lineRule="auto"/>
              <w:contextualSpacing/>
              <w:rPr>
                <w:rFonts w:asciiTheme="majorHAnsi" w:hAnsiTheme="majorHAnsi" w:cstheme="majorHAnsi"/>
              </w:rPr>
            </w:pPr>
          </w:p>
          <w:p w14:paraId="5E93BE4C" w14:textId="77777777" w:rsidR="00A225FD" w:rsidRPr="00C8007D" w:rsidRDefault="00A225FD" w:rsidP="00974E76">
            <w:pPr>
              <w:spacing w:after="0" w:line="240" w:lineRule="auto"/>
              <w:contextualSpacing/>
              <w:rPr>
                <w:rFonts w:asciiTheme="majorHAnsi" w:hAnsiTheme="majorHAnsi" w:cstheme="majorHAnsi"/>
              </w:rPr>
            </w:pPr>
          </w:p>
          <w:p w14:paraId="64F848C4" w14:textId="77777777" w:rsidR="00A225FD" w:rsidRPr="00C8007D" w:rsidRDefault="00A225FD" w:rsidP="00974E76">
            <w:pPr>
              <w:spacing w:after="0" w:line="240" w:lineRule="auto"/>
              <w:contextualSpacing/>
              <w:rPr>
                <w:rFonts w:asciiTheme="majorHAnsi" w:hAnsiTheme="majorHAnsi" w:cstheme="majorHAnsi"/>
              </w:rPr>
            </w:pPr>
          </w:p>
          <w:p w14:paraId="240C7B45" w14:textId="77777777" w:rsidR="00A225FD" w:rsidRPr="00C8007D" w:rsidRDefault="00A225FD" w:rsidP="00974E76">
            <w:pPr>
              <w:spacing w:after="0" w:line="240" w:lineRule="auto"/>
              <w:contextualSpacing/>
              <w:rPr>
                <w:rFonts w:asciiTheme="majorHAnsi" w:hAnsiTheme="majorHAnsi" w:cstheme="majorHAnsi"/>
              </w:rPr>
            </w:pPr>
          </w:p>
          <w:p w14:paraId="0DE1C768" w14:textId="77777777" w:rsidR="00A225FD" w:rsidRPr="00C8007D" w:rsidRDefault="00A225FD" w:rsidP="00974E76">
            <w:pPr>
              <w:spacing w:after="0" w:line="240" w:lineRule="auto"/>
              <w:contextualSpacing/>
              <w:rPr>
                <w:rFonts w:asciiTheme="majorHAnsi" w:hAnsiTheme="majorHAnsi" w:cstheme="majorHAnsi"/>
              </w:rPr>
            </w:pPr>
          </w:p>
          <w:p w14:paraId="29ABA33F" w14:textId="77777777" w:rsidR="00A225FD" w:rsidRPr="00C8007D" w:rsidRDefault="00A225FD" w:rsidP="00974E76">
            <w:pPr>
              <w:spacing w:after="0" w:line="240" w:lineRule="auto"/>
              <w:contextualSpacing/>
              <w:rPr>
                <w:rFonts w:asciiTheme="majorHAnsi" w:hAnsiTheme="majorHAnsi" w:cstheme="majorHAnsi"/>
              </w:rPr>
            </w:pPr>
          </w:p>
          <w:p w14:paraId="38A25FC9" w14:textId="77777777" w:rsidR="00A225FD" w:rsidRPr="00C8007D" w:rsidRDefault="00A225FD" w:rsidP="00974E76">
            <w:pPr>
              <w:spacing w:after="0" w:line="240" w:lineRule="auto"/>
              <w:contextualSpacing/>
              <w:rPr>
                <w:rFonts w:asciiTheme="majorHAnsi" w:hAnsiTheme="majorHAnsi" w:cstheme="majorHAnsi"/>
              </w:rPr>
            </w:pPr>
          </w:p>
          <w:p w14:paraId="484168D4" w14:textId="77777777" w:rsidR="00A225FD" w:rsidRPr="00C8007D" w:rsidRDefault="00A225FD" w:rsidP="00974E76">
            <w:pPr>
              <w:spacing w:after="0" w:line="240" w:lineRule="auto"/>
              <w:contextualSpacing/>
              <w:rPr>
                <w:rFonts w:asciiTheme="majorHAnsi" w:hAnsiTheme="majorHAnsi" w:cstheme="majorHAnsi"/>
              </w:rPr>
            </w:pPr>
          </w:p>
          <w:p w14:paraId="105F5972" w14:textId="77777777" w:rsidR="00A225FD" w:rsidRPr="00C8007D" w:rsidRDefault="00A225FD" w:rsidP="00974E76">
            <w:pPr>
              <w:spacing w:after="0" w:line="240" w:lineRule="auto"/>
              <w:contextualSpacing/>
              <w:rPr>
                <w:rFonts w:asciiTheme="majorHAnsi" w:hAnsiTheme="majorHAnsi" w:cstheme="majorHAnsi"/>
              </w:rPr>
            </w:pPr>
          </w:p>
          <w:p w14:paraId="34F72861" w14:textId="77777777" w:rsidR="00A225FD" w:rsidRPr="00C8007D" w:rsidRDefault="00A225FD" w:rsidP="00974E76">
            <w:pPr>
              <w:spacing w:after="0" w:line="240" w:lineRule="auto"/>
              <w:contextualSpacing/>
              <w:rPr>
                <w:rFonts w:asciiTheme="majorHAnsi" w:hAnsiTheme="majorHAnsi" w:cstheme="majorHAnsi"/>
              </w:rPr>
            </w:pPr>
          </w:p>
          <w:p w14:paraId="08D4F366" w14:textId="77777777" w:rsidR="00A225FD" w:rsidRPr="00C8007D" w:rsidRDefault="00A225FD" w:rsidP="00974E76">
            <w:pPr>
              <w:spacing w:after="0" w:line="240" w:lineRule="auto"/>
              <w:contextualSpacing/>
              <w:rPr>
                <w:rFonts w:asciiTheme="majorHAnsi" w:hAnsiTheme="majorHAnsi" w:cstheme="majorHAnsi"/>
              </w:rPr>
            </w:pPr>
          </w:p>
          <w:p w14:paraId="6C8A4194" w14:textId="77777777" w:rsidR="00A225FD" w:rsidRPr="00C8007D" w:rsidRDefault="00A225FD" w:rsidP="00974E76">
            <w:pPr>
              <w:spacing w:after="0" w:line="240" w:lineRule="auto"/>
              <w:contextualSpacing/>
              <w:rPr>
                <w:rFonts w:asciiTheme="majorHAnsi" w:hAnsiTheme="majorHAnsi" w:cstheme="majorHAnsi"/>
              </w:rPr>
            </w:pPr>
          </w:p>
          <w:p w14:paraId="0F02CD72" w14:textId="77777777" w:rsidR="00A225FD" w:rsidRPr="00C8007D" w:rsidRDefault="00A225FD" w:rsidP="00974E76">
            <w:pPr>
              <w:spacing w:after="0" w:line="240" w:lineRule="auto"/>
              <w:contextualSpacing/>
              <w:rPr>
                <w:rFonts w:asciiTheme="majorHAnsi" w:hAnsiTheme="majorHAnsi" w:cstheme="majorHAnsi"/>
              </w:rPr>
            </w:pPr>
          </w:p>
          <w:p w14:paraId="7990397F" w14:textId="77777777" w:rsidR="00A225FD" w:rsidRPr="00C8007D" w:rsidRDefault="00A225FD" w:rsidP="00974E76">
            <w:pPr>
              <w:spacing w:after="0" w:line="240" w:lineRule="auto"/>
              <w:contextualSpacing/>
              <w:rPr>
                <w:rFonts w:asciiTheme="majorHAnsi" w:hAnsiTheme="majorHAnsi" w:cstheme="majorHAnsi"/>
              </w:rPr>
            </w:pPr>
          </w:p>
          <w:p w14:paraId="2CFAA7FC" w14:textId="77777777" w:rsidR="00A225FD" w:rsidRPr="00C8007D" w:rsidRDefault="00A225FD" w:rsidP="00974E76">
            <w:pPr>
              <w:spacing w:after="0" w:line="240" w:lineRule="auto"/>
              <w:contextualSpacing/>
              <w:rPr>
                <w:rFonts w:asciiTheme="majorHAnsi" w:hAnsiTheme="majorHAnsi" w:cstheme="majorHAnsi"/>
              </w:rPr>
            </w:pPr>
          </w:p>
          <w:p w14:paraId="270B4949" w14:textId="77777777" w:rsidR="00A225FD" w:rsidRPr="00C8007D" w:rsidRDefault="00A225FD" w:rsidP="00974E76">
            <w:pPr>
              <w:spacing w:after="0" w:line="240" w:lineRule="auto"/>
              <w:contextualSpacing/>
              <w:rPr>
                <w:rFonts w:asciiTheme="majorHAnsi" w:hAnsiTheme="majorHAnsi" w:cstheme="majorHAnsi"/>
              </w:rPr>
            </w:pPr>
          </w:p>
          <w:p w14:paraId="77074E15" w14:textId="77777777" w:rsidR="00A225FD" w:rsidRPr="00C8007D" w:rsidRDefault="00A225FD" w:rsidP="00974E76">
            <w:pPr>
              <w:spacing w:after="0" w:line="240" w:lineRule="auto"/>
              <w:contextualSpacing/>
              <w:rPr>
                <w:rFonts w:asciiTheme="majorHAnsi" w:hAnsiTheme="majorHAnsi" w:cstheme="majorHAnsi"/>
              </w:rPr>
            </w:pPr>
          </w:p>
          <w:p w14:paraId="6E4B704A" w14:textId="77777777" w:rsidR="00A225FD" w:rsidRPr="00C8007D" w:rsidRDefault="00A225FD" w:rsidP="00974E76">
            <w:pPr>
              <w:spacing w:after="0" w:line="240" w:lineRule="auto"/>
              <w:contextualSpacing/>
              <w:rPr>
                <w:rFonts w:asciiTheme="majorHAnsi" w:hAnsiTheme="majorHAnsi" w:cstheme="majorHAnsi"/>
              </w:rPr>
            </w:pPr>
          </w:p>
          <w:p w14:paraId="5F1FC00A" w14:textId="77777777" w:rsidR="00A225FD" w:rsidRPr="00C8007D" w:rsidRDefault="00A225FD" w:rsidP="00974E76">
            <w:pPr>
              <w:spacing w:after="0" w:line="240" w:lineRule="auto"/>
              <w:contextualSpacing/>
              <w:rPr>
                <w:rFonts w:asciiTheme="majorHAnsi" w:hAnsiTheme="majorHAnsi" w:cstheme="majorHAnsi"/>
              </w:rPr>
            </w:pPr>
          </w:p>
          <w:p w14:paraId="601734E5" w14:textId="77777777" w:rsidR="00A225FD" w:rsidRPr="00C8007D" w:rsidRDefault="00A225FD" w:rsidP="00974E76">
            <w:pPr>
              <w:spacing w:after="0" w:line="240" w:lineRule="auto"/>
              <w:contextualSpacing/>
              <w:rPr>
                <w:rFonts w:asciiTheme="majorHAnsi" w:hAnsiTheme="majorHAnsi" w:cstheme="majorHAnsi"/>
              </w:rPr>
            </w:pPr>
          </w:p>
          <w:p w14:paraId="7555194B" w14:textId="77777777" w:rsidR="00A225FD" w:rsidRPr="00C8007D" w:rsidRDefault="00A225FD" w:rsidP="00974E76">
            <w:pPr>
              <w:spacing w:after="0" w:line="240" w:lineRule="auto"/>
              <w:contextualSpacing/>
              <w:rPr>
                <w:rFonts w:asciiTheme="majorHAnsi" w:hAnsiTheme="majorHAnsi" w:cstheme="majorHAnsi"/>
              </w:rPr>
            </w:pPr>
          </w:p>
          <w:p w14:paraId="5CB845DC" w14:textId="77777777" w:rsidR="00A225FD" w:rsidRPr="00C8007D" w:rsidRDefault="00A225FD" w:rsidP="00974E76">
            <w:pPr>
              <w:spacing w:after="0" w:line="240" w:lineRule="auto"/>
              <w:contextualSpacing/>
              <w:rPr>
                <w:rFonts w:asciiTheme="majorHAnsi" w:hAnsiTheme="majorHAnsi" w:cstheme="majorHAnsi"/>
              </w:rPr>
            </w:pPr>
          </w:p>
          <w:p w14:paraId="245CED41" w14:textId="77777777" w:rsidR="00A225FD" w:rsidRPr="00C8007D" w:rsidRDefault="00A225FD" w:rsidP="00974E76">
            <w:pPr>
              <w:spacing w:after="0" w:line="240" w:lineRule="auto"/>
              <w:contextualSpacing/>
              <w:rPr>
                <w:rFonts w:asciiTheme="majorHAnsi" w:hAnsiTheme="majorHAnsi" w:cstheme="majorHAnsi"/>
              </w:rPr>
            </w:pPr>
          </w:p>
          <w:p w14:paraId="1C069269" w14:textId="77777777" w:rsidR="00A225FD" w:rsidRPr="00C8007D" w:rsidRDefault="00A225FD" w:rsidP="00974E76">
            <w:pPr>
              <w:spacing w:after="0" w:line="240" w:lineRule="auto"/>
              <w:contextualSpacing/>
              <w:rPr>
                <w:rFonts w:asciiTheme="majorHAnsi" w:hAnsiTheme="majorHAnsi" w:cstheme="majorHAnsi"/>
              </w:rPr>
            </w:pPr>
          </w:p>
          <w:p w14:paraId="432B77AC" w14:textId="77777777" w:rsidR="00A225FD" w:rsidRPr="00C8007D" w:rsidRDefault="00A225FD" w:rsidP="00974E76">
            <w:pPr>
              <w:spacing w:after="0" w:line="240" w:lineRule="auto"/>
              <w:contextualSpacing/>
              <w:rPr>
                <w:rFonts w:asciiTheme="majorHAnsi" w:hAnsiTheme="majorHAnsi" w:cstheme="majorHAnsi"/>
              </w:rPr>
            </w:pPr>
          </w:p>
          <w:p w14:paraId="759ADDCB" w14:textId="77777777" w:rsidR="00A225FD" w:rsidRPr="00C8007D" w:rsidRDefault="00A225FD" w:rsidP="00974E76">
            <w:pPr>
              <w:spacing w:after="0" w:line="240" w:lineRule="auto"/>
              <w:contextualSpacing/>
              <w:rPr>
                <w:rFonts w:asciiTheme="majorHAnsi" w:hAnsiTheme="majorHAnsi" w:cstheme="majorHAnsi"/>
              </w:rPr>
            </w:pPr>
          </w:p>
          <w:p w14:paraId="513BAC8E" w14:textId="77777777" w:rsidR="00A225FD" w:rsidRPr="00C8007D" w:rsidRDefault="00A225FD" w:rsidP="00974E76">
            <w:pPr>
              <w:spacing w:after="0" w:line="240" w:lineRule="auto"/>
              <w:contextualSpacing/>
              <w:rPr>
                <w:rFonts w:asciiTheme="majorHAnsi" w:hAnsiTheme="majorHAnsi" w:cstheme="majorHAnsi"/>
              </w:rPr>
            </w:pPr>
          </w:p>
          <w:p w14:paraId="7957AE81" w14:textId="77777777" w:rsidR="00A225FD" w:rsidRPr="00C8007D" w:rsidRDefault="00A225FD" w:rsidP="00974E76">
            <w:pPr>
              <w:spacing w:after="0" w:line="240" w:lineRule="auto"/>
              <w:contextualSpacing/>
              <w:rPr>
                <w:rFonts w:asciiTheme="majorHAnsi" w:hAnsiTheme="majorHAnsi" w:cstheme="majorHAnsi"/>
              </w:rPr>
            </w:pPr>
          </w:p>
          <w:p w14:paraId="33CE92C9" w14:textId="77777777" w:rsidR="00A225FD" w:rsidRPr="00C8007D" w:rsidRDefault="00A225FD" w:rsidP="00974E76">
            <w:pPr>
              <w:spacing w:after="0" w:line="240" w:lineRule="auto"/>
              <w:contextualSpacing/>
              <w:rPr>
                <w:rFonts w:asciiTheme="majorHAnsi" w:hAnsiTheme="majorHAnsi" w:cstheme="majorHAnsi"/>
              </w:rPr>
            </w:pPr>
          </w:p>
          <w:p w14:paraId="16E1EFAE" w14:textId="77777777" w:rsidR="00A225FD" w:rsidRPr="00C8007D" w:rsidRDefault="00A225FD" w:rsidP="00974E76">
            <w:pPr>
              <w:spacing w:after="0" w:line="240" w:lineRule="auto"/>
              <w:contextualSpacing/>
              <w:rPr>
                <w:rFonts w:asciiTheme="majorHAnsi" w:hAnsiTheme="majorHAnsi" w:cstheme="majorHAnsi"/>
              </w:rPr>
            </w:pPr>
          </w:p>
          <w:p w14:paraId="74B4A4B3" w14:textId="77777777" w:rsidR="00A225FD" w:rsidRPr="00C8007D" w:rsidRDefault="00A225FD" w:rsidP="00974E76">
            <w:pPr>
              <w:spacing w:after="0" w:line="240" w:lineRule="auto"/>
              <w:contextualSpacing/>
              <w:rPr>
                <w:rFonts w:asciiTheme="majorHAnsi" w:hAnsiTheme="majorHAnsi" w:cstheme="majorHAnsi"/>
              </w:rPr>
            </w:pPr>
          </w:p>
          <w:p w14:paraId="511F5399" w14:textId="77777777" w:rsidR="00A225FD" w:rsidRPr="00C8007D" w:rsidRDefault="00A225FD" w:rsidP="00974E76">
            <w:pPr>
              <w:spacing w:after="0" w:line="240" w:lineRule="auto"/>
              <w:contextualSpacing/>
              <w:rPr>
                <w:rFonts w:asciiTheme="majorHAnsi" w:hAnsiTheme="majorHAnsi" w:cstheme="majorHAnsi"/>
              </w:rPr>
            </w:pPr>
          </w:p>
          <w:p w14:paraId="39D6F610" w14:textId="77777777" w:rsidR="00A225FD" w:rsidRPr="00C8007D" w:rsidRDefault="00A225FD" w:rsidP="00974E76">
            <w:pPr>
              <w:spacing w:after="0" w:line="240" w:lineRule="auto"/>
              <w:contextualSpacing/>
              <w:rPr>
                <w:rFonts w:asciiTheme="majorHAnsi" w:hAnsiTheme="majorHAnsi" w:cstheme="majorHAnsi"/>
              </w:rPr>
            </w:pPr>
          </w:p>
          <w:p w14:paraId="06AAA9B8" w14:textId="77777777" w:rsidR="00A225FD" w:rsidRPr="00C8007D" w:rsidRDefault="00A225FD" w:rsidP="00974E76">
            <w:pPr>
              <w:spacing w:after="0" w:line="240" w:lineRule="auto"/>
              <w:contextualSpacing/>
              <w:rPr>
                <w:rFonts w:asciiTheme="majorHAnsi" w:hAnsiTheme="majorHAnsi" w:cstheme="majorHAnsi"/>
              </w:rPr>
            </w:pPr>
          </w:p>
          <w:p w14:paraId="5C3DAC84" w14:textId="77777777" w:rsidR="00A225FD" w:rsidRPr="00C8007D" w:rsidRDefault="00A225FD" w:rsidP="00974E76">
            <w:pPr>
              <w:spacing w:after="0" w:line="240" w:lineRule="auto"/>
              <w:contextualSpacing/>
              <w:rPr>
                <w:rFonts w:asciiTheme="majorHAnsi" w:hAnsiTheme="majorHAnsi" w:cstheme="majorHAnsi"/>
              </w:rPr>
            </w:pPr>
          </w:p>
          <w:p w14:paraId="45103864" w14:textId="77777777" w:rsidR="00A225FD" w:rsidRPr="00C8007D" w:rsidRDefault="00A225FD" w:rsidP="00974E76">
            <w:pPr>
              <w:spacing w:after="0" w:line="240" w:lineRule="auto"/>
              <w:contextualSpacing/>
              <w:rPr>
                <w:rFonts w:asciiTheme="majorHAnsi" w:hAnsiTheme="majorHAnsi" w:cstheme="majorHAnsi"/>
              </w:rPr>
            </w:pPr>
          </w:p>
          <w:p w14:paraId="1A503883" w14:textId="77777777" w:rsidR="00A225FD" w:rsidRPr="00C8007D" w:rsidRDefault="00A225FD" w:rsidP="00974E76">
            <w:pPr>
              <w:spacing w:after="0" w:line="240" w:lineRule="auto"/>
              <w:contextualSpacing/>
              <w:rPr>
                <w:rFonts w:asciiTheme="majorHAnsi" w:hAnsiTheme="majorHAnsi" w:cstheme="majorHAnsi"/>
              </w:rPr>
            </w:pPr>
          </w:p>
          <w:p w14:paraId="43981904" w14:textId="77777777" w:rsidR="00064A95" w:rsidRPr="00C8007D" w:rsidRDefault="00064A95" w:rsidP="00974E76">
            <w:pPr>
              <w:spacing w:after="0" w:line="240" w:lineRule="auto"/>
              <w:contextualSpacing/>
              <w:rPr>
                <w:rFonts w:asciiTheme="majorHAnsi" w:hAnsiTheme="majorHAnsi" w:cstheme="majorHAnsi"/>
                <w:lang w:val="vi-VN"/>
              </w:rPr>
            </w:pPr>
          </w:p>
          <w:p w14:paraId="735A867E" w14:textId="77777777" w:rsidR="00064A95" w:rsidRPr="00C8007D" w:rsidRDefault="00064A95" w:rsidP="00974E76">
            <w:pPr>
              <w:spacing w:after="0" w:line="240" w:lineRule="auto"/>
              <w:contextualSpacing/>
              <w:rPr>
                <w:rFonts w:asciiTheme="majorHAnsi" w:hAnsiTheme="majorHAnsi" w:cstheme="majorHAnsi"/>
                <w:lang w:val="vi-VN"/>
              </w:rPr>
            </w:pPr>
          </w:p>
          <w:p w14:paraId="0E6B46D2" w14:textId="77777777" w:rsidR="00064A95" w:rsidRPr="00C8007D" w:rsidRDefault="00064A95" w:rsidP="00974E76">
            <w:pPr>
              <w:spacing w:after="0" w:line="240" w:lineRule="auto"/>
              <w:contextualSpacing/>
              <w:rPr>
                <w:rFonts w:asciiTheme="majorHAnsi" w:hAnsiTheme="majorHAnsi" w:cstheme="majorHAnsi"/>
                <w:lang w:val="vi-VN"/>
              </w:rPr>
            </w:pPr>
          </w:p>
          <w:p w14:paraId="475D476D" w14:textId="77777777" w:rsidR="00064A95" w:rsidRPr="00C8007D" w:rsidRDefault="00064A95" w:rsidP="00974E76">
            <w:pPr>
              <w:spacing w:after="0" w:line="240" w:lineRule="auto"/>
              <w:contextualSpacing/>
              <w:rPr>
                <w:rFonts w:asciiTheme="majorHAnsi" w:hAnsiTheme="majorHAnsi" w:cstheme="majorHAnsi"/>
                <w:lang w:val="vi-VN"/>
              </w:rPr>
            </w:pPr>
          </w:p>
          <w:p w14:paraId="29F199FF" w14:textId="77777777" w:rsidR="00064A95" w:rsidRPr="00C8007D" w:rsidRDefault="00064A95" w:rsidP="00974E76">
            <w:pPr>
              <w:spacing w:after="0" w:line="240" w:lineRule="auto"/>
              <w:contextualSpacing/>
              <w:rPr>
                <w:rFonts w:asciiTheme="majorHAnsi" w:hAnsiTheme="majorHAnsi" w:cstheme="majorHAnsi"/>
                <w:lang w:val="vi-VN"/>
              </w:rPr>
            </w:pPr>
          </w:p>
          <w:p w14:paraId="032B1C96" w14:textId="77777777" w:rsidR="00064A95" w:rsidRPr="00C8007D" w:rsidRDefault="00064A95" w:rsidP="00974E76">
            <w:pPr>
              <w:spacing w:after="0" w:line="240" w:lineRule="auto"/>
              <w:contextualSpacing/>
              <w:rPr>
                <w:rFonts w:asciiTheme="majorHAnsi" w:hAnsiTheme="majorHAnsi" w:cstheme="majorHAnsi"/>
                <w:lang w:val="vi-VN"/>
              </w:rPr>
            </w:pPr>
          </w:p>
          <w:p w14:paraId="61DC2B68" w14:textId="77777777" w:rsidR="00064A95" w:rsidRPr="00C8007D" w:rsidRDefault="00064A95" w:rsidP="00974E76">
            <w:pPr>
              <w:spacing w:after="0" w:line="240" w:lineRule="auto"/>
              <w:contextualSpacing/>
              <w:rPr>
                <w:rFonts w:asciiTheme="majorHAnsi" w:hAnsiTheme="majorHAnsi" w:cstheme="majorHAnsi"/>
                <w:lang w:val="vi-VN"/>
              </w:rPr>
            </w:pPr>
          </w:p>
          <w:p w14:paraId="27AEABF9" w14:textId="77777777" w:rsidR="00064A95" w:rsidRPr="00C8007D" w:rsidRDefault="00064A95" w:rsidP="00974E76">
            <w:pPr>
              <w:spacing w:after="0" w:line="240" w:lineRule="auto"/>
              <w:contextualSpacing/>
              <w:rPr>
                <w:rFonts w:asciiTheme="majorHAnsi" w:hAnsiTheme="majorHAnsi" w:cstheme="majorHAnsi"/>
                <w:lang w:val="vi-VN"/>
              </w:rPr>
            </w:pPr>
          </w:p>
          <w:p w14:paraId="1294A773" w14:textId="567A2A1E" w:rsidR="00A225FD" w:rsidRPr="00C8007D" w:rsidRDefault="00CA5CD3" w:rsidP="00974E76">
            <w:pPr>
              <w:spacing w:after="0" w:line="240" w:lineRule="auto"/>
              <w:contextualSpacing/>
              <w:rPr>
                <w:rFonts w:asciiTheme="majorHAnsi" w:hAnsiTheme="majorHAnsi" w:cstheme="majorHAnsi"/>
                <w:lang w:val="vi-VN"/>
              </w:rPr>
            </w:pPr>
            <w:r w:rsidRPr="00C8007D">
              <w:rPr>
                <w:rFonts w:asciiTheme="majorHAnsi" w:hAnsiTheme="majorHAnsi" w:cstheme="majorHAnsi"/>
              </w:rPr>
              <w:lastRenderedPageBreak/>
              <w:t>Tiếp</w:t>
            </w:r>
            <w:r w:rsidRPr="00C8007D">
              <w:rPr>
                <w:rFonts w:asciiTheme="majorHAnsi" w:hAnsiTheme="majorHAnsi" w:cstheme="majorHAnsi"/>
                <w:lang w:val="vi-VN"/>
              </w:rPr>
              <w:t xml:space="preserve"> thu, bỏ từ “điểm”</w:t>
            </w:r>
          </w:p>
          <w:p w14:paraId="6BE8A08B" w14:textId="77777777" w:rsidR="00A225FD" w:rsidRPr="00C8007D" w:rsidRDefault="00A225FD" w:rsidP="00974E76">
            <w:pPr>
              <w:spacing w:after="0" w:line="240" w:lineRule="auto"/>
              <w:contextualSpacing/>
              <w:rPr>
                <w:rFonts w:asciiTheme="majorHAnsi" w:hAnsiTheme="majorHAnsi" w:cstheme="majorHAnsi"/>
              </w:rPr>
            </w:pPr>
          </w:p>
          <w:p w14:paraId="5663F66C" w14:textId="77777777" w:rsidR="00A225FD" w:rsidRPr="00C8007D" w:rsidRDefault="00A225FD" w:rsidP="00974E76">
            <w:pPr>
              <w:spacing w:after="0" w:line="240" w:lineRule="auto"/>
              <w:contextualSpacing/>
              <w:rPr>
                <w:rFonts w:asciiTheme="majorHAnsi" w:hAnsiTheme="majorHAnsi" w:cstheme="majorHAnsi"/>
              </w:rPr>
            </w:pPr>
          </w:p>
          <w:p w14:paraId="53F165E0" w14:textId="77777777" w:rsidR="00A225FD" w:rsidRPr="00C8007D" w:rsidRDefault="00A225FD" w:rsidP="00974E76">
            <w:pPr>
              <w:spacing w:after="0" w:line="240" w:lineRule="auto"/>
              <w:contextualSpacing/>
              <w:rPr>
                <w:rFonts w:asciiTheme="majorHAnsi" w:hAnsiTheme="majorHAnsi" w:cstheme="majorHAnsi"/>
              </w:rPr>
            </w:pPr>
          </w:p>
          <w:p w14:paraId="6EDE17A4" w14:textId="77777777" w:rsidR="00A225FD" w:rsidRPr="00C8007D" w:rsidRDefault="00A225FD" w:rsidP="00974E76">
            <w:pPr>
              <w:spacing w:after="0" w:line="240" w:lineRule="auto"/>
              <w:contextualSpacing/>
              <w:rPr>
                <w:rFonts w:asciiTheme="majorHAnsi" w:hAnsiTheme="majorHAnsi" w:cstheme="majorHAnsi"/>
              </w:rPr>
            </w:pPr>
          </w:p>
          <w:p w14:paraId="593DE38A" w14:textId="77777777" w:rsidR="00A225FD" w:rsidRPr="00C8007D" w:rsidRDefault="00A225FD" w:rsidP="00974E76">
            <w:pPr>
              <w:spacing w:after="0" w:line="240" w:lineRule="auto"/>
              <w:contextualSpacing/>
              <w:rPr>
                <w:rFonts w:asciiTheme="majorHAnsi" w:hAnsiTheme="majorHAnsi" w:cstheme="majorHAnsi"/>
              </w:rPr>
            </w:pPr>
          </w:p>
          <w:p w14:paraId="364F13CE" w14:textId="77777777" w:rsidR="00A225FD" w:rsidRPr="00C8007D" w:rsidRDefault="00A225FD" w:rsidP="00974E76">
            <w:pPr>
              <w:spacing w:after="0" w:line="240" w:lineRule="auto"/>
              <w:contextualSpacing/>
              <w:rPr>
                <w:rFonts w:asciiTheme="majorHAnsi" w:hAnsiTheme="majorHAnsi" w:cstheme="majorHAnsi"/>
              </w:rPr>
            </w:pPr>
          </w:p>
          <w:p w14:paraId="12B7842E" w14:textId="77777777" w:rsidR="00A225FD" w:rsidRPr="00C8007D" w:rsidRDefault="00A225FD" w:rsidP="00974E76">
            <w:pPr>
              <w:spacing w:after="0" w:line="240" w:lineRule="auto"/>
              <w:contextualSpacing/>
              <w:rPr>
                <w:rFonts w:asciiTheme="majorHAnsi" w:hAnsiTheme="majorHAnsi" w:cstheme="majorHAnsi"/>
              </w:rPr>
            </w:pPr>
          </w:p>
          <w:p w14:paraId="255690FC" w14:textId="77777777" w:rsidR="00A225FD" w:rsidRPr="00C8007D" w:rsidRDefault="00A225FD" w:rsidP="00974E76">
            <w:pPr>
              <w:spacing w:after="0" w:line="240" w:lineRule="auto"/>
              <w:contextualSpacing/>
              <w:rPr>
                <w:rFonts w:asciiTheme="majorHAnsi" w:hAnsiTheme="majorHAnsi" w:cstheme="majorHAnsi"/>
              </w:rPr>
            </w:pPr>
          </w:p>
          <w:p w14:paraId="0504D6D6" w14:textId="77777777" w:rsidR="00A225FD" w:rsidRPr="00C8007D" w:rsidRDefault="00A225FD" w:rsidP="00974E76">
            <w:pPr>
              <w:spacing w:after="0" w:line="240" w:lineRule="auto"/>
              <w:contextualSpacing/>
              <w:rPr>
                <w:rFonts w:asciiTheme="majorHAnsi" w:hAnsiTheme="majorHAnsi" w:cstheme="majorHAnsi"/>
              </w:rPr>
            </w:pPr>
          </w:p>
          <w:p w14:paraId="25B28791" w14:textId="77777777" w:rsidR="00A225FD" w:rsidRPr="00C8007D" w:rsidRDefault="00A225FD" w:rsidP="00974E76">
            <w:pPr>
              <w:spacing w:after="0" w:line="240" w:lineRule="auto"/>
              <w:contextualSpacing/>
              <w:rPr>
                <w:rFonts w:asciiTheme="majorHAnsi" w:hAnsiTheme="majorHAnsi" w:cstheme="majorHAnsi"/>
              </w:rPr>
            </w:pPr>
          </w:p>
          <w:p w14:paraId="4D078584" w14:textId="77777777" w:rsidR="00A225FD" w:rsidRPr="00C8007D" w:rsidRDefault="00A225FD" w:rsidP="00974E76">
            <w:pPr>
              <w:spacing w:after="0" w:line="240" w:lineRule="auto"/>
              <w:contextualSpacing/>
              <w:rPr>
                <w:rFonts w:asciiTheme="majorHAnsi" w:hAnsiTheme="majorHAnsi" w:cstheme="majorHAnsi"/>
              </w:rPr>
            </w:pPr>
          </w:p>
          <w:p w14:paraId="3499E981" w14:textId="77777777" w:rsidR="00A225FD" w:rsidRPr="00C8007D" w:rsidRDefault="00A225FD" w:rsidP="00974E76">
            <w:pPr>
              <w:spacing w:after="0" w:line="240" w:lineRule="auto"/>
              <w:contextualSpacing/>
              <w:rPr>
                <w:rFonts w:asciiTheme="majorHAnsi" w:hAnsiTheme="majorHAnsi" w:cstheme="majorHAnsi"/>
              </w:rPr>
            </w:pPr>
          </w:p>
          <w:p w14:paraId="0F9FB775" w14:textId="77777777" w:rsidR="00A225FD" w:rsidRPr="00C8007D" w:rsidRDefault="00A225FD" w:rsidP="00974E76">
            <w:pPr>
              <w:spacing w:after="0" w:line="240" w:lineRule="auto"/>
              <w:contextualSpacing/>
              <w:rPr>
                <w:rFonts w:asciiTheme="majorHAnsi" w:hAnsiTheme="majorHAnsi" w:cstheme="majorHAnsi"/>
              </w:rPr>
            </w:pPr>
          </w:p>
          <w:p w14:paraId="7D4DC2D1" w14:textId="77777777" w:rsidR="00A225FD" w:rsidRPr="00C8007D" w:rsidRDefault="00A225FD" w:rsidP="00974E76">
            <w:pPr>
              <w:spacing w:after="0" w:line="240" w:lineRule="auto"/>
              <w:contextualSpacing/>
              <w:rPr>
                <w:rFonts w:asciiTheme="majorHAnsi" w:hAnsiTheme="majorHAnsi" w:cstheme="majorHAnsi"/>
              </w:rPr>
            </w:pPr>
          </w:p>
          <w:p w14:paraId="2B37B86C" w14:textId="77777777" w:rsidR="00A225FD" w:rsidRPr="00C8007D" w:rsidRDefault="00A225FD" w:rsidP="00974E76">
            <w:pPr>
              <w:spacing w:after="0" w:line="240" w:lineRule="auto"/>
              <w:contextualSpacing/>
              <w:rPr>
                <w:rFonts w:asciiTheme="majorHAnsi" w:hAnsiTheme="majorHAnsi" w:cstheme="majorHAnsi"/>
              </w:rPr>
            </w:pPr>
          </w:p>
          <w:p w14:paraId="13AAE1AD" w14:textId="77777777" w:rsidR="00A225FD" w:rsidRPr="00C8007D" w:rsidRDefault="00A225FD" w:rsidP="00974E76">
            <w:pPr>
              <w:spacing w:after="0" w:line="240" w:lineRule="auto"/>
              <w:contextualSpacing/>
              <w:rPr>
                <w:rFonts w:asciiTheme="majorHAnsi" w:hAnsiTheme="majorHAnsi" w:cstheme="majorHAnsi"/>
              </w:rPr>
            </w:pPr>
          </w:p>
          <w:p w14:paraId="1DA0668B" w14:textId="36A0BEA2" w:rsidR="00A225FD" w:rsidRPr="00C8007D" w:rsidRDefault="00A225FD" w:rsidP="00974E76">
            <w:pPr>
              <w:spacing w:after="0" w:line="240" w:lineRule="auto"/>
              <w:contextualSpacing/>
              <w:jc w:val="both"/>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184B6F2A" w14:textId="00CC8BEE" w:rsidR="00A225FD" w:rsidRPr="00C8007D" w:rsidRDefault="00637CDD" w:rsidP="00974E76">
            <w:pPr>
              <w:pBdr>
                <w:top w:val="nil"/>
                <w:left w:val="nil"/>
                <w:bottom w:val="nil"/>
                <w:right w:val="nil"/>
                <w:between w:val="nil"/>
              </w:pBdr>
              <w:shd w:val="clear" w:color="auto" w:fill="FFFFFF" w:themeFill="background1"/>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lastRenderedPageBreak/>
              <w:t>Đến</w:t>
            </w:r>
            <w:r w:rsidRPr="00C8007D">
              <w:rPr>
                <w:rFonts w:asciiTheme="majorHAnsi" w:eastAsia="Times New Roman" w:hAnsiTheme="majorHAnsi" w:cstheme="majorHAnsi"/>
                <w:lang w:val="vi-VN"/>
              </w:rPr>
              <w:t xml:space="preserve"> hết năm học 2026-2027 mức học phí đã tiếp cận với việc tính đúng, tính đủ chi phí</w:t>
            </w:r>
            <w:r w:rsidR="00A225FD" w:rsidRPr="00C8007D">
              <w:rPr>
                <w:rFonts w:asciiTheme="majorHAnsi" w:eastAsia="Times New Roman" w:hAnsiTheme="majorHAnsi" w:cstheme="majorHAnsi"/>
              </w:rPr>
              <w:t xml:space="preserve">. Do đó, Bộ GDĐT bảo lưu dự thảo Nghị định với mức tăng học phí không quá tốc độ tăng chỉ số giá tiêu dùng tại thời điểm xác định mức học phí so với cùng kỳ năm trước do cơ quan nhà nước có thẩm quyền công bố để </w:t>
            </w:r>
            <w:r w:rsidR="005B382A" w:rsidRPr="00C8007D">
              <w:rPr>
                <w:rFonts w:asciiTheme="majorHAnsi" w:eastAsia="Times New Roman" w:hAnsiTheme="majorHAnsi" w:cstheme="majorHAnsi"/>
              </w:rPr>
              <w:t>không</w:t>
            </w:r>
            <w:r w:rsidR="005B382A" w:rsidRPr="00C8007D">
              <w:rPr>
                <w:rFonts w:asciiTheme="majorHAnsi" w:eastAsia="Times New Roman" w:hAnsiTheme="majorHAnsi" w:cstheme="majorHAnsi"/>
                <w:lang w:val="vi-VN"/>
              </w:rPr>
              <w:t xml:space="preserve"> hạn chế</w:t>
            </w:r>
            <w:r w:rsidR="00A225FD" w:rsidRPr="00C8007D">
              <w:rPr>
                <w:rFonts w:asciiTheme="majorHAnsi" w:eastAsia="Times New Roman" w:hAnsiTheme="majorHAnsi" w:cstheme="majorHAnsi"/>
              </w:rPr>
              <w:t xml:space="preserve"> quyền </w:t>
            </w:r>
            <w:r w:rsidR="005B382A" w:rsidRPr="00C8007D">
              <w:rPr>
                <w:rFonts w:asciiTheme="majorHAnsi" w:eastAsia="Times New Roman" w:hAnsiTheme="majorHAnsi" w:cstheme="majorHAnsi"/>
              </w:rPr>
              <w:t>tiếp</w:t>
            </w:r>
            <w:r w:rsidR="005B382A" w:rsidRPr="00C8007D">
              <w:rPr>
                <w:rFonts w:asciiTheme="majorHAnsi" w:eastAsia="Times New Roman" w:hAnsiTheme="majorHAnsi" w:cstheme="majorHAnsi"/>
                <w:lang w:val="vi-VN"/>
              </w:rPr>
              <w:t xml:space="preserve"> cận giáo dục </w:t>
            </w:r>
            <w:r w:rsidR="00A225FD" w:rsidRPr="00C8007D">
              <w:rPr>
                <w:rFonts w:asciiTheme="majorHAnsi" w:eastAsia="Times New Roman" w:hAnsiTheme="majorHAnsi" w:cstheme="majorHAnsi"/>
              </w:rPr>
              <w:t>của người học.</w:t>
            </w:r>
          </w:p>
          <w:p w14:paraId="20F45ED9" w14:textId="77777777" w:rsidR="00A225FD" w:rsidRPr="00C8007D" w:rsidRDefault="00A225FD" w:rsidP="00974E76">
            <w:pPr>
              <w:pBdr>
                <w:top w:val="nil"/>
                <w:left w:val="nil"/>
                <w:bottom w:val="nil"/>
                <w:right w:val="nil"/>
                <w:between w:val="nil"/>
              </w:pBdr>
              <w:shd w:val="clear" w:color="auto" w:fill="FFFFFF" w:themeFill="background1"/>
              <w:spacing w:after="0" w:line="240" w:lineRule="auto"/>
              <w:contextualSpacing/>
              <w:jc w:val="both"/>
              <w:rPr>
                <w:rFonts w:asciiTheme="majorHAnsi" w:eastAsia="Times New Roman" w:hAnsiTheme="majorHAnsi" w:cstheme="majorHAnsi"/>
              </w:rPr>
            </w:pPr>
          </w:p>
          <w:p w14:paraId="59E77456" w14:textId="77777777" w:rsidR="00A225FD" w:rsidRPr="00C8007D" w:rsidRDefault="00A225FD" w:rsidP="00974E76">
            <w:pPr>
              <w:pBdr>
                <w:top w:val="nil"/>
                <w:left w:val="nil"/>
                <w:bottom w:val="nil"/>
                <w:right w:val="nil"/>
                <w:between w:val="nil"/>
              </w:pBdr>
              <w:shd w:val="clear" w:color="auto" w:fill="FFFFFF" w:themeFill="background1"/>
              <w:spacing w:after="0" w:line="240" w:lineRule="auto"/>
              <w:contextualSpacing/>
              <w:jc w:val="both"/>
              <w:rPr>
                <w:rFonts w:asciiTheme="majorHAnsi" w:eastAsia="Times New Roman" w:hAnsiTheme="majorHAnsi" w:cstheme="majorHAnsi"/>
              </w:rPr>
            </w:pPr>
          </w:p>
          <w:p w14:paraId="1F66E85A" w14:textId="77777777" w:rsidR="00A225FD" w:rsidRPr="00C8007D" w:rsidRDefault="00A225FD" w:rsidP="00974E76">
            <w:pPr>
              <w:pBdr>
                <w:top w:val="nil"/>
                <w:left w:val="nil"/>
                <w:bottom w:val="nil"/>
                <w:right w:val="nil"/>
                <w:between w:val="nil"/>
              </w:pBdr>
              <w:shd w:val="clear" w:color="auto" w:fill="FFFFFF" w:themeFill="background1"/>
              <w:spacing w:after="0" w:line="240" w:lineRule="auto"/>
              <w:contextualSpacing/>
              <w:jc w:val="both"/>
              <w:rPr>
                <w:rFonts w:asciiTheme="majorHAnsi" w:eastAsia="Times New Roman" w:hAnsiTheme="majorHAnsi" w:cstheme="majorHAnsi"/>
              </w:rPr>
            </w:pPr>
          </w:p>
          <w:p w14:paraId="49EC87C1" w14:textId="77777777" w:rsidR="00A225FD" w:rsidRPr="00C8007D" w:rsidRDefault="00A225FD" w:rsidP="00974E76">
            <w:pPr>
              <w:pBdr>
                <w:top w:val="nil"/>
                <w:left w:val="nil"/>
                <w:bottom w:val="nil"/>
                <w:right w:val="nil"/>
                <w:between w:val="nil"/>
              </w:pBdr>
              <w:shd w:val="clear" w:color="auto" w:fill="FFFFFF" w:themeFill="background1"/>
              <w:spacing w:after="0" w:line="240" w:lineRule="auto"/>
              <w:contextualSpacing/>
              <w:jc w:val="both"/>
              <w:rPr>
                <w:rFonts w:asciiTheme="majorHAnsi" w:eastAsia="Times New Roman" w:hAnsiTheme="majorHAnsi" w:cstheme="majorHAnsi"/>
              </w:rPr>
            </w:pPr>
          </w:p>
          <w:p w14:paraId="1220E6C2" w14:textId="77777777" w:rsidR="00A225FD" w:rsidRPr="00C8007D" w:rsidRDefault="00A225FD" w:rsidP="00974E76">
            <w:pPr>
              <w:pBdr>
                <w:top w:val="nil"/>
                <w:left w:val="nil"/>
                <w:bottom w:val="nil"/>
                <w:right w:val="nil"/>
                <w:between w:val="nil"/>
              </w:pBdr>
              <w:shd w:val="clear" w:color="auto" w:fill="FFFFFF" w:themeFill="background1"/>
              <w:spacing w:after="0" w:line="240" w:lineRule="auto"/>
              <w:contextualSpacing/>
              <w:jc w:val="both"/>
              <w:rPr>
                <w:rFonts w:asciiTheme="majorHAnsi" w:eastAsia="Times New Roman" w:hAnsiTheme="majorHAnsi" w:cstheme="majorHAnsi"/>
              </w:rPr>
            </w:pPr>
          </w:p>
          <w:p w14:paraId="13416CAF" w14:textId="77777777" w:rsidR="00A225FD" w:rsidRPr="00C8007D" w:rsidRDefault="00A225FD" w:rsidP="00974E76">
            <w:pPr>
              <w:pBdr>
                <w:top w:val="nil"/>
                <w:left w:val="nil"/>
                <w:bottom w:val="nil"/>
                <w:right w:val="nil"/>
                <w:between w:val="nil"/>
              </w:pBdr>
              <w:shd w:val="clear" w:color="auto" w:fill="FFFFFF" w:themeFill="background1"/>
              <w:spacing w:after="0" w:line="240" w:lineRule="auto"/>
              <w:contextualSpacing/>
              <w:jc w:val="both"/>
              <w:rPr>
                <w:rFonts w:asciiTheme="majorHAnsi" w:eastAsia="Times New Roman" w:hAnsiTheme="majorHAnsi" w:cstheme="majorHAnsi"/>
              </w:rPr>
            </w:pPr>
          </w:p>
          <w:p w14:paraId="4FF31EA2" w14:textId="77777777" w:rsidR="00A225FD" w:rsidRPr="00C8007D" w:rsidRDefault="00A225FD" w:rsidP="00974E76">
            <w:pPr>
              <w:pBdr>
                <w:top w:val="nil"/>
                <w:left w:val="nil"/>
                <w:bottom w:val="nil"/>
                <w:right w:val="nil"/>
                <w:between w:val="nil"/>
              </w:pBdr>
              <w:shd w:val="clear" w:color="auto" w:fill="FFFFFF" w:themeFill="background1"/>
              <w:spacing w:after="0" w:line="240" w:lineRule="auto"/>
              <w:contextualSpacing/>
              <w:jc w:val="both"/>
              <w:rPr>
                <w:rFonts w:asciiTheme="majorHAnsi" w:eastAsia="Times New Roman" w:hAnsiTheme="majorHAnsi" w:cstheme="majorHAnsi"/>
              </w:rPr>
            </w:pPr>
          </w:p>
          <w:p w14:paraId="3CEB1B5F" w14:textId="77777777" w:rsidR="00A225FD" w:rsidRPr="00C8007D" w:rsidRDefault="00A225FD" w:rsidP="00974E76">
            <w:pPr>
              <w:pBdr>
                <w:top w:val="nil"/>
                <w:left w:val="nil"/>
                <w:bottom w:val="nil"/>
                <w:right w:val="nil"/>
                <w:between w:val="nil"/>
              </w:pBdr>
              <w:shd w:val="clear" w:color="auto" w:fill="FFFFFF" w:themeFill="background1"/>
              <w:spacing w:after="0" w:line="240" w:lineRule="auto"/>
              <w:contextualSpacing/>
              <w:jc w:val="both"/>
              <w:rPr>
                <w:rFonts w:asciiTheme="majorHAnsi" w:eastAsia="Times New Roman" w:hAnsiTheme="majorHAnsi" w:cstheme="majorHAnsi"/>
              </w:rPr>
            </w:pPr>
          </w:p>
          <w:p w14:paraId="0546A4AC" w14:textId="77777777" w:rsidR="00A225FD" w:rsidRPr="00C8007D" w:rsidRDefault="00A225FD" w:rsidP="00974E76">
            <w:pPr>
              <w:pBdr>
                <w:top w:val="nil"/>
                <w:left w:val="nil"/>
                <w:bottom w:val="nil"/>
                <w:right w:val="nil"/>
                <w:between w:val="nil"/>
              </w:pBdr>
              <w:shd w:val="clear" w:color="auto" w:fill="FFFFFF" w:themeFill="background1"/>
              <w:spacing w:after="0" w:line="240" w:lineRule="auto"/>
              <w:contextualSpacing/>
              <w:jc w:val="both"/>
              <w:rPr>
                <w:rFonts w:asciiTheme="majorHAnsi" w:eastAsia="Times New Roman" w:hAnsiTheme="majorHAnsi" w:cstheme="majorHAnsi"/>
              </w:rPr>
            </w:pPr>
          </w:p>
          <w:p w14:paraId="02281D06" w14:textId="77777777" w:rsidR="00A225FD" w:rsidRPr="00C8007D" w:rsidRDefault="00A225FD" w:rsidP="00974E76">
            <w:pPr>
              <w:spacing w:after="0" w:line="240" w:lineRule="auto"/>
              <w:contextualSpacing/>
              <w:rPr>
                <w:rFonts w:asciiTheme="majorHAnsi" w:hAnsiTheme="majorHAnsi" w:cstheme="majorHAnsi"/>
              </w:rPr>
            </w:pPr>
          </w:p>
          <w:p w14:paraId="57EE2E0B" w14:textId="77777777" w:rsidR="00A225FD" w:rsidRPr="00C8007D" w:rsidRDefault="00A225FD" w:rsidP="00974E76">
            <w:pPr>
              <w:spacing w:after="0" w:line="240" w:lineRule="auto"/>
              <w:contextualSpacing/>
              <w:rPr>
                <w:rFonts w:asciiTheme="majorHAnsi" w:hAnsiTheme="majorHAnsi" w:cstheme="majorHAnsi"/>
              </w:rPr>
            </w:pPr>
          </w:p>
          <w:p w14:paraId="6769450C" w14:textId="77777777" w:rsidR="00A225FD" w:rsidRPr="00C8007D" w:rsidRDefault="00A225FD" w:rsidP="00974E76">
            <w:pPr>
              <w:spacing w:after="0" w:line="240" w:lineRule="auto"/>
              <w:contextualSpacing/>
              <w:rPr>
                <w:rFonts w:asciiTheme="majorHAnsi" w:hAnsiTheme="majorHAnsi" w:cstheme="majorHAnsi"/>
              </w:rPr>
            </w:pPr>
          </w:p>
          <w:p w14:paraId="4C8AC12A" w14:textId="77777777" w:rsidR="00A225FD" w:rsidRPr="00C8007D" w:rsidRDefault="00A225FD" w:rsidP="00974E76">
            <w:pPr>
              <w:spacing w:after="0" w:line="240" w:lineRule="auto"/>
              <w:contextualSpacing/>
              <w:rPr>
                <w:rFonts w:asciiTheme="majorHAnsi" w:hAnsiTheme="majorHAnsi" w:cstheme="majorHAnsi"/>
              </w:rPr>
            </w:pPr>
          </w:p>
          <w:p w14:paraId="02214001" w14:textId="77777777" w:rsidR="00A225FD" w:rsidRPr="00C8007D" w:rsidRDefault="00A225FD" w:rsidP="00974E76">
            <w:pPr>
              <w:spacing w:after="0" w:line="240" w:lineRule="auto"/>
              <w:contextualSpacing/>
              <w:rPr>
                <w:rFonts w:asciiTheme="majorHAnsi" w:hAnsiTheme="majorHAnsi" w:cstheme="majorHAnsi"/>
              </w:rPr>
            </w:pPr>
          </w:p>
          <w:p w14:paraId="50A10E60" w14:textId="77777777" w:rsidR="00A225FD" w:rsidRPr="00C8007D" w:rsidRDefault="00A225FD" w:rsidP="00974E76">
            <w:pPr>
              <w:spacing w:after="0" w:line="240" w:lineRule="auto"/>
              <w:contextualSpacing/>
              <w:rPr>
                <w:rFonts w:asciiTheme="majorHAnsi" w:hAnsiTheme="majorHAnsi" w:cstheme="majorHAnsi"/>
              </w:rPr>
            </w:pPr>
          </w:p>
          <w:p w14:paraId="4DB15291" w14:textId="77777777" w:rsidR="00A225FD" w:rsidRPr="00C8007D" w:rsidRDefault="00A225FD" w:rsidP="00974E76">
            <w:pPr>
              <w:spacing w:after="0" w:line="240" w:lineRule="auto"/>
              <w:contextualSpacing/>
              <w:rPr>
                <w:rFonts w:asciiTheme="majorHAnsi" w:hAnsiTheme="majorHAnsi" w:cstheme="majorHAnsi"/>
              </w:rPr>
            </w:pPr>
          </w:p>
          <w:p w14:paraId="26B95F6A" w14:textId="77777777" w:rsidR="00A225FD" w:rsidRPr="00C8007D" w:rsidRDefault="00A225FD" w:rsidP="00974E76">
            <w:pPr>
              <w:spacing w:after="0" w:line="240" w:lineRule="auto"/>
              <w:contextualSpacing/>
              <w:rPr>
                <w:rFonts w:asciiTheme="majorHAnsi" w:hAnsiTheme="majorHAnsi" w:cstheme="majorHAnsi"/>
              </w:rPr>
            </w:pPr>
          </w:p>
          <w:p w14:paraId="308E3E13" w14:textId="77777777" w:rsidR="00A225FD" w:rsidRPr="00C8007D" w:rsidRDefault="00A225FD" w:rsidP="00974E76">
            <w:pPr>
              <w:spacing w:after="0" w:line="240" w:lineRule="auto"/>
              <w:contextualSpacing/>
              <w:rPr>
                <w:rFonts w:asciiTheme="majorHAnsi" w:hAnsiTheme="majorHAnsi" w:cstheme="majorHAnsi"/>
              </w:rPr>
            </w:pPr>
          </w:p>
          <w:p w14:paraId="5BF02D33" w14:textId="77777777" w:rsidR="00A225FD" w:rsidRPr="00C8007D" w:rsidRDefault="00A225FD" w:rsidP="00974E76">
            <w:pPr>
              <w:spacing w:after="0" w:line="240" w:lineRule="auto"/>
              <w:contextualSpacing/>
              <w:rPr>
                <w:rFonts w:asciiTheme="majorHAnsi" w:hAnsiTheme="majorHAnsi" w:cstheme="majorHAnsi"/>
              </w:rPr>
            </w:pPr>
          </w:p>
          <w:p w14:paraId="2802F69D" w14:textId="77777777" w:rsidR="00A225FD" w:rsidRPr="00C8007D" w:rsidRDefault="00A225FD" w:rsidP="00974E76">
            <w:pPr>
              <w:spacing w:after="0" w:line="240" w:lineRule="auto"/>
              <w:contextualSpacing/>
              <w:rPr>
                <w:rFonts w:asciiTheme="majorHAnsi" w:hAnsiTheme="majorHAnsi" w:cstheme="majorHAnsi"/>
              </w:rPr>
            </w:pPr>
          </w:p>
          <w:p w14:paraId="14BBACE5" w14:textId="77777777" w:rsidR="00A225FD" w:rsidRPr="00C8007D" w:rsidRDefault="00A225FD" w:rsidP="00974E76">
            <w:pPr>
              <w:spacing w:after="0" w:line="240" w:lineRule="auto"/>
              <w:contextualSpacing/>
              <w:rPr>
                <w:rFonts w:asciiTheme="majorHAnsi" w:hAnsiTheme="majorHAnsi" w:cstheme="majorHAnsi"/>
              </w:rPr>
            </w:pPr>
          </w:p>
          <w:p w14:paraId="7EE48815" w14:textId="77777777" w:rsidR="00A225FD" w:rsidRPr="00C8007D" w:rsidRDefault="00A225FD" w:rsidP="00974E76">
            <w:pPr>
              <w:spacing w:after="0" w:line="240" w:lineRule="auto"/>
              <w:contextualSpacing/>
              <w:rPr>
                <w:rFonts w:asciiTheme="majorHAnsi" w:hAnsiTheme="majorHAnsi" w:cstheme="majorHAnsi"/>
              </w:rPr>
            </w:pPr>
          </w:p>
          <w:p w14:paraId="204584FE" w14:textId="77777777" w:rsidR="00A225FD" w:rsidRPr="00C8007D" w:rsidRDefault="00A225FD" w:rsidP="00974E76">
            <w:pPr>
              <w:spacing w:after="0" w:line="240" w:lineRule="auto"/>
              <w:contextualSpacing/>
              <w:rPr>
                <w:rFonts w:asciiTheme="majorHAnsi" w:hAnsiTheme="majorHAnsi" w:cstheme="majorHAnsi"/>
              </w:rPr>
            </w:pPr>
          </w:p>
          <w:p w14:paraId="260BC563" w14:textId="77777777" w:rsidR="00A225FD" w:rsidRPr="00C8007D" w:rsidRDefault="00A225FD" w:rsidP="00974E76">
            <w:pPr>
              <w:spacing w:after="0" w:line="240" w:lineRule="auto"/>
              <w:contextualSpacing/>
              <w:rPr>
                <w:rFonts w:asciiTheme="majorHAnsi" w:hAnsiTheme="majorHAnsi" w:cstheme="majorHAnsi"/>
              </w:rPr>
            </w:pPr>
          </w:p>
          <w:p w14:paraId="2CA03AE3" w14:textId="77777777" w:rsidR="00A225FD" w:rsidRPr="00C8007D" w:rsidRDefault="00A225FD" w:rsidP="00974E76">
            <w:pPr>
              <w:spacing w:after="0" w:line="240" w:lineRule="auto"/>
              <w:contextualSpacing/>
              <w:rPr>
                <w:rFonts w:asciiTheme="majorHAnsi" w:hAnsiTheme="majorHAnsi" w:cstheme="majorHAnsi"/>
              </w:rPr>
            </w:pPr>
          </w:p>
          <w:p w14:paraId="19FFDABA" w14:textId="77777777" w:rsidR="00A225FD" w:rsidRPr="00C8007D" w:rsidRDefault="00A225FD" w:rsidP="00974E76">
            <w:pPr>
              <w:spacing w:after="0" w:line="240" w:lineRule="auto"/>
              <w:contextualSpacing/>
              <w:rPr>
                <w:rFonts w:asciiTheme="majorHAnsi" w:hAnsiTheme="majorHAnsi" w:cstheme="majorHAnsi"/>
              </w:rPr>
            </w:pPr>
          </w:p>
          <w:p w14:paraId="0776D742" w14:textId="77777777" w:rsidR="00A225FD" w:rsidRPr="00C8007D" w:rsidRDefault="00A225FD" w:rsidP="00974E76">
            <w:pPr>
              <w:spacing w:after="0" w:line="240" w:lineRule="auto"/>
              <w:contextualSpacing/>
              <w:rPr>
                <w:rFonts w:asciiTheme="majorHAnsi" w:hAnsiTheme="majorHAnsi" w:cstheme="majorHAnsi"/>
              </w:rPr>
            </w:pPr>
          </w:p>
          <w:p w14:paraId="752CAF9A" w14:textId="77777777" w:rsidR="00A225FD" w:rsidRPr="00C8007D" w:rsidRDefault="00A225FD" w:rsidP="00974E76">
            <w:pPr>
              <w:spacing w:after="0" w:line="240" w:lineRule="auto"/>
              <w:contextualSpacing/>
              <w:rPr>
                <w:rFonts w:asciiTheme="majorHAnsi" w:hAnsiTheme="majorHAnsi" w:cstheme="majorHAnsi"/>
              </w:rPr>
            </w:pPr>
          </w:p>
          <w:p w14:paraId="4E59A2BA" w14:textId="77777777" w:rsidR="00A225FD" w:rsidRPr="00C8007D" w:rsidRDefault="00A225FD" w:rsidP="00974E76">
            <w:pPr>
              <w:spacing w:after="0" w:line="240" w:lineRule="auto"/>
              <w:contextualSpacing/>
              <w:rPr>
                <w:rFonts w:asciiTheme="majorHAnsi" w:hAnsiTheme="majorHAnsi" w:cstheme="majorHAnsi"/>
              </w:rPr>
            </w:pPr>
          </w:p>
          <w:p w14:paraId="482E527D" w14:textId="77777777" w:rsidR="00637CDD" w:rsidRPr="00C8007D" w:rsidRDefault="00637CDD" w:rsidP="00974E76">
            <w:pPr>
              <w:spacing w:after="0" w:line="240" w:lineRule="auto"/>
              <w:contextualSpacing/>
              <w:rPr>
                <w:rFonts w:asciiTheme="majorHAnsi" w:eastAsia="Times New Roman" w:hAnsiTheme="majorHAnsi" w:cstheme="majorHAnsi"/>
                <w:b/>
                <w:bCs/>
                <w:lang w:val="vi-VN"/>
              </w:rPr>
            </w:pPr>
          </w:p>
          <w:p w14:paraId="337901B5" w14:textId="77777777" w:rsidR="00637CDD" w:rsidRPr="00C8007D" w:rsidRDefault="00637CDD" w:rsidP="00974E76">
            <w:pPr>
              <w:spacing w:after="0" w:line="240" w:lineRule="auto"/>
              <w:contextualSpacing/>
              <w:rPr>
                <w:rFonts w:asciiTheme="majorHAnsi" w:eastAsia="Times New Roman" w:hAnsiTheme="majorHAnsi" w:cstheme="majorHAnsi"/>
                <w:b/>
                <w:bCs/>
                <w:lang w:val="vi-VN"/>
              </w:rPr>
            </w:pPr>
          </w:p>
          <w:p w14:paraId="6380D7DE" w14:textId="77777777" w:rsidR="00637CDD" w:rsidRPr="00C8007D" w:rsidRDefault="00637CDD" w:rsidP="00974E76">
            <w:pPr>
              <w:spacing w:after="0" w:line="240" w:lineRule="auto"/>
              <w:contextualSpacing/>
              <w:rPr>
                <w:rFonts w:asciiTheme="majorHAnsi" w:eastAsia="Times New Roman" w:hAnsiTheme="majorHAnsi" w:cstheme="majorHAnsi"/>
                <w:b/>
                <w:bCs/>
                <w:lang w:val="vi-VN"/>
              </w:rPr>
            </w:pPr>
          </w:p>
          <w:p w14:paraId="7D68C8DC" w14:textId="77777777" w:rsidR="00637CDD" w:rsidRPr="00C8007D" w:rsidRDefault="00637CDD" w:rsidP="00974E76">
            <w:pPr>
              <w:spacing w:after="0" w:line="240" w:lineRule="auto"/>
              <w:contextualSpacing/>
              <w:rPr>
                <w:rFonts w:asciiTheme="majorHAnsi" w:eastAsia="Times New Roman" w:hAnsiTheme="majorHAnsi" w:cstheme="majorHAnsi"/>
                <w:b/>
                <w:bCs/>
                <w:lang w:val="vi-VN"/>
              </w:rPr>
            </w:pPr>
          </w:p>
          <w:p w14:paraId="58BE1A94" w14:textId="77777777" w:rsidR="00637CDD" w:rsidRPr="00C8007D" w:rsidRDefault="00637CDD" w:rsidP="00974E76">
            <w:pPr>
              <w:spacing w:after="0" w:line="240" w:lineRule="auto"/>
              <w:contextualSpacing/>
              <w:rPr>
                <w:rFonts w:asciiTheme="majorHAnsi" w:eastAsia="Times New Roman" w:hAnsiTheme="majorHAnsi" w:cstheme="majorHAnsi"/>
                <w:b/>
                <w:bCs/>
                <w:lang w:val="vi-VN"/>
              </w:rPr>
            </w:pPr>
          </w:p>
          <w:p w14:paraId="1A91F07C" w14:textId="77777777" w:rsidR="00637CDD" w:rsidRPr="00C8007D" w:rsidRDefault="00637CDD" w:rsidP="00974E76">
            <w:pPr>
              <w:spacing w:after="0" w:line="240" w:lineRule="auto"/>
              <w:contextualSpacing/>
              <w:rPr>
                <w:rFonts w:asciiTheme="majorHAnsi" w:eastAsia="Times New Roman" w:hAnsiTheme="majorHAnsi" w:cstheme="majorHAnsi"/>
                <w:b/>
                <w:bCs/>
                <w:lang w:val="vi-VN"/>
              </w:rPr>
            </w:pPr>
          </w:p>
          <w:p w14:paraId="49012FAA" w14:textId="77777777" w:rsidR="00637CDD" w:rsidRPr="00C8007D" w:rsidRDefault="00637CDD" w:rsidP="00974E76">
            <w:pPr>
              <w:spacing w:after="0" w:line="240" w:lineRule="auto"/>
              <w:contextualSpacing/>
              <w:rPr>
                <w:rFonts w:asciiTheme="majorHAnsi" w:eastAsia="Times New Roman" w:hAnsiTheme="majorHAnsi" w:cstheme="majorHAnsi"/>
                <w:b/>
                <w:bCs/>
                <w:lang w:val="vi-VN"/>
              </w:rPr>
            </w:pPr>
          </w:p>
          <w:p w14:paraId="6C393F49" w14:textId="77777777" w:rsidR="00637CDD" w:rsidRPr="00C8007D" w:rsidRDefault="00637CDD" w:rsidP="00974E76">
            <w:pPr>
              <w:spacing w:after="0" w:line="240" w:lineRule="auto"/>
              <w:contextualSpacing/>
              <w:rPr>
                <w:rFonts w:asciiTheme="majorHAnsi" w:eastAsia="Times New Roman" w:hAnsiTheme="majorHAnsi" w:cstheme="majorHAnsi"/>
                <w:b/>
                <w:bCs/>
                <w:lang w:val="vi-VN"/>
              </w:rPr>
            </w:pPr>
          </w:p>
          <w:p w14:paraId="3A699A90" w14:textId="77777777" w:rsidR="00637CDD" w:rsidRPr="00C8007D" w:rsidRDefault="00637CDD" w:rsidP="00974E76">
            <w:pPr>
              <w:spacing w:after="0" w:line="240" w:lineRule="auto"/>
              <w:contextualSpacing/>
              <w:rPr>
                <w:rFonts w:asciiTheme="majorHAnsi" w:eastAsia="Times New Roman" w:hAnsiTheme="majorHAnsi" w:cstheme="majorHAnsi"/>
                <w:b/>
                <w:bCs/>
                <w:lang w:val="vi-VN"/>
              </w:rPr>
            </w:pPr>
          </w:p>
          <w:p w14:paraId="4BF4D04E" w14:textId="77777777" w:rsidR="00637CDD" w:rsidRPr="00C8007D" w:rsidRDefault="00637CDD" w:rsidP="00974E76">
            <w:pPr>
              <w:spacing w:after="0" w:line="240" w:lineRule="auto"/>
              <w:contextualSpacing/>
              <w:rPr>
                <w:rFonts w:asciiTheme="majorHAnsi" w:eastAsia="Times New Roman" w:hAnsiTheme="majorHAnsi" w:cstheme="majorHAnsi"/>
                <w:b/>
                <w:bCs/>
                <w:lang w:val="vi-VN"/>
              </w:rPr>
            </w:pPr>
          </w:p>
          <w:p w14:paraId="2A51F89D" w14:textId="77777777" w:rsidR="00637CDD" w:rsidRPr="00C8007D" w:rsidRDefault="00637CDD" w:rsidP="00974E76">
            <w:pPr>
              <w:spacing w:after="0" w:line="240" w:lineRule="auto"/>
              <w:contextualSpacing/>
              <w:rPr>
                <w:rFonts w:asciiTheme="majorHAnsi" w:eastAsia="Times New Roman" w:hAnsiTheme="majorHAnsi" w:cstheme="majorHAnsi"/>
                <w:b/>
                <w:bCs/>
                <w:lang w:val="vi-VN"/>
              </w:rPr>
            </w:pPr>
          </w:p>
          <w:p w14:paraId="1EE8F6CC" w14:textId="77777777" w:rsidR="00637CDD" w:rsidRPr="00C8007D" w:rsidRDefault="00637CDD" w:rsidP="00974E76">
            <w:pPr>
              <w:spacing w:after="0" w:line="240" w:lineRule="auto"/>
              <w:contextualSpacing/>
              <w:rPr>
                <w:rFonts w:asciiTheme="majorHAnsi" w:eastAsia="Times New Roman" w:hAnsiTheme="majorHAnsi" w:cstheme="majorHAnsi"/>
                <w:b/>
                <w:bCs/>
                <w:lang w:val="vi-VN"/>
              </w:rPr>
            </w:pPr>
          </w:p>
          <w:p w14:paraId="362CDA4C" w14:textId="77777777" w:rsidR="00637CDD" w:rsidRPr="00C8007D" w:rsidRDefault="00637CDD" w:rsidP="00974E76">
            <w:pPr>
              <w:spacing w:after="0" w:line="240" w:lineRule="auto"/>
              <w:contextualSpacing/>
              <w:rPr>
                <w:rFonts w:asciiTheme="majorHAnsi" w:eastAsia="Times New Roman" w:hAnsiTheme="majorHAnsi" w:cstheme="majorHAnsi"/>
                <w:b/>
                <w:bCs/>
                <w:lang w:val="vi-VN"/>
              </w:rPr>
            </w:pPr>
          </w:p>
          <w:p w14:paraId="58629D9A" w14:textId="77777777" w:rsidR="00637CDD" w:rsidRPr="00C8007D" w:rsidRDefault="00637CDD" w:rsidP="00974E76">
            <w:pPr>
              <w:spacing w:after="0" w:line="240" w:lineRule="auto"/>
              <w:contextualSpacing/>
              <w:rPr>
                <w:rFonts w:asciiTheme="majorHAnsi" w:eastAsia="Times New Roman" w:hAnsiTheme="majorHAnsi" w:cstheme="majorHAnsi"/>
                <w:b/>
                <w:bCs/>
                <w:lang w:val="vi-VN"/>
              </w:rPr>
            </w:pPr>
          </w:p>
          <w:p w14:paraId="5FC4961B" w14:textId="4D1BDC53" w:rsidR="00A225FD" w:rsidRPr="00C8007D" w:rsidRDefault="00743D2D" w:rsidP="00974E76">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Lộ</w:t>
            </w:r>
            <w:r w:rsidRPr="00C8007D">
              <w:rPr>
                <w:rFonts w:asciiTheme="majorHAnsi" w:eastAsia="Times New Roman" w:hAnsiTheme="majorHAnsi" w:cstheme="majorHAnsi"/>
                <w:lang w:val="vi-VN"/>
              </w:rPr>
              <w:t xml:space="preserve"> trình học phí kế thừa quy định cũ để đảm bảo lộ trình tính </w:t>
            </w:r>
            <w:r w:rsidR="00CA5CD3" w:rsidRPr="00C8007D">
              <w:rPr>
                <w:rFonts w:asciiTheme="majorHAnsi" w:eastAsia="Times New Roman" w:hAnsiTheme="majorHAnsi" w:cstheme="majorHAnsi"/>
                <w:lang w:val="vi-VN"/>
              </w:rPr>
              <w:t xml:space="preserve">đủ chi phí </w:t>
            </w:r>
            <w:r w:rsidR="00A225FD" w:rsidRPr="00C8007D">
              <w:rPr>
                <w:rFonts w:asciiTheme="majorHAnsi" w:eastAsia="Times New Roman" w:hAnsiTheme="majorHAnsi" w:cstheme="majorHAnsi"/>
              </w:rPr>
              <w:t>theo mục tiêu tại Nghị quyết số 19. Sinh viên nghèo được miễn, giảm học phí theo quy định của Chính phủ và được hưởng học bổng khuyến khích học tập của các trường nên mức tăng học phí lớn cũng không phải là trở ngại của nhóm đối tượng này. Dự thảo NĐ đã có công thức quy đổi mức thu học phí theo tháng ra tín chỉ/mô - đun tại điểm a khoản 9 Điều 11.</w:t>
            </w:r>
          </w:p>
          <w:p w14:paraId="68A0420D" w14:textId="4C77815F" w:rsidR="00A225FD" w:rsidRPr="00C8007D" w:rsidRDefault="00065DB4"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lang w:val="vi-VN"/>
              </w:rPr>
              <w:t xml:space="preserve">- </w:t>
            </w:r>
            <w:r w:rsidR="00A225FD" w:rsidRPr="00C8007D">
              <w:rPr>
                <w:rFonts w:asciiTheme="majorHAnsi" w:eastAsia="Times New Roman" w:hAnsiTheme="majorHAnsi" w:cstheme="majorHAnsi"/>
              </w:rPr>
              <w:t>Học phí (giá dịch vụ GDĐT) được xác định trên cơ sở chi phí đầu vào nên mức tăng theo CPI là hợp lý (CPI chuyên biệt cho lĩnh vực GD là chỉ số giá đầu ra).</w:t>
            </w:r>
          </w:p>
          <w:p w14:paraId="5E4924F0"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2293D862"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7BCB02B5"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7C93F0E3"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0E8EF16B"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0101A5D3"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273A1FC8"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264C3544"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3B58032C"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22CF9E46"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67BD5664"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01058EA7"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6A397140"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69AE7A0C"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6CE0E546"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4D708ABD"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6CEA0C8B"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3C1670F8"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34BD24C9"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40B25C7C"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3DE6E802"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0D722A3D"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60BF9010"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081ABBD3"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2CF31A32"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1F5EF363"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12A78DE1"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6E127A44"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7816A9A2"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187A6BE1"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4BE59DAE" w14:textId="77777777" w:rsidR="0015554B" w:rsidRPr="00C8007D" w:rsidRDefault="0015554B" w:rsidP="00974E76">
            <w:pPr>
              <w:spacing w:after="0" w:line="240" w:lineRule="auto"/>
              <w:contextualSpacing/>
              <w:jc w:val="both"/>
              <w:rPr>
                <w:rFonts w:asciiTheme="majorHAnsi" w:eastAsia="Times New Roman" w:hAnsiTheme="majorHAnsi" w:cstheme="majorHAnsi"/>
                <w:lang w:val="vi-VN"/>
              </w:rPr>
            </w:pPr>
          </w:p>
          <w:p w14:paraId="7E7283D0" w14:textId="401C1D57" w:rsidR="0015554B" w:rsidRPr="00C8007D" w:rsidRDefault="0015554B"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lang w:val="vi-VN"/>
              </w:rPr>
              <w:t>Việc quy định học phí theo từng khối ngành trước đây</w:t>
            </w:r>
            <w:r w:rsidR="003E12F9" w:rsidRPr="00C8007D">
              <w:rPr>
                <w:rFonts w:asciiTheme="majorHAnsi" w:eastAsia="Times New Roman" w:hAnsiTheme="majorHAnsi" w:cstheme="majorHAnsi"/>
                <w:lang w:val="vi-VN"/>
              </w:rPr>
              <w:t xml:space="preserve"> và hiện nay theo </w:t>
            </w:r>
            <w:r w:rsidR="003E12F9" w:rsidRPr="00C8007D">
              <w:rPr>
                <w:rFonts w:asciiTheme="majorHAnsi" w:eastAsia="Times New Roman" w:hAnsiTheme="majorHAnsi" w:cstheme="majorHAnsi"/>
                <w:lang w:val="vi-VN"/>
              </w:rPr>
              <w:t>nhóm ngành</w:t>
            </w:r>
            <w:r w:rsidR="003E12F9" w:rsidRPr="00C8007D">
              <w:rPr>
                <w:rFonts w:asciiTheme="majorHAnsi" w:eastAsia="Times New Roman" w:hAnsiTheme="majorHAnsi" w:cstheme="majorHAnsi"/>
                <w:lang w:val="vi-VN"/>
              </w:rPr>
              <w:t xml:space="preserve"> là</w:t>
            </w:r>
            <w:r w:rsidR="00C77FE5" w:rsidRPr="00C8007D">
              <w:rPr>
                <w:rFonts w:asciiTheme="majorHAnsi" w:eastAsia="Times New Roman" w:hAnsiTheme="majorHAnsi" w:cstheme="majorHAnsi"/>
                <w:lang w:val="vi-VN"/>
              </w:rPr>
              <w:t xml:space="preserve"> căn cứ vào mã </w:t>
            </w:r>
            <w:r w:rsidR="003E12F9" w:rsidRPr="00C8007D">
              <w:rPr>
                <w:rFonts w:asciiTheme="majorHAnsi" w:eastAsia="Times New Roman" w:hAnsiTheme="majorHAnsi" w:cstheme="majorHAnsi"/>
                <w:lang w:val="vi-VN"/>
              </w:rPr>
              <w:t xml:space="preserve">ngành đào </w:t>
            </w:r>
            <w:r w:rsidR="003E12F9" w:rsidRPr="00C8007D">
              <w:rPr>
                <w:rFonts w:asciiTheme="majorHAnsi" w:eastAsia="Times New Roman" w:hAnsiTheme="majorHAnsi" w:cstheme="majorHAnsi"/>
                <w:lang w:val="vi-VN"/>
              </w:rPr>
              <w:lastRenderedPageBreak/>
              <w:t>tạo, mức học phí đã qua khảo sát và được phần lớn các cơ sở đào tạo thống nhất để tạo sự thống nhất trong toàn bộ hệ thống.</w:t>
            </w:r>
          </w:p>
          <w:p w14:paraId="6712D1F3" w14:textId="77777777" w:rsidR="00A225FD" w:rsidRPr="00C8007D" w:rsidRDefault="00A225FD" w:rsidP="00974E76">
            <w:pPr>
              <w:pBdr>
                <w:top w:val="nil"/>
                <w:left w:val="nil"/>
                <w:bottom w:val="nil"/>
                <w:right w:val="nil"/>
                <w:between w:val="nil"/>
              </w:pBdr>
              <w:shd w:val="clear" w:color="auto" w:fill="FFFFFF" w:themeFill="background1"/>
              <w:spacing w:after="0" w:line="240" w:lineRule="auto"/>
              <w:contextualSpacing/>
              <w:jc w:val="both"/>
              <w:rPr>
                <w:rFonts w:asciiTheme="majorHAnsi" w:eastAsia="Times New Roman" w:hAnsiTheme="majorHAnsi" w:cstheme="majorHAnsi"/>
              </w:rPr>
            </w:pPr>
          </w:p>
        </w:tc>
      </w:tr>
      <w:tr w:rsidR="00C8007D" w:rsidRPr="00C8007D" w14:paraId="11CE5BD4"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F69A352"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11.2</w:t>
            </w:r>
          </w:p>
        </w:tc>
        <w:tc>
          <w:tcPr>
            <w:tcW w:w="4900" w:type="dxa"/>
            <w:tcBorders>
              <w:top w:val="single" w:sz="4" w:space="0" w:color="000000"/>
              <w:left w:val="single" w:sz="4" w:space="0" w:color="000000"/>
              <w:bottom w:val="single" w:sz="4" w:space="0" w:color="000000"/>
              <w:right w:val="single" w:sz="4" w:space="0" w:color="000000"/>
            </w:tcBorders>
            <w:vAlign w:val="center"/>
          </w:tcPr>
          <w:p w14:paraId="62AB3B3B"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2. Cơ sở giáo dục đại học công lập tự bảo đảm chi thường xuyên: Mức học phí được xác định tối đa bằng 2 lần mức trần học phí tại điểm khoản 1 Điều này tương ứng với từng khối ngành và từng năm học.</w:t>
            </w:r>
          </w:p>
        </w:tc>
        <w:tc>
          <w:tcPr>
            <w:tcW w:w="4980" w:type="dxa"/>
            <w:tcBorders>
              <w:top w:val="single" w:sz="4" w:space="0" w:color="000000"/>
              <w:left w:val="single" w:sz="4" w:space="0" w:color="000000"/>
              <w:bottom w:val="single" w:sz="4" w:space="0" w:color="000000"/>
              <w:right w:val="single" w:sz="4" w:space="0" w:color="000000"/>
            </w:tcBorders>
            <w:vAlign w:val="center"/>
          </w:tcPr>
          <w:p w14:paraId="7B1F83C8" w14:textId="4845125B" w:rsidR="00A225FD" w:rsidRPr="00C8007D" w:rsidRDefault="00A225FD" w:rsidP="006A716E">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b/>
                <w:bCs/>
              </w:rPr>
              <w:t>ĐH Bách khoa Hà Nội:</w:t>
            </w:r>
            <w:r w:rsidRPr="00C8007D">
              <w:rPr>
                <w:rFonts w:asciiTheme="majorHAnsi" w:eastAsia="Times New Roman" w:hAnsiTheme="majorHAnsi" w:cstheme="majorHAnsi"/>
              </w:rPr>
              <w:t xml:space="preserve"> Khoản 2 Điều 11: Hiệu chỉnh phần ý thiếu/hoặc lược bỏ chỉ đích để phù hợp: “… mức trần học phí tại điểm khoản 1 Điều này…” (được hiểu là chỉ đích “điểm a”).</w:t>
            </w:r>
          </w:p>
        </w:tc>
        <w:tc>
          <w:tcPr>
            <w:tcW w:w="2107" w:type="dxa"/>
            <w:tcBorders>
              <w:top w:val="single" w:sz="4" w:space="0" w:color="000000"/>
              <w:left w:val="nil"/>
              <w:bottom w:val="single" w:sz="4" w:space="0" w:color="000000"/>
              <w:right w:val="single" w:sz="4" w:space="0" w:color="000000"/>
            </w:tcBorders>
            <w:vAlign w:val="center"/>
          </w:tcPr>
          <w:p w14:paraId="030F9389" w14:textId="77777777" w:rsidR="00A225FD" w:rsidRPr="00C8007D" w:rsidRDefault="00A225FD"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76E03140" w14:textId="506942CC" w:rsidR="00A225FD" w:rsidRPr="00C8007D" w:rsidRDefault="00A225FD"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rPr>
              <w:t>Khoản 2 Điều 11: Chỉ bỏ từ thừa “điểm”, chỉ đích gồm đầy đủ các điểm của khoản 1, không chỉ là điểm a</w:t>
            </w:r>
          </w:p>
        </w:tc>
      </w:tr>
      <w:tr w:rsidR="00C8007D" w:rsidRPr="00C8007D" w14:paraId="25734B67"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4A59AD3"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11.3</w:t>
            </w:r>
          </w:p>
        </w:tc>
        <w:tc>
          <w:tcPr>
            <w:tcW w:w="4900" w:type="dxa"/>
            <w:tcBorders>
              <w:top w:val="single" w:sz="4" w:space="0" w:color="000000"/>
              <w:left w:val="single" w:sz="4" w:space="0" w:color="000000"/>
              <w:bottom w:val="single" w:sz="4" w:space="0" w:color="000000"/>
              <w:right w:val="single" w:sz="4" w:space="0" w:color="000000"/>
            </w:tcBorders>
            <w:vAlign w:val="center"/>
          </w:tcPr>
          <w:p w14:paraId="50315D14"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3. Cơ sở giáo dục đại học công lập tự bảo đảm chi thường xuyên và chi đầu tư: Mức học phí được xác định tối đa bằng 2,5 lần mức trần học phí tại khoản 1 Điều này tương ứng với từng khối ngành và từng năm học.</w:t>
            </w:r>
          </w:p>
        </w:tc>
        <w:tc>
          <w:tcPr>
            <w:tcW w:w="4980" w:type="dxa"/>
            <w:tcBorders>
              <w:top w:val="single" w:sz="4" w:space="0" w:color="000000"/>
              <w:left w:val="single" w:sz="4" w:space="0" w:color="000000"/>
              <w:bottom w:val="single" w:sz="4" w:space="0" w:color="000000"/>
              <w:right w:val="single" w:sz="4" w:space="0" w:color="000000"/>
            </w:tcBorders>
            <w:vAlign w:val="center"/>
          </w:tcPr>
          <w:p w14:paraId="10CCAC99" w14:textId="77777777" w:rsidR="00366DC0" w:rsidRPr="00C8007D" w:rsidRDefault="00366DC0" w:rsidP="00974E76">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b/>
                <w:bCs/>
              </w:rPr>
              <w:t>Trường ĐH Nông lâm HCM:</w:t>
            </w:r>
            <w:r w:rsidRPr="00C8007D">
              <w:rPr>
                <w:rFonts w:asciiTheme="majorHAnsi" w:eastAsia="Times New Roman" w:hAnsiTheme="majorHAnsi" w:cstheme="majorHAnsi"/>
              </w:rPr>
              <w:t xml:space="preserve"> Đề nghị xem lại tính logic giữa các khoản 2, 3 và 4 của Điều 11.</w:t>
            </w:r>
          </w:p>
          <w:p w14:paraId="17062561" w14:textId="77777777" w:rsidR="00A225FD" w:rsidRPr="00C8007D" w:rsidRDefault="00366DC0"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rPr>
              <w:t>Lý do: Tại điều 4 quy định: “</w:t>
            </w:r>
            <w:r w:rsidRPr="00C8007D">
              <w:rPr>
                <w:rFonts w:asciiTheme="majorHAnsi" w:eastAsia="Times New Roman" w:hAnsiTheme="majorHAnsi" w:cstheme="majorHAnsi"/>
                <w:i/>
                <w:iCs/>
              </w:rPr>
              <w:t>Đối với chương trình đào tạo của cơ sở giáo dục đại học công lập đạt mức kiểm định chất lượng chương trình đào tạo theo tiêu chuẩn do Bộ Giáo dục và Đào tạo quy định hoặc đạt mức kiểm định chất lượng chương trình đào tạo theo tiêu chuẩn quốc tế hoặc tương đương …căn cứ định mức kinh tế-kỹ thuật hoặc định mức chi phí của từng ngành, nghề đào tạo do cơ sở giáo dục ban hành để tự quyết định mức thu học phí</w:t>
            </w:r>
            <w:r w:rsidRPr="00C8007D">
              <w:rPr>
                <w:rFonts w:asciiTheme="majorHAnsi" w:eastAsia="Times New Roman" w:hAnsiTheme="majorHAnsi" w:cstheme="majorHAnsi"/>
              </w:rPr>
              <w:t>;...” vậy cơ sở giáo dục này có phải thuộc nhóm được quy định tại khoản 2 và khoản 3</w:t>
            </w:r>
          </w:p>
        </w:tc>
        <w:tc>
          <w:tcPr>
            <w:tcW w:w="2107" w:type="dxa"/>
            <w:tcBorders>
              <w:top w:val="single" w:sz="4" w:space="0" w:color="000000"/>
              <w:left w:val="nil"/>
              <w:bottom w:val="single" w:sz="4" w:space="0" w:color="000000"/>
              <w:right w:val="single" w:sz="4" w:space="0" w:color="000000"/>
            </w:tcBorders>
            <w:vAlign w:val="center"/>
          </w:tcPr>
          <w:p w14:paraId="61D4ABC4" w14:textId="77777777" w:rsidR="00A225FD" w:rsidRPr="00C8007D" w:rsidRDefault="00A225FD"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36CE5A84" w14:textId="14FA7A9F" w:rsidR="00A225FD" w:rsidRPr="00C8007D" w:rsidRDefault="00366DC0"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rPr>
              <w:t>Điều 4 áp dụng cho chương trình đào tạo đạt kiểm định không phân biệt mức độ tự chủ tài chính của CSGDĐH.</w:t>
            </w:r>
          </w:p>
        </w:tc>
      </w:tr>
      <w:tr w:rsidR="00C8007D" w:rsidRPr="00C8007D" w14:paraId="62BB07BE"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32072E7"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11.4</w:t>
            </w:r>
          </w:p>
        </w:tc>
        <w:tc>
          <w:tcPr>
            <w:tcW w:w="4900" w:type="dxa"/>
            <w:tcBorders>
              <w:top w:val="single" w:sz="4" w:space="0" w:color="000000"/>
              <w:left w:val="single" w:sz="4" w:space="0" w:color="000000"/>
              <w:bottom w:val="single" w:sz="4" w:space="0" w:color="000000"/>
              <w:right w:val="single" w:sz="4" w:space="0" w:color="000000"/>
            </w:tcBorders>
            <w:vAlign w:val="center"/>
          </w:tcPr>
          <w:p w14:paraId="1EE4E282"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4. Đối với chương trình đào tạo của cơ sở giáo dục đại học công lập đạt mức kiểm định chất lượng chương trình đào tạo theo tiêu chuẩn do Bộ Giáo dục và Đào tạo quy định hoặc đạt mức kiểm định chất lượng chương trình đào tạo theo tiêu chuẩn quốc tế hoặc tương đương để đào tạo nguồn nhân lực chất lượng cao phục vụ phát triển đất nước, cơ sở giáo dục đại học căn cứ định mức kinh tế-kỹ thuật hoặc định mức chi phí của từng ngành, nghề đào tạo do cơ sở giáo dục ban hành để tự quyết định mức thu học phí; thực hiện công khai với người học, xã hội. Đồng thời phải duy trì các chương trình đào tạo tiêu chuẩn trong khung học phí nhà nước quy định tại Điều này để thực hiện chức năng cung cấp dịch vụ công và đảm bảo cơ hội tiếp cận giáo dục của người học.</w:t>
            </w:r>
          </w:p>
        </w:tc>
        <w:tc>
          <w:tcPr>
            <w:tcW w:w="4980" w:type="dxa"/>
            <w:tcBorders>
              <w:top w:val="single" w:sz="4" w:space="0" w:color="000000"/>
              <w:left w:val="single" w:sz="4" w:space="0" w:color="000000"/>
              <w:bottom w:val="single" w:sz="4" w:space="0" w:color="000000"/>
              <w:right w:val="single" w:sz="4" w:space="0" w:color="000000"/>
            </w:tcBorders>
            <w:vAlign w:val="center"/>
          </w:tcPr>
          <w:p w14:paraId="65FE518D" w14:textId="317C772D" w:rsidR="00A225FD" w:rsidRPr="00C8007D" w:rsidRDefault="007F3E87" w:rsidP="00974E76">
            <w:pPr>
              <w:spacing w:after="0" w:line="240" w:lineRule="auto"/>
              <w:contextualSpacing/>
              <w:jc w:val="both"/>
              <w:rPr>
                <w:rFonts w:asciiTheme="majorHAnsi" w:eastAsia="Times New Roman" w:hAnsiTheme="majorHAnsi" w:cstheme="majorHAnsi"/>
                <w:b/>
                <w:bCs/>
              </w:rPr>
            </w:pPr>
            <w:r w:rsidRPr="00C8007D">
              <w:rPr>
                <w:rFonts w:asciiTheme="majorHAnsi" w:eastAsia="Times New Roman" w:hAnsiTheme="majorHAnsi" w:cstheme="majorHAnsi"/>
                <w:b/>
                <w:bCs/>
                <w:lang w:val="vi-VN"/>
              </w:rPr>
              <w:t xml:space="preserve">- </w:t>
            </w:r>
            <w:r w:rsidR="00A225FD" w:rsidRPr="00C8007D">
              <w:rPr>
                <w:rFonts w:asciiTheme="majorHAnsi" w:eastAsia="Times New Roman" w:hAnsiTheme="majorHAnsi" w:cstheme="majorHAnsi"/>
                <w:b/>
                <w:bCs/>
              </w:rPr>
              <w:t>Trường ĐH Cần Thơ:</w:t>
            </w:r>
            <w:r w:rsidR="00A225FD" w:rsidRPr="00C8007D">
              <w:rPr>
                <w:rFonts w:asciiTheme="majorHAnsi" w:eastAsia="Times New Roman" w:hAnsiTheme="majorHAnsi" w:cstheme="majorHAnsi"/>
              </w:rPr>
              <w:t xml:space="preserve"> Khoản 4 Điều 11, Đề xuất: </w:t>
            </w:r>
            <w:r w:rsidR="00A225FD" w:rsidRPr="00C8007D">
              <w:rPr>
                <w:rFonts w:asciiTheme="majorHAnsi" w:eastAsia="Times New Roman" w:hAnsiTheme="majorHAnsi" w:cstheme="majorHAnsi"/>
                <w:b/>
                <w:bCs/>
              </w:rPr>
              <w:t>Đối với đơn vị tự chủ nhóm 1, 2 không bắt buộc</w:t>
            </w:r>
            <w:r w:rsidR="00A225FD" w:rsidRPr="00C8007D">
              <w:rPr>
                <w:rFonts w:asciiTheme="majorHAnsi" w:eastAsia="Times New Roman" w:hAnsiTheme="majorHAnsi" w:cstheme="majorHAnsi"/>
              </w:rPr>
              <w:t xml:space="preserve"> phải duy trì chương trình tiêu chuẩn song song với các chương trình đã được kiểm định chất lượng CTĐT và có mức thu học phí cao. Vì các đơn vị tự chủ tài chính mức 1 và 2 thực hiện tự chủ tài chính nên mức học phí cần được tính đầy đủ để đảm bảo việc tự chủ. Nếu duy trì song song cả 2 chương trình thì rất khó khăn cho các trường công lập tự chủ tài chính mức 1 và 2.</w:t>
            </w:r>
          </w:p>
          <w:p w14:paraId="688B6969" w14:textId="165BFC9E" w:rsidR="00A225FD" w:rsidRPr="00C8007D" w:rsidRDefault="007F3E87" w:rsidP="00974E76">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b/>
                <w:bCs/>
                <w:lang w:val="vi-VN"/>
              </w:rPr>
              <w:t xml:space="preserve">- </w:t>
            </w:r>
            <w:r w:rsidR="00A225FD" w:rsidRPr="00C8007D">
              <w:rPr>
                <w:rFonts w:asciiTheme="majorHAnsi" w:eastAsia="Times New Roman" w:hAnsiTheme="majorHAnsi" w:cstheme="majorHAnsi"/>
                <w:b/>
                <w:bCs/>
              </w:rPr>
              <w:t>ĐH Bách khoa Hà Nội:</w:t>
            </w:r>
            <w:r w:rsidR="00A225FD" w:rsidRPr="00C8007D">
              <w:rPr>
                <w:rFonts w:asciiTheme="majorHAnsi" w:eastAsia="Times New Roman" w:hAnsiTheme="majorHAnsi" w:cstheme="majorHAnsi"/>
              </w:rPr>
              <w:t xml:space="preserve"> Khoản 4 Điều 11: Thực tế hiện tại, do chưa có sinh viên tốt nghiệp, nhiều Chương trình tiên tiến, Chương trình quốc tế khó đảm bảo có thể thu ở mức đủ bù chi (cao hơn so với mức quy định) trong giai đoạn chưa thể kiểm định. Việc này gây khó khăn trong quá trình vận hành các CTĐT này trong giai đoạn chưa thể kiểm định. Vì vậy, ĐHBK Hà Nội đề xuất có thể xem xét bổ sung thêm điều kiện trong khoản 4 Điều 11 như sau: “4. </w:t>
            </w:r>
            <w:r w:rsidR="00A225FD" w:rsidRPr="00C8007D">
              <w:rPr>
                <w:rFonts w:asciiTheme="majorHAnsi" w:eastAsia="Times New Roman" w:hAnsiTheme="majorHAnsi" w:cstheme="majorHAnsi"/>
                <w:i/>
                <w:iCs/>
              </w:rPr>
              <w:t>Đối với CTĐT của cơ sở giáo dục đại học công lập đạt mức kiểm định chất lượng CTĐT theo tiêu chuẩn do Bộ Giáo dục và Đào tạo quy định hoặc đạt mức kiểm định chất lượng CTĐT theo tiêu chuẩn quốc tế hoặc tương đương, cơ sở giáo dục đại học căn cứ định mức kinh tế kỹ thuật hoặc định mức chi phí của từng ngành, nghề đào tạo do cơ sở giáo dục ban hành để tự quyết định mức thu học phí; thực hiện công khai với người học, xã hội. Đồng thời phải duy trì các CTĐT tiêu chuẩn trong khung học phí nhà nước quy định tại Điều này để thực hiện chức năng cung cấp dịch vụ công và đảm bảo cơ hội tiếp cận giáo dục của người học.</w:t>
            </w:r>
            <w:r w:rsidR="00A225FD" w:rsidRPr="00C8007D">
              <w:rPr>
                <w:rFonts w:asciiTheme="majorHAnsi" w:eastAsia="Times New Roman" w:hAnsiTheme="majorHAnsi" w:cstheme="majorHAnsi"/>
              </w:rPr>
              <w:t xml:space="preserve"> </w:t>
            </w:r>
            <w:r w:rsidR="00A225FD" w:rsidRPr="00C8007D">
              <w:rPr>
                <w:rFonts w:asciiTheme="majorHAnsi" w:eastAsia="Times New Roman" w:hAnsiTheme="majorHAnsi" w:cstheme="majorHAnsi"/>
                <w:b/>
                <w:bCs/>
                <w:i/>
                <w:iCs/>
              </w:rPr>
              <w:t>Trong trường hợp các CTĐT mới, việc áp dụng mức học phí dựa trên định mức kinh tế - kỹ thuật hoặc định mức chi phí của từng ngành có thể thực hiện trong thời gian bắt đầu tuyển sinh khóa đầu cho tới thời điểm 01 năm sau khi có sinh viên tốt nghiệp theo thiết kế.</w:t>
            </w:r>
            <w:r w:rsidR="00A225FD" w:rsidRPr="00C8007D">
              <w:rPr>
                <w:rFonts w:asciiTheme="majorHAnsi" w:eastAsia="Times New Roman" w:hAnsiTheme="majorHAnsi" w:cstheme="majorHAnsi"/>
              </w:rPr>
              <w:t xml:space="preserve">” </w:t>
            </w:r>
            <w:r w:rsidR="00A225FD" w:rsidRPr="00C8007D">
              <w:rPr>
                <w:rFonts w:asciiTheme="majorHAnsi" w:eastAsia="Times New Roman" w:hAnsiTheme="majorHAnsi" w:cstheme="majorHAnsi"/>
              </w:rPr>
              <w:lastRenderedPageBreak/>
              <w:t>Việc này sẽ tạo thuận lợi cho các trường Đại học tổ chức đào tạo các chương trình tiên tiến, chương trình chất lượng cao (giảng dạy chủ yếu bằng tiếng nước ngoài) nhằm thu hút được thêm sinh viên quốc tế tới Việt Nam, tạo môi trường học tập quốc tế ngay tại Việt Nam.</w:t>
            </w:r>
          </w:p>
          <w:p w14:paraId="4757BD28" w14:textId="577239D8" w:rsidR="00366DC0" w:rsidRPr="00C8007D" w:rsidRDefault="009E6E8E" w:rsidP="00974E76">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b/>
                <w:bCs/>
                <w:lang w:val="vi-VN"/>
              </w:rPr>
              <w:t xml:space="preserve">- </w:t>
            </w:r>
            <w:r w:rsidR="00366DC0" w:rsidRPr="00C8007D">
              <w:rPr>
                <w:rFonts w:asciiTheme="majorHAnsi" w:eastAsia="Times New Roman" w:hAnsiTheme="majorHAnsi" w:cstheme="majorHAnsi"/>
                <w:b/>
                <w:bCs/>
              </w:rPr>
              <w:t xml:space="preserve">Trường ĐHSP Kỹ thuật Vĩnh Long: </w:t>
            </w:r>
            <w:r w:rsidR="00366DC0" w:rsidRPr="00C8007D">
              <w:rPr>
                <w:rFonts w:asciiTheme="majorHAnsi" w:eastAsia="Times New Roman" w:hAnsiTheme="majorHAnsi" w:cstheme="majorHAnsi"/>
              </w:rPr>
              <w:t>Tại khoản 4 Điều 11, đề nghị xem xét đoạn “</w:t>
            </w:r>
            <w:r w:rsidR="00366DC0" w:rsidRPr="00C8007D">
              <w:rPr>
                <w:rFonts w:asciiTheme="majorHAnsi" w:eastAsia="Times New Roman" w:hAnsiTheme="majorHAnsi" w:cstheme="majorHAnsi"/>
                <w:i/>
                <w:iCs/>
              </w:rPr>
              <w:t>Đồng thời phải duy trì các CTĐT tiêu chuẩn trong khung học phí nhà nước quy định tại Điều này để thực hiện chức năng cung cấp dịch vụ công và đảm bảo cơ hội tiếp cận giáo dục của người học</w:t>
            </w:r>
            <w:r w:rsidR="00366DC0" w:rsidRPr="00C8007D">
              <w:rPr>
                <w:rFonts w:asciiTheme="majorHAnsi" w:eastAsia="Times New Roman" w:hAnsiTheme="majorHAnsi" w:cstheme="majorHAnsi"/>
              </w:rPr>
              <w:t>”.</w:t>
            </w:r>
          </w:p>
          <w:p w14:paraId="0C008379" w14:textId="77777777" w:rsidR="00366DC0" w:rsidRPr="00C8007D" w:rsidRDefault="00366DC0" w:rsidP="00974E76">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Theo quy định hiện hành, các chương trình đào tạo của cơ sở giáo dục phải thực hiện kiểm định chất lượng. Việc quy định “</w:t>
            </w:r>
            <w:r w:rsidRPr="00C8007D">
              <w:rPr>
                <w:rFonts w:asciiTheme="majorHAnsi" w:eastAsia="Times New Roman" w:hAnsiTheme="majorHAnsi" w:cstheme="majorHAnsi"/>
                <w:i/>
                <w:iCs/>
              </w:rPr>
              <w:t>CSGD phải duy trì CTĐT tiêu chuẩn trong khung học phí Nhà nước quy định</w:t>
            </w:r>
            <w:r w:rsidRPr="00C8007D">
              <w:rPr>
                <w:rFonts w:asciiTheme="majorHAnsi" w:eastAsia="Times New Roman" w:hAnsiTheme="majorHAnsi" w:cstheme="majorHAnsi"/>
              </w:rPr>
              <w:t>” gây chồng chéo, khó hiểu và khả năng áp dụng thực hiện không nhất quán giữa các cách hiểu khác nhau. Thứ nhất: các CTĐT của CSGD buộc phải thuộc diện phải thực hiện kiểm định chất lượng và không thực hiện kiểm định? Thứ hai, tất cả CTĐT đều thực hiện kiểm định chất lượng theo quy định, thì phải có một số CTĐT không được phép xác định mức học phí theo định mức kinh tế - kỹ thuật mà cơ sở giáo dục đã xây dựng và công bố.</w:t>
            </w:r>
          </w:p>
          <w:p w14:paraId="0AC06791" w14:textId="78FD0F17" w:rsidR="00CF3E22" w:rsidRPr="00C8007D" w:rsidRDefault="0019397A" w:rsidP="00974E76">
            <w:pPr>
              <w:shd w:val="clear" w:color="auto" w:fill="FFFFFF" w:themeFill="background1"/>
              <w:spacing w:after="0" w:line="240" w:lineRule="auto"/>
              <w:ind w:left="52"/>
              <w:contextualSpacing/>
              <w:jc w:val="both"/>
              <w:rPr>
                <w:rFonts w:asciiTheme="majorHAnsi" w:eastAsia="Times New Roman" w:hAnsiTheme="majorHAnsi" w:cstheme="majorHAnsi"/>
              </w:rPr>
            </w:pPr>
            <w:r w:rsidRPr="00C8007D">
              <w:rPr>
                <w:rFonts w:asciiTheme="majorHAnsi" w:eastAsia="Times New Roman" w:hAnsiTheme="majorHAnsi" w:cstheme="majorHAnsi"/>
                <w:b/>
                <w:bCs/>
                <w:lang w:val="vi-VN"/>
              </w:rPr>
              <w:t xml:space="preserve">- </w:t>
            </w:r>
            <w:r w:rsidR="00CF3E22" w:rsidRPr="00C8007D">
              <w:rPr>
                <w:rFonts w:asciiTheme="majorHAnsi" w:eastAsia="Times New Roman" w:hAnsiTheme="majorHAnsi" w:cstheme="majorHAnsi"/>
                <w:b/>
                <w:bCs/>
              </w:rPr>
              <w:t xml:space="preserve">Đại học Đà Nẵng: </w:t>
            </w:r>
            <w:r w:rsidR="00CF3E22" w:rsidRPr="00C8007D">
              <w:rPr>
                <w:rFonts w:asciiTheme="majorHAnsi" w:eastAsia="Times New Roman" w:hAnsiTheme="majorHAnsi" w:cstheme="majorHAnsi"/>
              </w:rPr>
              <w:t>Khoản 4, Điều 11: đề nghị bỏ cụm từ: "Đồng thời phải duy trì các chương trình đào tạo tiêu chuẩn trong khung học phí nhà nước quy định tại Điều này để thực hiện chức năng cung cấp dịch vụ công và đảm bảo cơ hội tiếp cận giáo dục của người học."</w:t>
            </w:r>
          </w:p>
          <w:p w14:paraId="56B8160B" w14:textId="77777777" w:rsidR="00A225FD" w:rsidRPr="00C8007D" w:rsidRDefault="00CF3E22" w:rsidP="006A716E">
            <w:pPr>
              <w:shd w:val="clear" w:color="auto" w:fill="FFFFFF" w:themeFill="background1"/>
              <w:spacing w:after="0" w:line="240" w:lineRule="auto"/>
              <w:ind w:left="52"/>
              <w:contextualSpacing/>
              <w:jc w:val="both"/>
              <w:rPr>
                <w:rFonts w:asciiTheme="majorHAnsi" w:eastAsia="Times New Roman" w:hAnsiTheme="majorHAnsi" w:cstheme="majorHAnsi"/>
                <w:lang w:val="vi-VN" w:eastAsia="en-US"/>
              </w:rPr>
            </w:pPr>
            <w:r w:rsidRPr="00C8007D">
              <w:rPr>
                <w:rFonts w:asciiTheme="majorHAnsi" w:eastAsia="Times New Roman" w:hAnsiTheme="majorHAnsi" w:cstheme="majorHAnsi"/>
              </w:rPr>
              <w:t>L</w:t>
            </w:r>
            <w:r w:rsidRPr="00C8007D">
              <w:rPr>
                <w:rFonts w:asciiTheme="majorHAnsi" w:eastAsia="Times New Roman" w:hAnsiTheme="majorHAnsi" w:cstheme="majorHAnsi"/>
                <w:lang w:eastAsia="en-US"/>
              </w:rPr>
              <w:t xml:space="preserve">ý do đề xuất: Luật Giáo dục Đại học ban hành năm 2012 và được sửa đổi năm 2018 đã quy định trách nhiệm của cơ sở giáo dục đại học trong việc bảo đảm chất lượng giáo dục đại học và tổ chức kiểm định chất </w:t>
            </w:r>
            <w:r w:rsidRPr="00C8007D">
              <w:rPr>
                <w:rFonts w:asciiTheme="majorHAnsi" w:eastAsia="Times New Roman" w:hAnsiTheme="majorHAnsi" w:cstheme="majorHAnsi"/>
                <w:lang w:eastAsia="en-US"/>
              </w:rPr>
              <w:lastRenderedPageBreak/>
              <w:t>lượng giáo dục giúp đảm bảo chất lượng đào tạo, đáp ứng nhu cầu của người học và thị trường lao động, đồng thời nâng cao chất lượng đào tạo, uy tín và khả năng cạnh tranh của cơ sở đào tạo. Đồng thời nếu không kiểm định hoặc kiểm định không đạt, chương trình buộc phải ngưng tuyển sinh sau 2 năm. Vì vậy cụm từ trên không phù hợp với quy định của Luật.</w:t>
            </w:r>
          </w:p>
          <w:p w14:paraId="218DDE33" w14:textId="0E737EA6" w:rsidR="005A3325" w:rsidRPr="00C8007D" w:rsidRDefault="005A3325" w:rsidP="005A3325">
            <w:pPr>
              <w:widowControl w:val="0"/>
              <w:spacing w:before="13" w:after="0" w:line="256" w:lineRule="auto"/>
              <w:ind w:right="22"/>
              <w:jc w:val="both"/>
              <w:rPr>
                <w:rFonts w:asciiTheme="majorHAnsi" w:hAnsiTheme="majorHAnsi" w:cstheme="majorHAnsi"/>
                <w:b/>
              </w:rPr>
            </w:pPr>
            <w:r w:rsidRPr="00C8007D">
              <w:rPr>
                <w:rFonts w:asciiTheme="majorHAnsi" w:eastAsia="Times New Roman" w:hAnsiTheme="majorHAnsi" w:cstheme="majorHAnsi"/>
                <w:b/>
                <w:bCs/>
                <w:lang w:val="vi-VN"/>
              </w:rPr>
              <w:t xml:space="preserve">- </w:t>
            </w:r>
            <w:r w:rsidRPr="00C8007D">
              <w:rPr>
                <w:rFonts w:asciiTheme="majorHAnsi" w:eastAsia="Times New Roman" w:hAnsiTheme="majorHAnsi" w:cstheme="majorHAnsi"/>
                <w:b/>
                <w:bCs/>
                <w:lang w:val="en-US"/>
              </w:rPr>
              <w:t>Đ</w:t>
            </w:r>
            <w:r w:rsidRPr="00C8007D">
              <w:rPr>
                <w:rFonts w:asciiTheme="majorHAnsi" w:eastAsia="Times New Roman" w:hAnsiTheme="majorHAnsi" w:cstheme="majorHAnsi"/>
                <w:b/>
                <w:bCs/>
              </w:rPr>
              <w:t>H Quốc gia TP.</w:t>
            </w:r>
            <w:r w:rsidRPr="00C8007D">
              <w:rPr>
                <w:rFonts w:asciiTheme="majorHAnsi" w:hAnsiTheme="majorHAnsi" w:cstheme="majorHAnsi"/>
                <w:b/>
              </w:rPr>
              <w:t>HCM:</w:t>
            </w:r>
            <w:r w:rsidRPr="00C8007D">
              <w:rPr>
                <w:rFonts w:asciiTheme="majorHAnsi" w:hAnsiTheme="majorHAnsi" w:cstheme="majorHAnsi"/>
                <w:b/>
                <w:lang w:val="vi-VN"/>
              </w:rPr>
              <w:t xml:space="preserve"> </w:t>
            </w:r>
            <w:r w:rsidRPr="00C8007D">
              <w:rPr>
                <w:rFonts w:asciiTheme="majorHAnsi" w:hAnsiTheme="majorHAnsi" w:cstheme="majorHAnsi"/>
              </w:rPr>
              <w:t xml:space="preserve">Đề nghị làm rõ một số nội dung sau: </w:t>
            </w:r>
          </w:p>
          <w:p w14:paraId="5A92112F" w14:textId="77777777" w:rsidR="005A3325" w:rsidRPr="00C8007D" w:rsidRDefault="005A3325" w:rsidP="005A3325">
            <w:pPr>
              <w:pStyle w:val="Default"/>
              <w:jc w:val="both"/>
              <w:rPr>
                <w:rFonts w:asciiTheme="majorHAnsi" w:hAnsiTheme="majorHAnsi" w:cstheme="majorHAnsi"/>
                <w:color w:val="auto"/>
                <w:sz w:val="22"/>
                <w:szCs w:val="22"/>
                <w:lang w:val="vi"/>
              </w:rPr>
            </w:pPr>
            <w:r w:rsidRPr="00C8007D">
              <w:rPr>
                <w:rFonts w:asciiTheme="majorHAnsi" w:hAnsiTheme="majorHAnsi" w:cstheme="majorHAnsi"/>
                <w:color w:val="auto"/>
                <w:sz w:val="22"/>
                <w:szCs w:val="22"/>
                <w:lang w:val="vi"/>
              </w:rPr>
              <w:t xml:space="preserve">+ Ai có thẩm quyền phê duyệt định mức kinh tế – kỹ thuật/chi phí mà cơ sở dùng làm căn cứ? </w:t>
            </w:r>
          </w:p>
          <w:p w14:paraId="09249CAC" w14:textId="77777777" w:rsidR="005A3325" w:rsidRPr="00C8007D" w:rsidRDefault="005A3325" w:rsidP="005A3325">
            <w:pPr>
              <w:pStyle w:val="Default"/>
              <w:jc w:val="both"/>
              <w:rPr>
                <w:rFonts w:asciiTheme="majorHAnsi" w:hAnsiTheme="majorHAnsi" w:cstheme="majorHAnsi"/>
                <w:color w:val="auto"/>
                <w:sz w:val="22"/>
                <w:szCs w:val="22"/>
                <w:lang w:val="vi"/>
              </w:rPr>
            </w:pPr>
            <w:r w:rsidRPr="00C8007D">
              <w:rPr>
                <w:rFonts w:asciiTheme="majorHAnsi" w:hAnsiTheme="majorHAnsi" w:cstheme="majorHAnsi"/>
                <w:color w:val="auto"/>
                <w:sz w:val="22"/>
                <w:szCs w:val="22"/>
                <w:lang w:val="vi"/>
              </w:rPr>
              <w:t xml:space="preserve">+ Quy định này ràng buộc quá khó và hạn chế các trường công lập trong việc xây dựng các chương trình đặc biệt, tiên tiến, hiện đại, theo các tiêu chuẩn quốc tế, có thể có sinh viên quốc tế cùng tham gia học tập. </w:t>
            </w:r>
          </w:p>
          <w:p w14:paraId="5C9B2D87" w14:textId="77777777" w:rsidR="005A3325" w:rsidRPr="00C8007D" w:rsidRDefault="005A3325" w:rsidP="005A3325">
            <w:pPr>
              <w:pStyle w:val="Default"/>
              <w:jc w:val="both"/>
              <w:rPr>
                <w:rFonts w:asciiTheme="majorHAnsi" w:hAnsiTheme="majorHAnsi" w:cstheme="majorHAnsi"/>
                <w:color w:val="auto"/>
                <w:sz w:val="22"/>
                <w:szCs w:val="22"/>
                <w:lang w:val="vi"/>
              </w:rPr>
            </w:pPr>
            <w:r w:rsidRPr="00C8007D">
              <w:rPr>
                <w:rFonts w:asciiTheme="majorHAnsi" w:hAnsiTheme="majorHAnsi" w:cstheme="majorHAnsi"/>
                <w:color w:val="auto"/>
                <w:sz w:val="22"/>
                <w:szCs w:val="22"/>
                <w:lang w:val="vi"/>
              </w:rPr>
              <w:t xml:space="preserve">+ Phải đạt mức kiểm định: rất chậm để có thể có chương trình hiện đại, theo các tiêu chuẩn quốc tế, có SV quốc tế tham gia. </w:t>
            </w:r>
          </w:p>
          <w:p w14:paraId="2ADE3940" w14:textId="77777777" w:rsidR="005A3325" w:rsidRPr="00C8007D" w:rsidRDefault="005A3325" w:rsidP="005A3325">
            <w:pPr>
              <w:pStyle w:val="Default"/>
              <w:jc w:val="both"/>
              <w:rPr>
                <w:rFonts w:asciiTheme="majorHAnsi" w:hAnsiTheme="majorHAnsi" w:cstheme="majorHAnsi"/>
                <w:color w:val="auto"/>
                <w:sz w:val="22"/>
                <w:szCs w:val="22"/>
                <w:lang w:val="vi"/>
              </w:rPr>
            </w:pPr>
            <w:r w:rsidRPr="00C8007D">
              <w:rPr>
                <w:rFonts w:asciiTheme="majorHAnsi" w:hAnsiTheme="majorHAnsi" w:cstheme="majorHAnsi"/>
                <w:color w:val="auto"/>
                <w:sz w:val="22"/>
                <w:szCs w:val="22"/>
                <w:lang w:val="vi"/>
              </w:rPr>
              <w:t xml:space="preserve">+ Phải duy trì các chương trình đào tạo tiêu chuẩn: không thực sự cần thiết. </w:t>
            </w:r>
          </w:p>
          <w:p w14:paraId="482E72FA" w14:textId="7FCE5D4C" w:rsidR="005A3325" w:rsidRPr="00C8007D" w:rsidRDefault="005A3325" w:rsidP="005A3325">
            <w:pPr>
              <w:pStyle w:val="Default"/>
              <w:jc w:val="both"/>
              <w:rPr>
                <w:rFonts w:asciiTheme="majorHAnsi" w:hAnsiTheme="majorHAnsi" w:cstheme="majorHAnsi"/>
                <w:color w:val="auto"/>
                <w:sz w:val="22"/>
                <w:szCs w:val="22"/>
                <w:lang w:val="vi"/>
              </w:rPr>
            </w:pPr>
            <w:r w:rsidRPr="00C8007D">
              <w:rPr>
                <w:rFonts w:asciiTheme="majorHAnsi" w:hAnsiTheme="majorHAnsi" w:cstheme="majorHAnsi"/>
                <w:color w:val="auto"/>
                <w:sz w:val="22"/>
                <w:szCs w:val="22"/>
                <w:lang w:val="vi"/>
              </w:rPr>
              <w:t xml:space="preserve">+ Hiện nay quy định về đào tạo chương trình chất lượng cao đã bị bãi bỏ (Thông tư 23/2014/TT-BGDĐT ngày 18/7/2014 của Bộ trưởng Bộ GDĐT ban hành quy định về đào tạo chất lượng cao trình độ đại học), do đó đề xuất có hướng dẫn thêm về việc thực hiện hoặc cách xác định chương trình “để đào tạo nguồn nhân lực chất lượng cao phục vụ phát triển đất nước”. </w:t>
            </w:r>
          </w:p>
          <w:p w14:paraId="3832F79E" w14:textId="77777777" w:rsidR="00B71F69" w:rsidRPr="00C8007D" w:rsidRDefault="005A3325" w:rsidP="00B71F69">
            <w:pPr>
              <w:pStyle w:val="Default"/>
              <w:jc w:val="both"/>
              <w:rPr>
                <w:rFonts w:asciiTheme="majorHAnsi" w:hAnsiTheme="majorHAnsi" w:cstheme="majorHAnsi"/>
                <w:color w:val="auto"/>
                <w:sz w:val="22"/>
                <w:szCs w:val="22"/>
                <w:lang w:val="vi"/>
              </w:rPr>
            </w:pPr>
            <w:r w:rsidRPr="00C8007D">
              <w:rPr>
                <w:rFonts w:asciiTheme="majorHAnsi" w:hAnsiTheme="majorHAnsi" w:cstheme="majorHAnsi"/>
                <w:color w:val="auto"/>
                <w:sz w:val="22"/>
                <w:szCs w:val="22"/>
                <w:lang w:val="vi"/>
              </w:rPr>
              <w:t xml:space="preserve">+ Đề nghị điều chỉnh lại như sau để tạo điều kiện rộng mở, đảm bảo quyền tự chủ giáo dục của các cơ sở giáo dục:  “Đối với chương trình đào tạo của cơ sở giáo dục đại học công lập đã được kiểm định chất lượng chương trình đào tạo theo tiêu chuẩn do Bộ GDĐT quy định hoặc tương đương được kiểm định chất lượng theo tiêu chuẩn do Bộ GDĐT quy định hoặc tương đương nhằm đáp ứng yêu cầu đào tạo nguồn nhân lực chất lượng </w:t>
            </w:r>
            <w:r w:rsidRPr="00C8007D">
              <w:rPr>
                <w:rFonts w:asciiTheme="majorHAnsi" w:hAnsiTheme="majorHAnsi" w:cstheme="majorHAnsi"/>
                <w:color w:val="auto"/>
                <w:sz w:val="22"/>
                <w:szCs w:val="22"/>
                <w:lang w:val="vi"/>
              </w:rPr>
              <w:lastRenderedPageBreak/>
              <w:t xml:space="preserve">cao phục vụ phát triển đất nước; hoặc đã được kiểm định theo tiêu chuẩn quốc tế, cơ sở giáo dục đại học được xác định mức học phí trên cơ sở định mức kinh tế - kỹ thuật hoặc định mức chi phí của từng ngành, nghề đào tạo do nhà trường ban hành, bảo đảm công khai với người học và xã hội. Các cơ sở giáo dục đại học đảm bảo cơ hội tiếp cận giáo dục của người học thông qua các chính sách học bổng, miễn giảm học phí linh hoạt và công khai được quy định rõ ràng trong quy chế tài chính của cơ sở giáo dục. Trường hợp có tổ chức song song chương trình đào tạo tiêu chuẩn, cơ sở giáo dục có trách nhiệm bảo đảm mức học phí của các chương trình này nằm trong khung học phí quy định tại Điều này, nhằm thực hiện chức năng cung cấp dịch vụ công và bảo đảm cơ hội tiếp cận giáo dục đại học cho người học. </w:t>
            </w:r>
          </w:p>
          <w:p w14:paraId="1DC2B497" w14:textId="5979FEDB" w:rsidR="00053BCE" w:rsidRPr="00C8007D" w:rsidRDefault="005A3325" w:rsidP="00B71F69">
            <w:pPr>
              <w:pStyle w:val="Default"/>
              <w:jc w:val="both"/>
              <w:rPr>
                <w:rFonts w:asciiTheme="majorHAnsi" w:hAnsiTheme="majorHAnsi" w:cstheme="majorHAnsi"/>
                <w:color w:val="auto"/>
                <w:sz w:val="22"/>
                <w:szCs w:val="22"/>
                <w:lang w:val="vi"/>
              </w:rPr>
            </w:pPr>
            <w:r w:rsidRPr="00C8007D">
              <w:rPr>
                <w:rFonts w:asciiTheme="majorHAnsi" w:hAnsiTheme="majorHAnsi" w:cstheme="majorHAnsi"/>
                <w:color w:val="auto"/>
                <w:sz w:val="22"/>
                <w:szCs w:val="22"/>
              </w:rPr>
              <w:t>Đối với chương trình đào tạo mở mới, cơ sở giáo dục đại học công lập được xác định mức học phí trên cơ sở định mức kinh tế - kỹ thuật hoặc định mức chi phí của từng ngành, nghề đào tạo do nhà trường ban hành, bảo đảm công khai với người học và xã hội. Chậm nhất là ngay sau khi có khoá đào tạo đầu tiên tốt nghiệp, các chương trình đào tạo mở mới này phải được kiểm định chất lượng chương trình đào tạo theo tiêu chuẩn do Bộ GDĐT quy định hoặc tương đương nhằm đáp ứng yêu cầu đào tạo nguồn nhân lực chất lượng cao phục vụ phát triển đất nước; hoặc được kiểm định theo tiêu chuẩn quốc tế.”</w:t>
            </w:r>
          </w:p>
        </w:tc>
        <w:tc>
          <w:tcPr>
            <w:tcW w:w="2107" w:type="dxa"/>
            <w:tcBorders>
              <w:top w:val="single" w:sz="4" w:space="0" w:color="000000"/>
              <w:left w:val="nil"/>
              <w:bottom w:val="single" w:sz="4" w:space="0" w:color="000000"/>
              <w:right w:val="single" w:sz="4" w:space="0" w:color="000000"/>
            </w:tcBorders>
            <w:vAlign w:val="center"/>
          </w:tcPr>
          <w:p w14:paraId="5196CF55" w14:textId="77777777" w:rsidR="00A225FD" w:rsidRPr="00C8007D" w:rsidRDefault="00A225FD"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219CDEDA" w14:textId="3BFAE740" w:rsidR="00A225FD" w:rsidRPr="00C8007D" w:rsidRDefault="00280716" w:rsidP="00974E76">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lang w:val="vi-VN"/>
              </w:rPr>
              <w:t xml:space="preserve">- </w:t>
            </w:r>
            <w:r w:rsidR="007F3E87" w:rsidRPr="00C8007D">
              <w:rPr>
                <w:rFonts w:asciiTheme="majorHAnsi" w:eastAsia="Times New Roman" w:hAnsiTheme="majorHAnsi" w:cstheme="majorHAnsi"/>
              </w:rPr>
              <w:t>Cơ</w:t>
            </w:r>
            <w:r w:rsidR="007F3E87" w:rsidRPr="00C8007D">
              <w:rPr>
                <w:rFonts w:asciiTheme="majorHAnsi" w:eastAsia="Times New Roman" w:hAnsiTheme="majorHAnsi" w:cstheme="majorHAnsi"/>
                <w:lang w:val="vi-VN"/>
              </w:rPr>
              <w:t xml:space="preserve"> sở giáo dục công lập do nhà nước thành lập, do đó mục đích đầu tiên là phải </w:t>
            </w:r>
            <w:r w:rsidR="00A225FD" w:rsidRPr="00C8007D">
              <w:rPr>
                <w:rFonts w:asciiTheme="majorHAnsi" w:eastAsia="Times New Roman" w:hAnsiTheme="majorHAnsi" w:cstheme="majorHAnsi"/>
              </w:rPr>
              <w:t>đảm bảo cơ hội tiếp cận GDĐH cho mọi đối tượng trong XH, các trường nhóm 1, nhóm 2 cũng phải duy trì các chương trình tiêu chuẩn trong khung học phí nhà nước quy định, đây là chức năng, nhiệm vụ của các CSGDĐH công lập.</w:t>
            </w:r>
          </w:p>
          <w:p w14:paraId="1A1E050C" w14:textId="6D32D657" w:rsidR="00A225FD" w:rsidRPr="00C8007D" w:rsidRDefault="007F3E87" w:rsidP="00974E76">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lang w:val="vi-VN"/>
              </w:rPr>
              <w:t xml:space="preserve">- </w:t>
            </w:r>
            <w:r w:rsidR="00A225FD" w:rsidRPr="00C8007D">
              <w:rPr>
                <w:rFonts w:asciiTheme="majorHAnsi" w:eastAsia="Times New Roman" w:hAnsiTheme="majorHAnsi" w:cstheme="majorHAnsi"/>
              </w:rPr>
              <w:t>Khoản 4 Điều 11: Quy định này để đảm bảo chất lượng chương trình đào tạo tương xứng với mức thu học phí. CSGDĐH có thể xác định mức thu học phí sau khi Đạt kiểm định đủ bù đắp chi phí đã bỏ ra trong giai đoạn đầu triển khai chương trình phải thực hiện thu học phí trong khung nhà nước quy định.</w:t>
            </w:r>
          </w:p>
          <w:p w14:paraId="4C07FB48" w14:textId="2B5FA3F1" w:rsidR="00366DC0" w:rsidRPr="00C8007D" w:rsidRDefault="00280716" w:rsidP="00974E76">
            <w:pPr>
              <w:spacing w:after="0" w:line="240" w:lineRule="auto"/>
              <w:jc w:val="both"/>
              <w:rPr>
                <w:rFonts w:asciiTheme="majorHAnsi" w:eastAsia="Times New Roman" w:hAnsiTheme="majorHAnsi" w:cstheme="majorHAnsi"/>
                <w:b/>
                <w:bCs/>
              </w:rPr>
            </w:pPr>
            <w:r w:rsidRPr="00C8007D">
              <w:rPr>
                <w:rFonts w:asciiTheme="majorHAnsi" w:eastAsia="Times New Roman" w:hAnsiTheme="majorHAnsi" w:cstheme="majorHAnsi"/>
                <w:b/>
                <w:bCs/>
                <w:lang w:val="vi-VN"/>
              </w:rPr>
              <w:t xml:space="preserve">- </w:t>
            </w:r>
            <w:r w:rsidRPr="00C8007D">
              <w:rPr>
                <w:rFonts w:asciiTheme="majorHAnsi" w:eastAsia="Times New Roman" w:hAnsiTheme="majorHAnsi" w:cstheme="majorHAnsi"/>
              </w:rPr>
              <w:t xml:space="preserve">Dự thảo NĐ đã quy định rõ định mức KTKT </w:t>
            </w:r>
            <w:r w:rsidRPr="00C8007D">
              <w:rPr>
                <w:rFonts w:asciiTheme="majorHAnsi" w:eastAsia="Times New Roman" w:hAnsiTheme="majorHAnsi" w:cstheme="majorHAnsi"/>
                <w:b/>
                <w:bCs/>
              </w:rPr>
              <w:t>do cơ sở giáo dục ban hành</w:t>
            </w:r>
            <w:r w:rsidRPr="00C8007D">
              <w:rPr>
                <w:rFonts w:asciiTheme="majorHAnsi" w:hAnsiTheme="majorHAnsi" w:cstheme="majorHAnsi"/>
              </w:rPr>
              <w:t xml:space="preserve"> để tự quyết định mức thu học phí; thực hiện công khai với người học, xã hội.</w:t>
            </w:r>
          </w:p>
          <w:p w14:paraId="6F030A9C" w14:textId="6B74BE91" w:rsidR="008A5A9A" w:rsidRPr="00C8007D" w:rsidRDefault="00AF6F9E" w:rsidP="006A716E">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lang w:val="vi-VN"/>
              </w:rPr>
              <w:lastRenderedPageBreak/>
              <w:t>- Học phí đối với sinh viên quốc tế do cơ sở đào tạo quyết định</w:t>
            </w:r>
            <w:r w:rsidR="00865DBC" w:rsidRPr="00C8007D">
              <w:rPr>
                <w:rFonts w:asciiTheme="majorHAnsi" w:eastAsia="Times New Roman" w:hAnsiTheme="majorHAnsi" w:cstheme="majorHAnsi"/>
                <w:lang w:val="vi-VN"/>
              </w:rPr>
              <w:t xml:space="preserve"> theo khoản 13 Điều này.</w:t>
            </w:r>
          </w:p>
        </w:tc>
      </w:tr>
      <w:tr w:rsidR="00C8007D" w:rsidRPr="00C8007D" w14:paraId="6F57840C"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C24F4A4"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11.5</w:t>
            </w:r>
          </w:p>
        </w:tc>
        <w:tc>
          <w:tcPr>
            <w:tcW w:w="4900" w:type="dxa"/>
            <w:tcBorders>
              <w:top w:val="single" w:sz="4" w:space="0" w:color="000000"/>
              <w:left w:val="single" w:sz="4" w:space="0" w:color="000000"/>
              <w:bottom w:val="single" w:sz="4" w:space="0" w:color="000000"/>
              <w:right w:val="single" w:sz="4" w:space="0" w:color="000000"/>
            </w:tcBorders>
            <w:vAlign w:val="center"/>
          </w:tcPr>
          <w:p w14:paraId="70CA11A4"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5. Mức trần học phí đối với đào tạo thạc sĩ, tiến sĩ của các cơ sở giáo dục đại học công lập được xác định bằng mức trần học phí đào tạo đại học quy định tại khoản 1, khoản 2 Điều này nhân hệ số 1,5 đối với đào tạo thạc sĩ, nhân hệ số 2,5 đối với đào tạo tiến sĩ tương ứng với từng khối ngành đào tạo của từng năm học theo các mức độ tự chủ.</w:t>
            </w:r>
          </w:p>
        </w:tc>
        <w:tc>
          <w:tcPr>
            <w:tcW w:w="4980" w:type="dxa"/>
            <w:tcBorders>
              <w:top w:val="single" w:sz="4" w:space="0" w:color="000000"/>
              <w:left w:val="single" w:sz="4" w:space="0" w:color="000000"/>
              <w:bottom w:val="single" w:sz="4" w:space="0" w:color="000000"/>
              <w:right w:val="single" w:sz="4" w:space="0" w:color="000000"/>
            </w:tcBorders>
            <w:vAlign w:val="center"/>
          </w:tcPr>
          <w:p w14:paraId="1313A728" w14:textId="77777777" w:rsidR="00A225FD" w:rsidRPr="00C8007D" w:rsidRDefault="00A225FD" w:rsidP="00974E76">
            <w:pPr>
              <w:spacing w:after="0" w:line="240" w:lineRule="auto"/>
              <w:contextualSpacing/>
              <w:jc w:val="both"/>
              <w:rPr>
                <w:rFonts w:asciiTheme="majorHAnsi" w:hAnsiTheme="majorHAnsi" w:cstheme="majorHAnsi"/>
              </w:rPr>
            </w:pPr>
            <w:r w:rsidRPr="00C8007D">
              <w:rPr>
                <w:rFonts w:asciiTheme="majorHAnsi" w:hAnsiTheme="majorHAnsi" w:cstheme="majorHAnsi"/>
                <w:b/>
                <w:lang w:val="en-US"/>
              </w:rPr>
              <w:t xml:space="preserve">ĐH Bách khoa Hà Nội: </w:t>
            </w:r>
            <w:r w:rsidRPr="00C8007D">
              <w:rPr>
                <w:rFonts w:asciiTheme="majorHAnsi" w:eastAsia="Times New Roman" w:hAnsiTheme="majorHAnsi" w:cstheme="majorHAnsi"/>
              </w:rPr>
              <w:t xml:space="preserve">Khoản 5 Điều 11: Về tính phù hợp của hệ số nhân học phí đào tạo trình độ sau đại học: Các CTĐT sau đại học, đặc biệt là tiến sĩ, thường đòi hỏi chi phí đầu tư lớn hơn nhiều về nghiên cứu, cơ sở vật chất phòng thí nghiệm, trang thiết bị chuyên dụng, tỉ lệ giảng viên/người học thấp hơn và cường độ hướng dẫn cao hơn so với bậc đại học. Các </w:t>
            </w:r>
            <w:r w:rsidRPr="00C8007D">
              <w:rPr>
                <w:rFonts w:asciiTheme="majorHAnsi" w:eastAsia="Times New Roman" w:hAnsiTheme="majorHAnsi" w:cstheme="majorHAnsi"/>
              </w:rPr>
              <w:lastRenderedPageBreak/>
              <w:t>hệ số nhân cố định này có thể chưa phản ánh đầy đủ "chi phí hợp lý thực tế" và "tích lũy hợp lý" để duy trì và nâng cao chất lượng đào tạo sau đại học, đặc biệt trong các ngành khoa học công nghệ, kỹ thuật chuyên sâu. ĐHBK Hà Nội đề xuất xem xét tính linh hoạt hơn trong việc xác định học phí sau đại học, có thể cho phép các cơ sở giáo dục tự chủ xác định mức thu dựa trên định mức kinh tế - kỹ thuật thực tế của từng CTĐT sau đại học, đặc biệt là các chương trình nghiên cứu chuyên sâu, để đảm bảo chất lượng và khả năng cạnh tranh quốc tế.</w:t>
            </w:r>
          </w:p>
        </w:tc>
        <w:tc>
          <w:tcPr>
            <w:tcW w:w="2107" w:type="dxa"/>
            <w:tcBorders>
              <w:top w:val="single" w:sz="4" w:space="0" w:color="000000"/>
              <w:left w:val="nil"/>
              <w:bottom w:val="single" w:sz="4" w:space="0" w:color="000000"/>
              <w:right w:val="single" w:sz="4" w:space="0" w:color="000000"/>
            </w:tcBorders>
            <w:vAlign w:val="center"/>
          </w:tcPr>
          <w:p w14:paraId="740076A1" w14:textId="77777777"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410" w:type="dxa"/>
            <w:tcBorders>
              <w:top w:val="single" w:sz="4" w:space="0" w:color="000000"/>
              <w:left w:val="nil"/>
              <w:bottom w:val="single" w:sz="4" w:space="0" w:color="000000"/>
              <w:right w:val="single" w:sz="4" w:space="0" w:color="000000"/>
            </w:tcBorders>
          </w:tcPr>
          <w:p w14:paraId="50D3FB2B" w14:textId="77777777" w:rsidR="00A225FD" w:rsidRPr="00C8007D" w:rsidRDefault="00A225FD" w:rsidP="00974E76">
            <w:pPr>
              <w:spacing w:after="0" w:line="240" w:lineRule="auto"/>
              <w:contextualSpacing/>
              <w:jc w:val="both"/>
              <w:rPr>
                <w:rFonts w:asciiTheme="majorHAnsi" w:hAnsiTheme="majorHAnsi" w:cstheme="majorHAnsi"/>
                <w:lang w:val="en-US"/>
              </w:rPr>
            </w:pPr>
            <w:r w:rsidRPr="00C8007D">
              <w:rPr>
                <w:rFonts w:asciiTheme="majorHAnsi" w:eastAsia="Times New Roman" w:hAnsiTheme="majorHAnsi" w:cstheme="majorHAnsi"/>
              </w:rPr>
              <w:t xml:space="preserve">Khoản 5 Điều 11: Việc quy định hệ số học phí của các chương trình đào tạo sau đại học để khuyến khích học viên nghiên cứu khoa học; nếu tính  toàn bộ chi phí </w:t>
            </w:r>
            <w:r w:rsidRPr="00C8007D">
              <w:rPr>
                <w:rFonts w:asciiTheme="majorHAnsi" w:eastAsia="Times New Roman" w:hAnsiTheme="majorHAnsi" w:cstheme="majorHAnsi"/>
              </w:rPr>
              <w:lastRenderedPageBreak/>
              <w:t>nghiên cứu lên học viên thì sẽ làm giảm động lực nghiên cứu khoa học. Bên cạnh đó, hoạt động nghiên cứu khoa học hiện nay được Đảng và nhà nước khuyến khích, ưu tiên hàng đầu thông qua Nghị quyết 57, do đó chi phí nghiên cứu khoa học không chỉ từ nguồn thu học phí mà cần đưa vào các nhiệm vụ KHCN từ kinh phí NSNN. Mặt khác, các CSGDĐH cũng phải hỗ trợ học viên từ Quỹ KHCN của đơn vị (trích tối thiểu 5% nguồn thu học phí).</w:t>
            </w:r>
          </w:p>
        </w:tc>
      </w:tr>
      <w:tr w:rsidR="00C8007D" w:rsidRPr="00C8007D" w14:paraId="5DD08039"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B71C1FD"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11.6</w:t>
            </w:r>
          </w:p>
        </w:tc>
        <w:tc>
          <w:tcPr>
            <w:tcW w:w="4900" w:type="dxa"/>
            <w:tcBorders>
              <w:top w:val="single" w:sz="4" w:space="0" w:color="000000"/>
              <w:left w:val="single" w:sz="4" w:space="0" w:color="000000"/>
              <w:bottom w:val="single" w:sz="4" w:space="0" w:color="000000"/>
              <w:right w:val="single" w:sz="4" w:space="0" w:color="000000"/>
            </w:tcBorders>
            <w:vAlign w:val="center"/>
          </w:tcPr>
          <w:p w14:paraId="262BC3AE"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6. Mức học phí đào tạo hình thức vừa làm vừa học; đào tạo từ xa được xác định trên cơ sở chi phí hợp lý thực tế với mức thu không vượt quá 150% mức thu học phí so với hệ đào tạo chính quy tương ứng.</w:t>
            </w:r>
          </w:p>
        </w:tc>
        <w:tc>
          <w:tcPr>
            <w:tcW w:w="4980" w:type="dxa"/>
            <w:tcBorders>
              <w:top w:val="single" w:sz="4" w:space="0" w:color="000000"/>
              <w:left w:val="single" w:sz="4" w:space="0" w:color="000000"/>
              <w:bottom w:val="single" w:sz="4" w:space="0" w:color="000000"/>
              <w:right w:val="single" w:sz="4" w:space="0" w:color="000000"/>
            </w:tcBorders>
            <w:vAlign w:val="center"/>
          </w:tcPr>
          <w:p w14:paraId="77FEA999" w14:textId="7CA7C723"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7FBD460B" w14:textId="77777777"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B3510C1" w14:textId="77777777" w:rsidR="00A225FD" w:rsidRPr="00C8007D" w:rsidRDefault="00A225FD" w:rsidP="00974E76">
            <w:pPr>
              <w:spacing w:after="0" w:line="240" w:lineRule="auto"/>
              <w:contextualSpacing/>
              <w:rPr>
                <w:rFonts w:asciiTheme="majorHAnsi" w:hAnsiTheme="majorHAnsi" w:cstheme="majorHAnsi"/>
              </w:rPr>
            </w:pPr>
          </w:p>
        </w:tc>
      </w:tr>
      <w:tr w:rsidR="00C8007D" w:rsidRPr="00C8007D" w14:paraId="394D2027"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2D3E8D2"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11.7</w:t>
            </w:r>
          </w:p>
        </w:tc>
        <w:tc>
          <w:tcPr>
            <w:tcW w:w="4900" w:type="dxa"/>
            <w:tcBorders>
              <w:top w:val="single" w:sz="4" w:space="0" w:color="000000"/>
              <w:left w:val="single" w:sz="4" w:space="0" w:color="000000"/>
              <w:bottom w:val="single" w:sz="4" w:space="0" w:color="000000"/>
              <w:right w:val="single" w:sz="4" w:space="0" w:color="000000"/>
            </w:tcBorders>
            <w:vAlign w:val="center"/>
          </w:tcPr>
          <w:p w14:paraId="36977929"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7. Trường hợp học trực tuyến (học online), cơ sở giáo dục đại học xác định mức thu học phí trên cơ sở chi phí phát sinh thực tế hợp lý, tối đa bằng mức học phí của cơ sở giáo dục đại học tương ứng từng khối ngành.</w:t>
            </w:r>
          </w:p>
        </w:tc>
        <w:tc>
          <w:tcPr>
            <w:tcW w:w="4980" w:type="dxa"/>
            <w:tcBorders>
              <w:top w:val="single" w:sz="4" w:space="0" w:color="000000"/>
              <w:left w:val="single" w:sz="4" w:space="0" w:color="000000"/>
              <w:bottom w:val="single" w:sz="4" w:space="0" w:color="000000"/>
              <w:right w:val="single" w:sz="4" w:space="0" w:color="000000"/>
            </w:tcBorders>
            <w:vAlign w:val="center"/>
          </w:tcPr>
          <w:p w14:paraId="018FBB71" w14:textId="77777777" w:rsidR="00A225FD" w:rsidRPr="00C8007D" w:rsidRDefault="00F02C58" w:rsidP="00974E76">
            <w:pPr>
              <w:spacing w:after="0" w:line="240" w:lineRule="auto"/>
              <w:contextualSpacing/>
              <w:jc w:val="both"/>
              <w:rPr>
                <w:rFonts w:asciiTheme="majorHAnsi" w:eastAsia="Times New Roman" w:hAnsiTheme="majorHAnsi" w:cstheme="majorHAnsi"/>
                <w:lang w:val="vi-VN"/>
              </w:rPr>
            </w:pPr>
            <w:r w:rsidRPr="00C8007D">
              <w:rPr>
                <w:rFonts w:asciiTheme="majorHAnsi" w:hAnsiTheme="majorHAnsi" w:cstheme="majorHAnsi"/>
                <w:b/>
                <w:lang w:val="vi-VN"/>
              </w:rPr>
              <w:t xml:space="preserve">- </w:t>
            </w:r>
            <w:r w:rsidR="00A225FD" w:rsidRPr="00C8007D">
              <w:rPr>
                <w:rFonts w:asciiTheme="majorHAnsi" w:hAnsiTheme="majorHAnsi" w:cstheme="majorHAnsi"/>
                <w:b/>
                <w:lang w:val="en-US"/>
              </w:rPr>
              <w:t>ĐH Bách khoa Hà Nội:</w:t>
            </w:r>
            <w:r w:rsidR="00A225FD" w:rsidRPr="00C8007D">
              <w:rPr>
                <w:rFonts w:asciiTheme="majorHAnsi" w:hAnsiTheme="majorHAnsi" w:cstheme="majorHAnsi"/>
              </w:rPr>
              <w:t> </w:t>
            </w:r>
            <w:r w:rsidR="00A225FD" w:rsidRPr="00C8007D">
              <w:rPr>
                <w:rFonts w:asciiTheme="majorHAnsi" w:eastAsia="Times New Roman" w:hAnsiTheme="majorHAnsi" w:cstheme="majorHAnsi"/>
              </w:rPr>
              <w:t xml:space="preserve">Khoản 7 Điều 11: Về sự linh hoạt trong xác định học phí đối với CTĐT trực tuyến (online) không do bất khả kháng: Học trực tuyến ngày càng trở thành một hình thức đào tạo chủ động và chiến lược của các trường đại học, đòi hỏi đầu tư lớn vào hạ 3 tầng công nghệ, hệ thống quản lý học tập số, phát triển học liệu số và đào tạo giảng viên. Việc giới hạn mức thu học phí online tối đa bằng mức học phí đào tạo trực tiếp có thể không khuyến khích các cơ sở giáo dục đầu tư mạnh mẽ vào phát triển các chương trình trực tuyến chất lượng cao, đặc biệt là các chương trình tiên tiến, đáp ứng nhu cầu học tập linh hoạt của </w:t>
            </w:r>
            <w:r w:rsidR="00A225FD" w:rsidRPr="00C8007D">
              <w:rPr>
                <w:rFonts w:asciiTheme="majorHAnsi" w:eastAsia="Times New Roman" w:hAnsiTheme="majorHAnsi" w:cstheme="majorHAnsi"/>
              </w:rPr>
              <w:lastRenderedPageBreak/>
              <w:t xml:space="preserve">xã hội. Đề xuất cần có hướng dẫn pháp lý chi tiết hơn về cách xác định "chi phí phát sinh thực tế hợp lý" cho đào tạo trực tuyến để đảm bảo công bằng cho người học và khả năng bù đắp chi phí, thậm chí có thể xem xét cho phép mức thu cao hơn nếu chất lượng và giá trị mang lại cho người học là vượt trội và được kiểm </w:t>
            </w:r>
            <w:r w:rsidR="00255084" w:rsidRPr="00C8007D">
              <w:rPr>
                <w:rFonts w:asciiTheme="majorHAnsi" w:eastAsia="Times New Roman" w:hAnsiTheme="majorHAnsi" w:cstheme="majorHAnsi"/>
              </w:rPr>
              <w:t>định</w:t>
            </w:r>
            <w:r w:rsidR="00255084" w:rsidRPr="00C8007D">
              <w:rPr>
                <w:rFonts w:asciiTheme="majorHAnsi" w:eastAsia="Times New Roman" w:hAnsiTheme="majorHAnsi" w:cstheme="majorHAnsi"/>
                <w:lang w:val="vi-VN"/>
              </w:rPr>
              <w:t>.</w:t>
            </w:r>
          </w:p>
          <w:p w14:paraId="6C0FEE90" w14:textId="5E529D25" w:rsidR="00F02C58" w:rsidRPr="00C8007D" w:rsidRDefault="00F02C58" w:rsidP="00974E76">
            <w:pPr>
              <w:spacing w:after="0" w:line="240" w:lineRule="auto"/>
              <w:contextualSpacing/>
              <w:jc w:val="both"/>
              <w:rPr>
                <w:rFonts w:asciiTheme="majorHAnsi" w:hAnsiTheme="majorHAnsi" w:cstheme="majorHAnsi"/>
                <w:lang w:val="vi-VN"/>
              </w:rPr>
            </w:pPr>
            <w:r w:rsidRPr="00C8007D">
              <w:rPr>
                <w:rFonts w:asciiTheme="majorHAnsi" w:eastAsia="Times New Roman" w:hAnsiTheme="majorHAnsi" w:cstheme="majorHAnsi"/>
                <w:lang w:val="vi-VN"/>
              </w:rPr>
              <w:t xml:space="preserve">- </w:t>
            </w:r>
            <w:r w:rsidRPr="00C8007D">
              <w:rPr>
                <w:rFonts w:asciiTheme="majorHAnsi" w:eastAsia="Times New Roman" w:hAnsiTheme="majorHAnsi" w:cstheme="majorHAnsi"/>
                <w:b/>
                <w:bCs/>
                <w:lang w:val="vi-VN"/>
              </w:rPr>
              <w:t>ĐH Quốc gia TPHCM</w:t>
            </w:r>
            <w:r w:rsidRPr="00C8007D">
              <w:rPr>
                <w:rFonts w:asciiTheme="majorHAnsi" w:eastAsia="Times New Roman" w:hAnsiTheme="majorHAnsi" w:cstheme="majorHAnsi"/>
                <w:lang w:val="vi-VN"/>
              </w:rPr>
              <w:t>: Cần bổ sung và làm rõ quy định liên quan đến đào tạo từ xa và học trực tuyến (online). Hiện nay, dự thảo đang quy định mức thu học phí riêng cho đào tạo từ xa (khoản 6) và cho học trực tuyến (khoản 7). Tuy nhiên, chưa có giải thích cụ thể hai khái niệm này khác nhau như thế nào, dễ dẫn đến hiểu nhầm hoặc chồng chéo trong thực hiện. Đề nghị dự thảo cần bổ sung giải thích, phân định rõ nội hài của hai hình thức này, để cơ sở giáo dục có căn cứ áp dụng mức học phí phù hợp, thống nhất và tránh mâu thuẫn giữa hai khoản quy định nêu trên.</w:t>
            </w:r>
          </w:p>
        </w:tc>
        <w:tc>
          <w:tcPr>
            <w:tcW w:w="2107" w:type="dxa"/>
            <w:tcBorders>
              <w:top w:val="single" w:sz="4" w:space="0" w:color="000000"/>
              <w:left w:val="nil"/>
              <w:bottom w:val="single" w:sz="4" w:space="0" w:color="000000"/>
              <w:right w:val="single" w:sz="4" w:space="0" w:color="000000"/>
            </w:tcBorders>
            <w:vAlign w:val="center"/>
          </w:tcPr>
          <w:p w14:paraId="3A3FEDE5" w14:textId="77777777"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410" w:type="dxa"/>
            <w:tcBorders>
              <w:top w:val="single" w:sz="4" w:space="0" w:color="000000"/>
              <w:left w:val="nil"/>
              <w:bottom w:val="single" w:sz="4" w:space="0" w:color="000000"/>
              <w:right w:val="single" w:sz="4" w:space="0" w:color="000000"/>
            </w:tcBorders>
          </w:tcPr>
          <w:p w14:paraId="41962D1A" w14:textId="0869CB7C" w:rsidR="00A225FD" w:rsidRPr="00C8007D" w:rsidRDefault="00791BB3"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rPr>
              <w:t>Học</w:t>
            </w:r>
            <w:r w:rsidRPr="00C8007D">
              <w:rPr>
                <w:rFonts w:asciiTheme="majorHAnsi" w:eastAsia="Times New Roman" w:hAnsiTheme="majorHAnsi" w:cstheme="majorHAnsi"/>
                <w:lang w:val="vi-VN"/>
              </w:rPr>
              <w:t xml:space="preserve"> online là một trong những hình thức tổ chức học tập. Do vậy, dù theo hình thức nào thì học phí cũng p</w:t>
            </w:r>
            <w:r w:rsidR="00A225FD" w:rsidRPr="00C8007D">
              <w:rPr>
                <w:rFonts w:asciiTheme="majorHAnsi" w:eastAsia="Times New Roman" w:hAnsiTheme="majorHAnsi" w:cstheme="majorHAnsi"/>
              </w:rPr>
              <w:t xml:space="preserve">hải </w:t>
            </w:r>
            <w:r w:rsidRPr="00C8007D">
              <w:rPr>
                <w:rFonts w:asciiTheme="majorHAnsi" w:eastAsia="Times New Roman" w:hAnsiTheme="majorHAnsi" w:cstheme="majorHAnsi"/>
              </w:rPr>
              <w:t>theo</w:t>
            </w:r>
            <w:r w:rsidRPr="00C8007D">
              <w:rPr>
                <w:rFonts w:asciiTheme="majorHAnsi" w:eastAsia="Times New Roman" w:hAnsiTheme="majorHAnsi" w:cstheme="majorHAnsi"/>
                <w:lang w:val="vi-VN"/>
              </w:rPr>
              <w:t xml:space="preserve"> </w:t>
            </w:r>
            <w:r w:rsidR="00A225FD" w:rsidRPr="00C8007D">
              <w:rPr>
                <w:rFonts w:asciiTheme="majorHAnsi" w:eastAsia="Times New Roman" w:hAnsiTheme="majorHAnsi" w:cstheme="majorHAnsi"/>
              </w:rPr>
              <w:t>mức trần để đảm bảo quyền lợi của người học, về nguyên tắc thì chi phí học online luôn tiết kiệm hơn học trực tiếp.</w:t>
            </w:r>
          </w:p>
        </w:tc>
      </w:tr>
      <w:tr w:rsidR="00C8007D" w:rsidRPr="00C8007D" w14:paraId="2D858798"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ED74C9C"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11.8</w:t>
            </w:r>
          </w:p>
        </w:tc>
        <w:tc>
          <w:tcPr>
            <w:tcW w:w="4900" w:type="dxa"/>
            <w:tcBorders>
              <w:top w:val="single" w:sz="4" w:space="0" w:color="000000"/>
              <w:left w:val="single" w:sz="4" w:space="0" w:color="000000"/>
              <w:bottom w:val="single" w:sz="4" w:space="0" w:color="000000"/>
              <w:right w:val="single" w:sz="4" w:space="0" w:color="000000"/>
            </w:tcBorders>
            <w:vAlign w:val="center"/>
          </w:tcPr>
          <w:p w14:paraId="04A2F1B7"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strike/>
              </w:rPr>
            </w:pPr>
            <w:r w:rsidRPr="00C8007D">
              <w:rPr>
                <w:rFonts w:asciiTheme="majorHAnsi" w:hAnsiTheme="majorHAnsi" w:cstheme="majorHAnsi"/>
              </w:rPr>
              <w:t>8. Mức học phí đối với các chương trình giáo dục thường xuyên, dịch vụ đào tạo, bồi dưỡng ngắn hạn phù hợp với ngành, lĩnh vực đào tạo của mỗi cơ sở theo quy định của pháp luật được các cơ sở giáo dục chủ động tính toán, quy định mức thu theo định mức kinh tế-kỹ thuật hoặc định mức chi phí do cơ sở giáo dục ban hành, bảo đảm tính công khai, minh bạch và giải trình với người học, xã hội.</w:t>
            </w:r>
          </w:p>
        </w:tc>
        <w:tc>
          <w:tcPr>
            <w:tcW w:w="4980" w:type="dxa"/>
            <w:tcBorders>
              <w:top w:val="single" w:sz="4" w:space="0" w:color="000000"/>
              <w:left w:val="single" w:sz="4" w:space="0" w:color="000000"/>
              <w:bottom w:val="single" w:sz="4" w:space="0" w:color="000000"/>
              <w:right w:val="single" w:sz="4" w:space="0" w:color="000000"/>
            </w:tcBorders>
            <w:vAlign w:val="center"/>
          </w:tcPr>
          <w:p w14:paraId="7A1FA250" w14:textId="072EA720" w:rsidR="00A225FD" w:rsidRPr="00C8007D" w:rsidRDefault="00A225FD" w:rsidP="00974E76">
            <w:pPr>
              <w:spacing w:after="0" w:line="240" w:lineRule="auto"/>
              <w:contextualSpacing/>
              <w:jc w:val="both"/>
              <w:rPr>
                <w:rFonts w:asciiTheme="majorHAnsi" w:hAnsiTheme="majorHAnsi" w:cstheme="majorHAnsi"/>
                <w:lang w:val="vi-VN"/>
              </w:rPr>
            </w:pPr>
            <w:r w:rsidRPr="00C8007D">
              <w:rPr>
                <w:rFonts w:asciiTheme="majorHAnsi" w:hAnsiTheme="majorHAnsi" w:cstheme="majorHAnsi"/>
                <w:b/>
                <w:lang w:val="en-US"/>
              </w:rPr>
              <w:t>ĐH Bách khoa Hà Nội:</w:t>
            </w:r>
            <w:r w:rsidRPr="00C8007D">
              <w:rPr>
                <w:rFonts w:asciiTheme="majorHAnsi" w:hAnsiTheme="majorHAnsi" w:cstheme="majorHAnsi"/>
              </w:rPr>
              <w:t> </w:t>
            </w:r>
            <w:r w:rsidRPr="00C8007D">
              <w:rPr>
                <w:rFonts w:asciiTheme="majorHAnsi" w:eastAsia="Times New Roman" w:hAnsiTheme="majorHAnsi" w:cstheme="majorHAnsi"/>
              </w:rPr>
              <w:t xml:space="preserve">Dự thảo Nghị định cho phép “cơ sở giáo dục đại học chủ động tính toán, quy định mức thu theo định mức kinh tế - kỹ thuật hoặc định mức chi phí do cơ sở giáo dục đào tạo ban hành…”, tuy nhiên, đối với định mức chi phí được cho phép cần dựa trên cơ sở văn bản quy phạm pháp luật cụ thể và/hoặc vận dụng tương tự và cần được chi tiết hóa tại Thông </w:t>
            </w:r>
            <w:r w:rsidR="00791BB3" w:rsidRPr="00C8007D">
              <w:rPr>
                <w:rFonts w:asciiTheme="majorHAnsi" w:eastAsia="Times New Roman" w:hAnsiTheme="majorHAnsi" w:cstheme="majorHAnsi"/>
              </w:rPr>
              <w:t>tư</w:t>
            </w:r>
            <w:r w:rsidR="00791BB3" w:rsidRPr="00C8007D">
              <w:rPr>
                <w:rFonts w:asciiTheme="majorHAnsi" w:eastAsia="Times New Roman" w:hAnsiTheme="majorHAnsi" w:cstheme="majorHAnsi"/>
                <w:lang w:val="vi-VN"/>
              </w:rPr>
              <w:t>.</w:t>
            </w:r>
          </w:p>
        </w:tc>
        <w:tc>
          <w:tcPr>
            <w:tcW w:w="2107" w:type="dxa"/>
            <w:tcBorders>
              <w:top w:val="single" w:sz="4" w:space="0" w:color="000000"/>
              <w:left w:val="nil"/>
              <w:bottom w:val="single" w:sz="4" w:space="0" w:color="000000"/>
              <w:right w:val="single" w:sz="4" w:space="0" w:color="000000"/>
            </w:tcBorders>
            <w:vAlign w:val="center"/>
          </w:tcPr>
          <w:p w14:paraId="2AA2D70B" w14:textId="77777777" w:rsidR="00A225FD" w:rsidRPr="00C8007D" w:rsidRDefault="00A225FD"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44207DC3" w14:textId="3CFE213A" w:rsidR="00A225FD" w:rsidRPr="00C8007D" w:rsidRDefault="00A17267"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Bộ GDĐT bảo lưu như dự thảo. Các quy định cụ thể về định mức KTKT để làm căn cứ xác định giá dịch vụ trong lĩnh vực GDĐT sẽ được chi tiết tại các Thông tư của Bộ trưởng Bộ GDĐT theo đúng thẩm quyền quy định tại điểm c khoản 1 Điều 36 Nghị định 60/2021/NĐ-CP, không nêu cụ thể tại Nghị định của Chính phủ và Thông tư số 45/2024/TT-BTC của Bộ Tài chính đã hướng </w:t>
            </w:r>
            <w:r w:rsidRPr="00C8007D">
              <w:rPr>
                <w:rFonts w:asciiTheme="majorHAnsi" w:hAnsiTheme="majorHAnsi" w:cstheme="majorHAnsi"/>
              </w:rPr>
              <w:lastRenderedPageBreak/>
              <w:t>dẫn phương pháp định giá.</w:t>
            </w:r>
          </w:p>
        </w:tc>
      </w:tr>
      <w:tr w:rsidR="00C8007D" w:rsidRPr="00C8007D" w14:paraId="656B1531"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6AF9F51"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11.9</w:t>
            </w:r>
          </w:p>
        </w:tc>
        <w:tc>
          <w:tcPr>
            <w:tcW w:w="4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FE31B"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9. Học phí đào tạo đại học tính theo tín chỉ, mô-đun:</w:t>
            </w:r>
          </w:p>
          <w:p w14:paraId="2738663E"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a) Mức thu học phí của một tín chỉ, mô-đun được xác định căn cứ vào tổng thu học phí của toàn khóa học theo nhóm ngành, nghề đào tạo và tổng số tín chỉ, mô-đun toàn khóa theo công thức dưới đây: </w:t>
            </w:r>
          </w:p>
          <w:tbl>
            <w:tblPr>
              <w:tblStyle w:val="afe"/>
              <w:tblW w:w="4882" w:type="dxa"/>
              <w:jc w:val="center"/>
              <w:tblLayout w:type="fixed"/>
              <w:tblLook w:val="0400" w:firstRow="0" w:lastRow="0" w:firstColumn="0" w:lastColumn="0" w:noHBand="0" w:noVBand="1"/>
            </w:tblPr>
            <w:tblGrid>
              <w:gridCol w:w="2130"/>
              <w:gridCol w:w="2752"/>
            </w:tblGrid>
            <w:tr w:rsidR="00C8007D" w:rsidRPr="00C8007D" w14:paraId="6DA2D4CB" w14:textId="77777777">
              <w:trPr>
                <w:trHeight w:val="432"/>
                <w:jc w:val="center"/>
              </w:trPr>
              <w:tc>
                <w:tcPr>
                  <w:tcW w:w="2130" w:type="dxa"/>
                  <w:vMerge w:val="restart"/>
                  <w:tcMar>
                    <w:top w:w="0" w:type="dxa"/>
                    <w:left w:w="108" w:type="dxa"/>
                    <w:bottom w:w="0" w:type="dxa"/>
                    <w:right w:w="108" w:type="dxa"/>
                  </w:tcMar>
                  <w:vAlign w:val="center"/>
                </w:tcPr>
                <w:p w14:paraId="39B70D6C"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Học phí tín chỉ, mô-đun =</w:t>
                  </w:r>
                </w:p>
              </w:tc>
              <w:tc>
                <w:tcPr>
                  <w:tcW w:w="2752" w:type="dxa"/>
                  <w:tcBorders>
                    <w:top w:val="nil"/>
                    <w:left w:val="nil"/>
                    <w:bottom w:val="single" w:sz="8" w:space="0" w:color="000000"/>
                    <w:right w:val="nil"/>
                  </w:tcBorders>
                  <w:tcMar>
                    <w:top w:w="0" w:type="dxa"/>
                    <w:left w:w="108" w:type="dxa"/>
                    <w:bottom w:w="0" w:type="dxa"/>
                    <w:right w:w="108" w:type="dxa"/>
                  </w:tcMar>
                  <w:vAlign w:val="center"/>
                </w:tcPr>
                <w:p w14:paraId="3E8ACB37"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Tổng học phí toàn khóa</w:t>
                  </w:r>
                </w:p>
              </w:tc>
            </w:tr>
            <w:tr w:rsidR="00C8007D" w:rsidRPr="00C8007D" w14:paraId="403BE819" w14:textId="77777777">
              <w:trPr>
                <w:trHeight w:val="432"/>
                <w:jc w:val="center"/>
              </w:trPr>
              <w:tc>
                <w:tcPr>
                  <w:tcW w:w="2130" w:type="dxa"/>
                  <w:vMerge/>
                  <w:tcMar>
                    <w:top w:w="0" w:type="dxa"/>
                    <w:left w:w="108" w:type="dxa"/>
                    <w:bottom w:w="0" w:type="dxa"/>
                    <w:right w:w="108" w:type="dxa"/>
                  </w:tcMar>
                  <w:vAlign w:val="center"/>
                </w:tcPr>
                <w:p w14:paraId="1ACA6B75" w14:textId="77777777" w:rsidR="00A225FD" w:rsidRPr="00C8007D" w:rsidRDefault="00A225FD" w:rsidP="00974E76">
                  <w:pPr>
                    <w:widowControl w:val="0"/>
                    <w:pBdr>
                      <w:top w:val="nil"/>
                      <w:left w:val="nil"/>
                      <w:bottom w:val="nil"/>
                      <w:right w:val="nil"/>
                      <w:between w:val="nil"/>
                    </w:pBdr>
                    <w:spacing w:after="0" w:line="240" w:lineRule="auto"/>
                    <w:contextualSpacing/>
                    <w:rPr>
                      <w:rFonts w:asciiTheme="majorHAnsi" w:hAnsiTheme="majorHAnsi" w:cstheme="majorHAnsi"/>
                    </w:rPr>
                  </w:pPr>
                </w:p>
              </w:tc>
              <w:tc>
                <w:tcPr>
                  <w:tcW w:w="2752" w:type="dxa"/>
                  <w:tcBorders>
                    <w:top w:val="nil"/>
                    <w:left w:val="nil"/>
                    <w:bottom w:val="nil"/>
                    <w:right w:val="nil"/>
                  </w:tcBorders>
                  <w:tcMar>
                    <w:top w:w="0" w:type="dxa"/>
                    <w:left w:w="108" w:type="dxa"/>
                    <w:bottom w:w="0" w:type="dxa"/>
                    <w:right w:w="108" w:type="dxa"/>
                  </w:tcMar>
                  <w:vAlign w:val="center"/>
                </w:tcPr>
                <w:p w14:paraId="628916C8"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Tổng số tín chỉ, mô-đun toàn khóa</w:t>
                  </w:r>
                </w:p>
              </w:tc>
            </w:tr>
          </w:tbl>
          <w:p w14:paraId="5543E112"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Tổng học phí toàn khóa = mức thu học phí 1 sinh viên/1 tháng X 10 tháng X số năm học, bảo đảm nguyên tắc tổng học phí theo tín chỉ của chương trình đào tạo tối đa bằng tổng học phí tính theo niên chế.</w:t>
            </w:r>
          </w:p>
          <w:p w14:paraId="281E4F26"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b) Trường hợp học quá thời hạn quy định của chương trình đào tạo, học phí tín chỉ áp dụng từ thời điểm quá hạn được xác định lại trên cơ sở thời gian học thực tế trên nguyên tắc bù đắp chi phí và thực hiện công khai, giải trình với người học;</w:t>
            </w:r>
          </w:p>
          <w:p w14:paraId="2DCF35F4"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c) Trường hợp đào tạo bằng tốt nghiệp thứ 2 trình độ đại học, người đóng học phí của các tín chỉ thực học theo chương trình đào tạo.</w:t>
            </w:r>
          </w:p>
        </w:tc>
        <w:tc>
          <w:tcPr>
            <w:tcW w:w="4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D930A" w14:textId="5979C9F8" w:rsidR="00B55887" w:rsidRPr="00C8007D" w:rsidRDefault="00B55887" w:rsidP="00B55887">
            <w:pPr>
              <w:spacing w:after="0" w:line="240" w:lineRule="auto"/>
              <w:jc w:val="both"/>
              <w:rPr>
                <w:rFonts w:asciiTheme="majorHAnsi" w:hAnsiTheme="majorHAnsi" w:cstheme="majorHAnsi"/>
                <w:b/>
              </w:rPr>
            </w:pPr>
            <w:r w:rsidRPr="00C8007D">
              <w:rPr>
                <w:rFonts w:asciiTheme="majorHAnsi" w:hAnsiTheme="majorHAnsi" w:cstheme="majorHAnsi"/>
                <w:lang w:val="vi-VN"/>
              </w:rPr>
              <w:t xml:space="preserve">- </w:t>
            </w:r>
            <w:r w:rsidRPr="00C8007D">
              <w:rPr>
                <w:rFonts w:asciiTheme="majorHAnsi" w:hAnsiTheme="majorHAnsi" w:cstheme="majorHAnsi"/>
                <w:b/>
              </w:rPr>
              <w:t xml:space="preserve">Kiểm toán nhà </w:t>
            </w:r>
            <w:r w:rsidRPr="00C8007D">
              <w:rPr>
                <w:rFonts w:asciiTheme="majorHAnsi" w:hAnsiTheme="majorHAnsi" w:cstheme="majorHAnsi"/>
                <w:b/>
              </w:rPr>
              <w:t>nước</w:t>
            </w:r>
            <w:r w:rsidRPr="00C8007D">
              <w:rPr>
                <w:rFonts w:asciiTheme="majorHAnsi" w:hAnsiTheme="majorHAnsi" w:cstheme="majorHAnsi"/>
                <w:b/>
                <w:lang w:val="vi-VN"/>
              </w:rPr>
              <w:t xml:space="preserve">: </w:t>
            </w:r>
            <w:r w:rsidRPr="00C8007D">
              <w:rPr>
                <w:rStyle w:val="HTMLCode"/>
                <w:rFonts w:asciiTheme="majorHAnsi" w:eastAsia="Calibri" w:hAnsiTheme="majorHAnsi" w:cstheme="majorHAnsi"/>
                <w:sz w:val="22"/>
                <w:szCs w:val="22"/>
              </w:rPr>
              <w:t>Tại điểm a khoản 9 Điều 11: Đề nghị rà soát lại công thức tính do còn lỗi soạn thảo (thiếu dấu gạch ngang - dấu chia giữa tổng học phí toàn khóa với Tổng số tín chỉ/ mô - đun toàn khóa).</w:t>
            </w:r>
          </w:p>
          <w:p w14:paraId="2FFED963" w14:textId="77777777" w:rsidR="00A225FD" w:rsidRPr="00C8007D" w:rsidRDefault="00A225FD" w:rsidP="00B55887">
            <w:pPr>
              <w:spacing w:after="0" w:line="240" w:lineRule="auto"/>
              <w:contextualSpacing/>
              <w:jc w:val="both"/>
              <w:rPr>
                <w:rFonts w:asciiTheme="majorHAnsi" w:eastAsia="Times New Roman" w:hAnsiTheme="majorHAnsi" w:cstheme="majorHAnsi"/>
                <w:lang w:val="vi-VN"/>
              </w:rPr>
            </w:pPr>
            <w:r w:rsidRPr="00C8007D">
              <w:rPr>
                <w:rFonts w:asciiTheme="majorHAnsi" w:hAnsiTheme="majorHAnsi" w:cstheme="majorHAnsi"/>
              </w:rPr>
              <w:t> </w:t>
            </w:r>
            <w:r w:rsidR="00B55887" w:rsidRPr="00C8007D">
              <w:rPr>
                <w:rFonts w:asciiTheme="majorHAnsi" w:hAnsiTheme="majorHAnsi" w:cstheme="majorHAnsi"/>
                <w:lang w:val="vi-VN"/>
              </w:rPr>
              <w:t>-</w:t>
            </w:r>
            <w:r w:rsidR="00366DC0" w:rsidRPr="00C8007D">
              <w:rPr>
                <w:rFonts w:asciiTheme="majorHAnsi" w:eastAsia="Times New Roman" w:hAnsiTheme="majorHAnsi" w:cstheme="majorHAnsi"/>
                <w:b/>
                <w:bCs/>
                <w:lang w:val="nl"/>
              </w:rPr>
              <w:t xml:space="preserve">ĐH Đà Nẵng: </w:t>
            </w:r>
            <w:r w:rsidR="00366DC0" w:rsidRPr="00C8007D">
              <w:rPr>
                <w:rFonts w:asciiTheme="majorHAnsi" w:eastAsia="Times New Roman" w:hAnsiTheme="majorHAnsi" w:cstheme="majorHAnsi"/>
                <w:lang w:val="nl"/>
              </w:rPr>
              <w:t xml:space="preserve">Công thức tính thiếu chia, đề nghị sửa </w:t>
            </w:r>
            <w:r w:rsidR="00B55887" w:rsidRPr="00C8007D">
              <w:rPr>
                <w:rFonts w:asciiTheme="majorHAnsi" w:eastAsia="Times New Roman" w:hAnsiTheme="majorHAnsi" w:cstheme="majorHAnsi"/>
                <w:lang w:val="nl"/>
              </w:rPr>
              <w:t>lại</w:t>
            </w:r>
            <w:r w:rsidR="00B55887" w:rsidRPr="00C8007D">
              <w:rPr>
                <w:rFonts w:asciiTheme="majorHAnsi" w:eastAsia="Times New Roman" w:hAnsiTheme="majorHAnsi" w:cstheme="majorHAnsi"/>
                <w:lang w:val="vi-VN"/>
              </w:rPr>
              <w:t>.</w:t>
            </w:r>
            <w:r w:rsidR="00366DC0" w:rsidRPr="00C8007D">
              <w:rPr>
                <w:rFonts w:asciiTheme="majorHAnsi" w:eastAsia="Times New Roman" w:hAnsiTheme="majorHAnsi" w:cstheme="majorHAnsi"/>
                <w:lang w:val="nl"/>
              </w:rPr>
              <w:t xml:space="preserve"> </w:t>
            </w:r>
          </w:p>
          <w:p w14:paraId="48CFEF0E" w14:textId="482B3915" w:rsidR="00B75BF3" w:rsidRPr="00C8007D" w:rsidRDefault="00B75BF3" w:rsidP="00B75BF3">
            <w:pPr>
              <w:spacing w:after="0" w:line="240" w:lineRule="auto"/>
              <w:jc w:val="both"/>
              <w:rPr>
                <w:rFonts w:asciiTheme="majorHAnsi" w:hAnsiTheme="majorHAnsi" w:cstheme="majorHAnsi"/>
                <w:lang w:val="vi-VN"/>
              </w:rPr>
            </w:pPr>
            <w:r w:rsidRPr="00C8007D">
              <w:rPr>
                <w:rFonts w:asciiTheme="majorHAnsi" w:hAnsiTheme="majorHAnsi" w:cstheme="majorHAnsi"/>
                <w:b/>
              </w:rPr>
              <w:t xml:space="preserve">- Sở GDĐT tỉnh Nghệ </w:t>
            </w:r>
            <w:r w:rsidRPr="00C8007D">
              <w:rPr>
                <w:rFonts w:asciiTheme="majorHAnsi" w:hAnsiTheme="majorHAnsi" w:cstheme="majorHAnsi"/>
                <w:b/>
              </w:rPr>
              <w:t>An</w:t>
            </w:r>
            <w:r w:rsidRPr="00C8007D">
              <w:rPr>
                <w:rFonts w:asciiTheme="majorHAnsi" w:hAnsiTheme="majorHAnsi" w:cstheme="majorHAnsi"/>
                <w:b/>
                <w:lang w:val="vi-VN"/>
              </w:rPr>
              <w:t xml:space="preserve">: </w:t>
            </w:r>
            <w:r w:rsidRPr="00C8007D">
              <w:rPr>
                <w:rFonts w:asciiTheme="majorHAnsi" w:hAnsiTheme="majorHAnsi" w:cstheme="majorHAnsi"/>
              </w:rPr>
              <w:t>Tại Điểm a, Khoản 9, Điều 11 về Mức thu học phí của một tín chỉ, mô-đun được xác định căn cứ vào tổng thu học phí của toàn khóa học theo nhóm ngành, nghề đào tạo và tổng số tín chỉ, mô-đun toàn khóa bị lỗi công thức tính.</w:t>
            </w:r>
          </w:p>
          <w:p w14:paraId="3FB6E7CB" w14:textId="569F2649" w:rsidR="003204E8" w:rsidRPr="00C8007D" w:rsidRDefault="003204E8" w:rsidP="003204E8">
            <w:pPr>
              <w:widowControl w:val="0"/>
              <w:spacing w:before="13" w:after="0" w:line="256" w:lineRule="auto"/>
              <w:ind w:right="22"/>
              <w:jc w:val="both"/>
              <w:rPr>
                <w:rFonts w:asciiTheme="majorHAnsi" w:hAnsiTheme="majorHAnsi" w:cstheme="majorHAnsi"/>
                <w:b/>
              </w:rPr>
            </w:pPr>
            <w:r w:rsidRPr="00C8007D">
              <w:rPr>
                <w:rFonts w:asciiTheme="majorHAnsi" w:eastAsia="Times New Roman" w:hAnsiTheme="majorHAnsi" w:cstheme="majorHAnsi"/>
                <w:b/>
                <w:bCs/>
                <w:lang w:val="en-US"/>
              </w:rPr>
              <w:t xml:space="preserve">- </w:t>
            </w:r>
            <w:r w:rsidRPr="00C8007D">
              <w:rPr>
                <w:rFonts w:asciiTheme="majorHAnsi" w:eastAsia="Times New Roman" w:hAnsiTheme="majorHAnsi" w:cstheme="majorHAnsi"/>
                <w:b/>
                <w:bCs/>
              </w:rPr>
              <w:t>ĐH Quốc gia TP.</w:t>
            </w:r>
            <w:r w:rsidRPr="00C8007D">
              <w:rPr>
                <w:rFonts w:asciiTheme="majorHAnsi" w:hAnsiTheme="majorHAnsi" w:cstheme="majorHAnsi"/>
                <w:b/>
              </w:rPr>
              <w:t>HCM:</w:t>
            </w:r>
            <w:r w:rsidRPr="00C8007D">
              <w:rPr>
                <w:rFonts w:asciiTheme="majorHAnsi" w:hAnsiTheme="majorHAnsi" w:cstheme="majorHAnsi"/>
              </w:rPr>
              <w:t xml:space="preserve"> Điểm a: không nên quy định quá cứng cách tính học phí tín chỉ, mô-đun. Chỉ nên quy định tổng học phí tính theo tín chỉ, mô-đun toàn khoá hay tính theo niên chế là bằng nhau. Ngoài ra, quy định 10 tháng ở Điềm này trùng với khoản 1 Điều 13. </w:t>
            </w:r>
          </w:p>
          <w:p w14:paraId="371C281D" w14:textId="77777777" w:rsidR="00B75BF3" w:rsidRPr="00C8007D" w:rsidRDefault="003204E8" w:rsidP="00E82681">
            <w:pPr>
              <w:pStyle w:val="Default"/>
              <w:jc w:val="both"/>
              <w:rPr>
                <w:rFonts w:asciiTheme="majorHAnsi" w:hAnsiTheme="majorHAnsi" w:cstheme="majorHAnsi"/>
                <w:color w:val="auto"/>
                <w:sz w:val="22"/>
                <w:szCs w:val="22"/>
                <w:lang w:val="vi"/>
              </w:rPr>
            </w:pPr>
            <w:r w:rsidRPr="00C8007D">
              <w:rPr>
                <w:rFonts w:asciiTheme="majorHAnsi" w:hAnsiTheme="majorHAnsi" w:cstheme="majorHAnsi"/>
                <w:color w:val="auto"/>
                <w:sz w:val="22"/>
                <w:szCs w:val="22"/>
                <w:lang w:val="vi"/>
              </w:rPr>
              <w:t xml:space="preserve">Điểm c: trường hợp này chỉ là 1 trường hợp trong các trường hợp có học phí thực nộp nhỏ hơn tổng học phí. Do đó, Đề nghị bỏ khoản 9 Điều 11 và điều chỉnh điều khoản 3 Điều 13 theo hướng tích hợp các quy định ở đây. </w:t>
            </w:r>
          </w:p>
          <w:p w14:paraId="08DE38C9" w14:textId="3F66F6EE" w:rsidR="00CC433C" w:rsidRPr="00C8007D" w:rsidRDefault="00CC433C" w:rsidP="00CC4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HAnsi" w:hAnsiTheme="majorHAnsi" w:cstheme="majorHAnsi"/>
              </w:rPr>
            </w:pPr>
            <w:r w:rsidRPr="00C8007D">
              <w:rPr>
                <w:rFonts w:asciiTheme="majorHAnsi" w:hAnsiTheme="majorHAnsi" w:cstheme="majorHAnsi"/>
                <w:b/>
              </w:rPr>
              <w:t xml:space="preserve">- Trường ĐH Quy </w:t>
            </w:r>
            <w:r w:rsidRPr="00C8007D">
              <w:rPr>
                <w:rFonts w:asciiTheme="majorHAnsi" w:hAnsiTheme="majorHAnsi" w:cstheme="majorHAnsi"/>
                <w:b/>
              </w:rPr>
              <w:t>Nhơn</w:t>
            </w:r>
            <w:r w:rsidRPr="00C8007D">
              <w:rPr>
                <w:rFonts w:asciiTheme="majorHAnsi" w:hAnsiTheme="majorHAnsi" w:cstheme="majorHAnsi"/>
                <w:b/>
                <w:lang w:val="vi-VN"/>
              </w:rPr>
              <w:t xml:space="preserve">: </w:t>
            </w:r>
            <w:r w:rsidRPr="00C8007D">
              <w:rPr>
                <w:rFonts w:asciiTheme="majorHAnsi" w:eastAsia="Times New Roman" w:hAnsiTheme="majorHAnsi" w:cstheme="majorHAnsi"/>
              </w:rPr>
              <w:t>Về lộ trình học phí: Dự thảo Nghị định có quy định lộ trình tăng học phí cho từng cấp học rõ ràng và được quy định “...</w:t>
            </w:r>
            <w:r w:rsidRPr="00C8007D">
              <w:rPr>
                <w:rFonts w:asciiTheme="majorHAnsi" w:eastAsia="Times New Roman" w:hAnsiTheme="majorHAnsi" w:cstheme="majorHAnsi"/>
                <w:i/>
              </w:rPr>
              <w:t>mức trần học phí được điều chỉnh phù hợp với khả năng chi trả của người dân, điều kiện kinh tế xã hội nhưng tối đa không vượt quá tốc độ tăng chỉ số giá tiêu dùng tại thời điểm xác định mức học phí so với cùng kỳ năm trước do cơ quan nhà nước có thẩm quyền công bố</w:t>
            </w:r>
            <w:r w:rsidRPr="00C8007D">
              <w:rPr>
                <w:rFonts w:asciiTheme="majorHAnsi" w:eastAsia="Times New Roman" w:hAnsiTheme="majorHAnsi" w:cstheme="majorHAnsi"/>
              </w:rPr>
              <w:t xml:space="preserve">”. Quy định này tạo điều kiện thuận lợi cho các cơ sở giáo dục trong việc xác định mức trần học phí các năm tiếp theo khi khung quy định mức trần học phí hết thời gian quy </w:t>
            </w:r>
            <w:r w:rsidRPr="00C8007D">
              <w:rPr>
                <w:rFonts w:asciiTheme="majorHAnsi" w:eastAsia="Times New Roman" w:hAnsiTheme="majorHAnsi" w:cstheme="majorHAnsi"/>
              </w:rPr>
              <w:lastRenderedPageBreak/>
              <w:t xml:space="preserve">định. Tuy nhiên với quy định này cũng gây khó khăn cho các cơ sở giáo dục tính học phí theo tín chỉ, Mô-đun. Bởi vì, muốn tính học phí theo tín chỉ, Mô-đun phải xác định học phí toàn khóa học. Do đó, học phí các năm sau, các cơ sở giáo dục phải tạm xác định chỉ số tiêu dùng để tạm xác định mức học phí để công bố học phí toàn khóa trước khi tuyển sinh theo quy định. Việc này dẫn đến các cơ sở giáo dục tính học phí thu theo tín chỉ, Mô-đun phải liên tục điều chỉnh học phí cho các khóa, dẫn đến dễ gây hiểu nhầm cho người học và phụ huynh. </w:t>
            </w:r>
          </w:p>
        </w:tc>
        <w:tc>
          <w:tcPr>
            <w:tcW w:w="2107" w:type="dxa"/>
            <w:tcBorders>
              <w:top w:val="single" w:sz="4" w:space="0" w:color="000000"/>
              <w:left w:val="nil"/>
              <w:bottom w:val="single" w:sz="4" w:space="0" w:color="000000"/>
              <w:right w:val="single" w:sz="4" w:space="0" w:color="000000"/>
            </w:tcBorders>
            <w:vAlign w:val="center"/>
          </w:tcPr>
          <w:p w14:paraId="50351E6E" w14:textId="6F34CE06" w:rsidR="00A225FD" w:rsidRPr="00C8007D" w:rsidRDefault="00A225FD" w:rsidP="00974E76">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lastRenderedPageBreak/>
              <w:t> </w:t>
            </w:r>
            <w:r w:rsidR="00BF7D73" w:rsidRPr="00C8007D">
              <w:rPr>
                <w:rFonts w:asciiTheme="majorHAnsi" w:hAnsiTheme="majorHAnsi" w:cstheme="majorHAnsi"/>
              </w:rPr>
              <w:t>Tiếp</w:t>
            </w:r>
            <w:r w:rsidR="00BF7D73" w:rsidRPr="00C8007D">
              <w:rPr>
                <w:rFonts w:asciiTheme="majorHAnsi" w:hAnsiTheme="majorHAnsi" w:cstheme="majorHAnsi"/>
                <w:lang w:val="vi-VN"/>
              </w:rPr>
              <w:t xml:space="preserve"> thu, chỉnh sủa lỗi kỹ thuật</w:t>
            </w:r>
            <w:r w:rsidR="003204E8" w:rsidRPr="00C8007D">
              <w:rPr>
                <w:rFonts w:asciiTheme="majorHAnsi" w:hAnsiTheme="majorHAnsi" w:cstheme="majorHAnsi"/>
                <w:lang w:val="vi-VN"/>
              </w:rPr>
              <w:t xml:space="preserve"> trong công thức tính</w:t>
            </w:r>
          </w:p>
        </w:tc>
        <w:tc>
          <w:tcPr>
            <w:tcW w:w="2410" w:type="dxa"/>
            <w:tcBorders>
              <w:top w:val="single" w:sz="4" w:space="0" w:color="000000"/>
              <w:left w:val="nil"/>
              <w:bottom w:val="single" w:sz="4" w:space="0" w:color="000000"/>
              <w:right w:val="single" w:sz="4" w:space="0" w:color="000000"/>
            </w:tcBorders>
          </w:tcPr>
          <w:p w14:paraId="20DD50A2" w14:textId="7E78A32D" w:rsidR="00A225FD" w:rsidRPr="00C8007D" w:rsidRDefault="00144266" w:rsidP="00907499">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t>Hiện</w:t>
            </w:r>
            <w:r w:rsidRPr="00C8007D">
              <w:rPr>
                <w:rFonts w:asciiTheme="majorHAnsi" w:hAnsiTheme="majorHAnsi" w:cstheme="majorHAnsi"/>
                <w:lang w:val="vi-VN"/>
              </w:rPr>
              <w:t xml:space="preserve"> nay học phí theo Luật quy định theo niên chế, hình thức tín chỉ </w:t>
            </w:r>
            <w:r w:rsidR="00907499" w:rsidRPr="00C8007D">
              <w:rPr>
                <w:rFonts w:asciiTheme="majorHAnsi" w:hAnsiTheme="majorHAnsi" w:cstheme="majorHAnsi"/>
                <w:lang w:val="vi-VN"/>
              </w:rPr>
              <w:t>trong thực tế có sự khác nhau giữa các cơ sở đào tạo và không mang tính cố định. Do vậy chỉ quy định học phí theo niên chế, việc quy đổi do cơ sở đào tạo quyết định nhưng không được vượt quá học phí theo niên chế để đảm bảo tính linh hoạt của cơ sở đào tạo.</w:t>
            </w:r>
          </w:p>
        </w:tc>
      </w:tr>
      <w:tr w:rsidR="00C8007D" w:rsidRPr="00C8007D" w14:paraId="101020D9"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818D76F"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11.10</w:t>
            </w:r>
          </w:p>
        </w:tc>
        <w:tc>
          <w:tcPr>
            <w:tcW w:w="4900" w:type="dxa"/>
            <w:tcBorders>
              <w:top w:val="single" w:sz="4" w:space="0" w:color="000000"/>
              <w:left w:val="single" w:sz="4" w:space="0" w:color="000000"/>
              <w:bottom w:val="single" w:sz="4" w:space="0" w:color="000000"/>
              <w:right w:val="single" w:sz="4" w:space="0" w:color="000000"/>
            </w:tcBorders>
            <w:vAlign w:val="center"/>
          </w:tcPr>
          <w:p w14:paraId="4C0DA6F9"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strike/>
              </w:rPr>
            </w:pPr>
            <w:r w:rsidRPr="00C8007D">
              <w:rPr>
                <w:rFonts w:asciiTheme="majorHAnsi" w:hAnsiTheme="majorHAnsi" w:cstheme="majorHAnsi"/>
              </w:rPr>
              <w:t>10. Các cơ sở giáo dục công lập căn cứ vào mức trần học phí tại Điều này và định mức kinh tế-kỹ thuật hoặc định mức chi phí của từng ngành, chương trình đào tạo do cơ sở giáo dục ban hành để quyết định mức thu học phí cụ thể đối với từng năm học, ngành, chương trình đào tạo thuộc thẩm quyền quản lý.</w:t>
            </w:r>
          </w:p>
        </w:tc>
        <w:tc>
          <w:tcPr>
            <w:tcW w:w="4980" w:type="dxa"/>
            <w:tcBorders>
              <w:top w:val="single" w:sz="4" w:space="0" w:color="000000"/>
              <w:left w:val="single" w:sz="4" w:space="0" w:color="000000"/>
              <w:bottom w:val="single" w:sz="4" w:space="0" w:color="000000"/>
              <w:right w:val="single" w:sz="4" w:space="0" w:color="000000"/>
            </w:tcBorders>
            <w:vAlign w:val="center"/>
          </w:tcPr>
          <w:p w14:paraId="42CB7CA4" w14:textId="77777777"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137985C9" w14:textId="77777777"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380E1A34" w14:textId="77777777" w:rsidR="00A225FD" w:rsidRPr="00C8007D" w:rsidRDefault="00A225FD" w:rsidP="00974E76">
            <w:pPr>
              <w:spacing w:after="0" w:line="240" w:lineRule="auto"/>
              <w:contextualSpacing/>
              <w:rPr>
                <w:rFonts w:asciiTheme="majorHAnsi" w:hAnsiTheme="majorHAnsi" w:cstheme="majorHAnsi"/>
              </w:rPr>
            </w:pPr>
          </w:p>
        </w:tc>
      </w:tr>
      <w:tr w:rsidR="00C8007D" w:rsidRPr="00C8007D" w14:paraId="0AFB452E"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5C8E425"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11.11</w:t>
            </w:r>
          </w:p>
        </w:tc>
        <w:tc>
          <w:tcPr>
            <w:tcW w:w="4900" w:type="dxa"/>
            <w:tcBorders>
              <w:top w:val="single" w:sz="4" w:space="0" w:color="000000"/>
              <w:left w:val="single" w:sz="4" w:space="0" w:color="000000"/>
              <w:bottom w:val="single" w:sz="4" w:space="0" w:color="000000"/>
              <w:right w:val="single" w:sz="4" w:space="0" w:color="000000"/>
            </w:tcBorders>
            <w:vAlign w:val="center"/>
          </w:tcPr>
          <w:p w14:paraId="16E54BF1" w14:textId="77777777" w:rsidR="00A225FD" w:rsidRPr="00C8007D" w:rsidRDefault="00A225FD" w:rsidP="00974E76">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11. Đối với các cơ sở giáo dục đại học do các tổ chức kinh tế, doanh nghiệp nhà nước quản lý trực tiếp: Thủ trưởng các cơ sở giáo dục căn cứ vào mức trần học phí trên và định mức kinh tế-kỹ thuật hoặc định mức chi phí của từng ngành, nghề đào tạo do cơ sở giáo dục ban hành để quyết định mức thu học phí cụ thể đối với từng năm học, ngành, nghề đào tạo thuộc thẩm quyền quản lý nhưng không vượt quá mức trần học phí theo quy định tại </w:t>
            </w:r>
            <w:r w:rsidRPr="00C8007D">
              <w:rPr>
                <w:rFonts w:asciiTheme="majorHAnsi" w:hAnsiTheme="majorHAnsi" w:cstheme="majorHAnsi"/>
                <w:u w:val="single"/>
              </w:rPr>
              <w:t>khoản 3, 4, 5, 6, 7, 8, 9 Điều này</w:t>
            </w:r>
            <w:r w:rsidRPr="00C8007D">
              <w:rPr>
                <w:rFonts w:asciiTheme="majorHAnsi" w:hAnsiTheme="majorHAnsi" w:cstheme="majorHAnsi"/>
              </w:rPr>
              <w:t>.</w:t>
            </w:r>
          </w:p>
        </w:tc>
        <w:tc>
          <w:tcPr>
            <w:tcW w:w="4980" w:type="dxa"/>
            <w:tcBorders>
              <w:top w:val="single" w:sz="4" w:space="0" w:color="000000"/>
              <w:left w:val="single" w:sz="4" w:space="0" w:color="000000"/>
              <w:bottom w:val="single" w:sz="4" w:space="0" w:color="000000"/>
              <w:right w:val="single" w:sz="4" w:space="0" w:color="000000"/>
            </w:tcBorders>
            <w:vAlign w:val="center"/>
          </w:tcPr>
          <w:p w14:paraId="759F109F" w14:textId="77777777"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724DAD2D" w14:textId="77777777"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28F99CA6" w14:textId="77777777" w:rsidR="00A225FD" w:rsidRPr="00C8007D" w:rsidRDefault="00A225FD" w:rsidP="00974E76">
            <w:pPr>
              <w:spacing w:after="0" w:line="240" w:lineRule="auto"/>
              <w:contextualSpacing/>
              <w:rPr>
                <w:rFonts w:asciiTheme="majorHAnsi" w:hAnsiTheme="majorHAnsi" w:cstheme="majorHAnsi"/>
              </w:rPr>
            </w:pPr>
          </w:p>
        </w:tc>
      </w:tr>
      <w:tr w:rsidR="00C8007D" w:rsidRPr="00C8007D" w14:paraId="02ECCDE7"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499A404"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11.12</w:t>
            </w:r>
          </w:p>
        </w:tc>
        <w:tc>
          <w:tcPr>
            <w:tcW w:w="4900" w:type="dxa"/>
            <w:tcBorders>
              <w:top w:val="single" w:sz="4" w:space="0" w:color="000000"/>
              <w:left w:val="single" w:sz="4" w:space="0" w:color="000000"/>
              <w:bottom w:val="single" w:sz="4" w:space="0" w:color="000000"/>
              <w:right w:val="single" w:sz="4" w:space="0" w:color="000000"/>
            </w:tcBorders>
            <w:vAlign w:val="center"/>
          </w:tcPr>
          <w:p w14:paraId="75361108" w14:textId="77777777" w:rsidR="00A225FD" w:rsidRPr="00C8007D" w:rsidRDefault="00A225FD" w:rsidP="00974E76">
            <w:pPr>
              <w:widowControl w:val="0"/>
              <w:pBdr>
                <w:top w:val="nil"/>
                <w:left w:val="nil"/>
                <w:bottom w:val="nil"/>
                <w:right w:val="nil"/>
                <w:between w:val="nil"/>
              </w:pBdr>
              <w:spacing w:after="0" w:line="240" w:lineRule="auto"/>
              <w:contextualSpacing/>
              <w:rPr>
                <w:rFonts w:asciiTheme="majorHAnsi" w:hAnsiTheme="majorHAnsi" w:cstheme="majorHAnsi"/>
              </w:rPr>
            </w:pPr>
            <w:r w:rsidRPr="00C8007D">
              <w:rPr>
                <w:rFonts w:asciiTheme="majorHAnsi" w:hAnsiTheme="majorHAnsi" w:cstheme="majorHAnsi"/>
              </w:rPr>
              <w:t>12. Các cơ sở giáo dục đại học công lập được quy định mức học phí đối với các trường hợp học lại. Mức học phí học lại tối đa không vượt quá mức trần học phí quy định tại Nghị định này phù hợp với từng loại hình đơn vị. Trường hợp tổ chức học riêng theo nhu cầu người học thì mức thu theo thỏa thuận giữa người học và cơ sở giáo dục đại học công lập trên cơ sở bù đắp đủ chi phí.</w:t>
            </w:r>
          </w:p>
        </w:tc>
        <w:tc>
          <w:tcPr>
            <w:tcW w:w="4980" w:type="dxa"/>
            <w:tcBorders>
              <w:top w:val="single" w:sz="4" w:space="0" w:color="000000"/>
              <w:left w:val="single" w:sz="4" w:space="0" w:color="000000"/>
              <w:bottom w:val="single" w:sz="4" w:space="0" w:color="000000"/>
              <w:right w:val="single" w:sz="4" w:space="0" w:color="000000"/>
            </w:tcBorders>
            <w:vAlign w:val="center"/>
          </w:tcPr>
          <w:p w14:paraId="3638491B" w14:textId="77777777"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28596B8C" w14:textId="77777777"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097FB26E" w14:textId="77777777" w:rsidR="00A225FD" w:rsidRPr="00C8007D" w:rsidRDefault="00A225FD" w:rsidP="00974E76">
            <w:pPr>
              <w:spacing w:after="0" w:line="240" w:lineRule="auto"/>
              <w:contextualSpacing/>
              <w:rPr>
                <w:rFonts w:asciiTheme="majorHAnsi" w:hAnsiTheme="majorHAnsi" w:cstheme="majorHAnsi"/>
              </w:rPr>
            </w:pPr>
          </w:p>
        </w:tc>
      </w:tr>
      <w:tr w:rsidR="00C8007D" w:rsidRPr="00C8007D" w14:paraId="06D7DAA6"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1A3C346" w14:textId="77777777" w:rsidR="00A225FD" w:rsidRPr="00C8007D" w:rsidRDefault="00A225FD"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11.13</w:t>
            </w:r>
          </w:p>
        </w:tc>
        <w:tc>
          <w:tcPr>
            <w:tcW w:w="4900" w:type="dxa"/>
            <w:tcBorders>
              <w:top w:val="single" w:sz="4" w:space="0" w:color="000000"/>
              <w:left w:val="single" w:sz="4" w:space="0" w:color="000000"/>
              <w:bottom w:val="single" w:sz="4" w:space="0" w:color="000000"/>
              <w:right w:val="single" w:sz="4" w:space="0" w:color="000000"/>
            </w:tcBorders>
            <w:vAlign w:val="center"/>
          </w:tcPr>
          <w:p w14:paraId="128742A8" w14:textId="77777777" w:rsidR="00A225FD" w:rsidRPr="00C8007D" w:rsidRDefault="00A225FD" w:rsidP="00974E76">
            <w:pPr>
              <w:widowControl w:val="0"/>
              <w:pBdr>
                <w:top w:val="nil"/>
                <w:left w:val="nil"/>
                <w:bottom w:val="nil"/>
                <w:right w:val="nil"/>
                <w:between w:val="nil"/>
              </w:pBdr>
              <w:spacing w:after="0" w:line="240" w:lineRule="auto"/>
              <w:contextualSpacing/>
              <w:rPr>
                <w:rFonts w:asciiTheme="majorHAnsi" w:hAnsiTheme="majorHAnsi" w:cstheme="majorHAnsi"/>
              </w:rPr>
            </w:pPr>
            <w:r w:rsidRPr="00C8007D">
              <w:rPr>
                <w:rFonts w:asciiTheme="majorHAnsi" w:hAnsiTheme="majorHAnsi" w:cstheme="majorHAnsi"/>
              </w:rPr>
              <w:t xml:space="preserve">13. Sinh viên đại học, học viên cao học, nghiên cứu </w:t>
            </w:r>
            <w:r w:rsidRPr="00C8007D">
              <w:rPr>
                <w:rFonts w:asciiTheme="majorHAnsi" w:hAnsiTheme="majorHAnsi" w:cstheme="majorHAnsi"/>
              </w:rPr>
              <w:lastRenderedPageBreak/>
              <w:t>sinh là người nước ngoài đang theo học tại cơ sở giáo dục đại học công lập nộp học phí theo mức thu do cơ sở giáo dục đại học quy định hoặc theo hiệp định, thỏa thuận hợp tác với bên nước ngoài.</w:t>
            </w:r>
          </w:p>
        </w:tc>
        <w:tc>
          <w:tcPr>
            <w:tcW w:w="4980" w:type="dxa"/>
            <w:tcBorders>
              <w:top w:val="single" w:sz="4" w:space="0" w:color="000000"/>
              <w:left w:val="single" w:sz="4" w:space="0" w:color="000000"/>
              <w:bottom w:val="single" w:sz="4" w:space="0" w:color="000000"/>
              <w:right w:val="single" w:sz="4" w:space="0" w:color="000000"/>
            </w:tcBorders>
            <w:vAlign w:val="center"/>
          </w:tcPr>
          <w:p w14:paraId="6A14D290" w14:textId="77777777"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107" w:type="dxa"/>
            <w:tcBorders>
              <w:top w:val="single" w:sz="4" w:space="0" w:color="000000"/>
              <w:left w:val="nil"/>
              <w:bottom w:val="single" w:sz="4" w:space="0" w:color="000000"/>
              <w:right w:val="single" w:sz="4" w:space="0" w:color="000000"/>
            </w:tcBorders>
            <w:vAlign w:val="center"/>
          </w:tcPr>
          <w:p w14:paraId="3BDECC9C" w14:textId="77777777" w:rsidR="00A225FD" w:rsidRPr="00C8007D" w:rsidRDefault="00A225FD"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6D5C3E88" w14:textId="77777777" w:rsidR="00A225FD" w:rsidRPr="00C8007D" w:rsidRDefault="00A225FD" w:rsidP="00974E76">
            <w:pPr>
              <w:spacing w:after="0" w:line="240" w:lineRule="auto"/>
              <w:contextualSpacing/>
              <w:rPr>
                <w:rFonts w:asciiTheme="majorHAnsi" w:hAnsiTheme="majorHAnsi" w:cstheme="majorHAnsi"/>
              </w:rPr>
            </w:pPr>
          </w:p>
        </w:tc>
      </w:tr>
      <w:tr w:rsidR="00C8007D" w:rsidRPr="00C8007D" w14:paraId="1B43F606"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1EBD3DE" w14:textId="77777777" w:rsidR="002C6D36" w:rsidRPr="00C8007D" w:rsidRDefault="002C6D36"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Điều 12</w:t>
            </w:r>
          </w:p>
        </w:tc>
        <w:tc>
          <w:tcPr>
            <w:tcW w:w="4900" w:type="dxa"/>
            <w:tcBorders>
              <w:top w:val="single" w:sz="4" w:space="0" w:color="000000"/>
              <w:left w:val="nil"/>
              <w:bottom w:val="single" w:sz="4" w:space="0" w:color="000000"/>
              <w:right w:val="single" w:sz="4" w:space="0" w:color="000000"/>
            </w:tcBorders>
            <w:vAlign w:val="center"/>
          </w:tcPr>
          <w:p w14:paraId="6F2BC303" w14:textId="77777777" w:rsidR="002C6D36" w:rsidRPr="00C8007D" w:rsidRDefault="002C6D36" w:rsidP="00974E76">
            <w:pPr>
              <w:spacing w:after="0" w:line="240" w:lineRule="auto"/>
              <w:contextualSpacing/>
              <w:jc w:val="both"/>
              <w:rPr>
                <w:rFonts w:asciiTheme="majorHAnsi" w:hAnsiTheme="majorHAnsi" w:cstheme="majorHAnsi"/>
                <w:b/>
              </w:rPr>
            </w:pPr>
            <w:r w:rsidRPr="00C8007D">
              <w:rPr>
                <w:rFonts w:asciiTheme="majorHAnsi" w:hAnsiTheme="majorHAnsi" w:cstheme="majorHAnsi"/>
                <w:b/>
              </w:rPr>
              <w:t>Điều 12. Học phí đối với chương trình giáo dục thường xuyên</w:t>
            </w:r>
          </w:p>
        </w:tc>
        <w:tc>
          <w:tcPr>
            <w:tcW w:w="4980" w:type="dxa"/>
            <w:tcBorders>
              <w:top w:val="single" w:sz="4" w:space="0" w:color="000000"/>
              <w:left w:val="nil"/>
              <w:bottom w:val="single" w:sz="4" w:space="0" w:color="000000"/>
              <w:right w:val="single" w:sz="4" w:space="0" w:color="000000"/>
            </w:tcBorders>
            <w:vAlign w:val="center"/>
          </w:tcPr>
          <w:p w14:paraId="6985484B" w14:textId="2201DFE4" w:rsidR="002C6D36" w:rsidRPr="00C8007D" w:rsidRDefault="002C6D36" w:rsidP="00974E76">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1E6BBFE9" w14:textId="77777777" w:rsidR="002C6D36" w:rsidRPr="00C8007D" w:rsidRDefault="002C6D36" w:rsidP="00974E76">
            <w:pPr>
              <w:spacing w:after="0" w:line="240" w:lineRule="auto"/>
              <w:contextualSpacing/>
              <w:rPr>
                <w:rFonts w:asciiTheme="majorHAnsi" w:eastAsia="Times New Roman" w:hAnsiTheme="majorHAnsi" w:cstheme="majorHAnsi"/>
                <w:b/>
                <w:bCs/>
              </w:rPr>
            </w:pPr>
          </w:p>
        </w:tc>
        <w:tc>
          <w:tcPr>
            <w:tcW w:w="2410" w:type="dxa"/>
            <w:tcBorders>
              <w:top w:val="single" w:sz="4" w:space="0" w:color="000000"/>
              <w:left w:val="nil"/>
              <w:bottom w:val="single" w:sz="4" w:space="0" w:color="000000"/>
              <w:right w:val="single" w:sz="4" w:space="0" w:color="000000"/>
            </w:tcBorders>
          </w:tcPr>
          <w:p w14:paraId="0864BA19" w14:textId="53CD99D4" w:rsidR="002C6D36" w:rsidRPr="00C8007D" w:rsidRDefault="002C6D36" w:rsidP="00974E76">
            <w:pPr>
              <w:spacing w:after="0" w:line="240" w:lineRule="auto"/>
              <w:contextualSpacing/>
              <w:jc w:val="both"/>
              <w:rPr>
                <w:rFonts w:asciiTheme="majorHAnsi" w:hAnsiTheme="majorHAnsi" w:cstheme="majorHAnsi"/>
              </w:rPr>
            </w:pPr>
          </w:p>
        </w:tc>
      </w:tr>
      <w:tr w:rsidR="00C8007D" w:rsidRPr="00C8007D" w14:paraId="4ED4ECD1" w14:textId="77777777" w:rsidTr="00C417E7">
        <w:trPr>
          <w:trHeight w:val="1455"/>
        </w:trPr>
        <w:tc>
          <w:tcPr>
            <w:tcW w:w="765" w:type="dxa"/>
            <w:tcBorders>
              <w:top w:val="nil"/>
              <w:left w:val="single" w:sz="4" w:space="0" w:color="000000"/>
              <w:bottom w:val="single" w:sz="4" w:space="0" w:color="000000"/>
              <w:right w:val="single" w:sz="4" w:space="0" w:color="000000"/>
            </w:tcBorders>
            <w:vAlign w:val="center"/>
          </w:tcPr>
          <w:p w14:paraId="19420CB7" w14:textId="77777777" w:rsidR="002C6D36" w:rsidRPr="00C8007D" w:rsidRDefault="002C6D36"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12.1</w:t>
            </w:r>
          </w:p>
        </w:tc>
        <w:tc>
          <w:tcPr>
            <w:tcW w:w="4900" w:type="dxa"/>
            <w:tcBorders>
              <w:top w:val="single" w:sz="4" w:space="0" w:color="000000"/>
              <w:left w:val="nil"/>
              <w:bottom w:val="single" w:sz="4" w:space="0" w:color="000000"/>
              <w:right w:val="single" w:sz="4" w:space="0" w:color="000000"/>
            </w:tcBorders>
            <w:vAlign w:val="center"/>
          </w:tcPr>
          <w:p w14:paraId="55257477" w14:textId="77777777" w:rsidR="0076381B" w:rsidRPr="00C8007D" w:rsidRDefault="002C6D36" w:rsidP="00974E76">
            <w:pPr>
              <w:pBdr>
                <w:top w:val="nil"/>
                <w:left w:val="nil"/>
                <w:bottom w:val="nil"/>
                <w:right w:val="nil"/>
                <w:between w:val="nil"/>
              </w:pBdr>
              <w:spacing w:after="0" w:line="240" w:lineRule="auto"/>
              <w:contextualSpacing/>
              <w:jc w:val="both"/>
              <w:rPr>
                <w:rFonts w:asciiTheme="majorHAnsi" w:hAnsiTheme="majorHAnsi" w:cstheme="majorHAnsi"/>
                <w:lang w:val="vi-VN"/>
              </w:rPr>
            </w:pPr>
            <w:bookmarkStart w:id="1" w:name="bookmark=id.dbguum9l25vb" w:colFirst="0" w:colLast="0"/>
            <w:bookmarkEnd w:id="1"/>
            <w:r w:rsidRPr="00C8007D">
              <w:rPr>
                <w:rFonts w:asciiTheme="majorHAnsi" w:hAnsiTheme="majorHAnsi" w:cstheme="majorHAnsi"/>
              </w:rPr>
              <w:t>1. Học phí đối với chương trình giáo dục thường xuyên cấp trung học cơ sở và cấp trung học phổ thông trong cơ sở giáo dục công lập được áp dụng mức học phí tương đương với mức học phí của cơ sở giáo dục phổ thông công lập cùng cấp học trên địa bàn do Hội đồng nhân dân tỉnh, thành phố trực thuộc trung ương quy định.</w:t>
            </w:r>
          </w:p>
          <w:p w14:paraId="7819430E" w14:textId="47C7C034" w:rsidR="002C6D36" w:rsidRPr="00C8007D" w:rsidRDefault="002C6D36" w:rsidP="00974E76">
            <w:pPr>
              <w:pBdr>
                <w:top w:val="nil"/>
                <w:left w:val="nil"/>
                <w:bottom w:val="nil"/>
                <w:right w:val="nil"/>
                <w:between w:val="nil"/>
              </w:pBdr>
              <w:spacing w:after="0" w:line="240" w:lineRule="auto"/>
              <w:contextualSpacing/>
              <w:jc w:val="both"/>
              <w:rPr>
                <w:rFonts w:asciiTheme="majorHAnsi" w:hAnsiTheme="majorHAnsi" w:cstheme="majorHAnsi"/>
              </w:rPr>
            </w:pPr>
            <w:r w:rsidRPr="00C8007D">
              <w:rPr>
                <w:rFonts w:asciiTheme="majorHAnsi" w:hAnsiTheme="majorHAnsi" w:cstheme="majorHAnsi"/>
              </w:rPr>
              <w:t>Mức thu học phí là căn cứ để xác định mức hỗ trợ học phí đối với người học chương trình giáo dục phổ thông tại cơ sở giáo dục dân lập, tư thục và mức ngân sách nhà nước hỗ trợ cấp bù cơ sở giáo dục công lập khi thực hiện chính sách miễn học phí đối với người học chương trình giáo dục phổ thông.</w:t>
            </w:r>
          </w:p>
        </w:tc>
        <w:tc>
          <w:tcPr>
            <w:tcW w:w="4980" w:type="dxa"/>
            <w:tcBorders>
              <w:top w:val="single" w:sz="4" w:space="0" w:color="000000"/>
              <w:left w:val="nil"/>
              <w:bottom w:val="single" w:sz="4" w:space="0" w:color="000000"/>
              <w:right w:val="single" w:sz="4" w:space="0" w:color="000000"/>
            </w:tcBorders>
            <w:vAlign w:val="center"/>
          </w:tcPr>
          <w:p w14:paraId="7C2E5ADB" w14:textId="77777777" w:rsidR="002C6D36" w:rsidRPr="00C8007D" w:rsidRDefault="002C6D36" w:rsidP="00974E76">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19607D9F" w14:textId="77777777" w:rsidR="002C6D36" w:rsidRPr="00C8007D" w:rsidRDefault="002C6D36" w:rsidP="00974E76">
            <w:pPr>
              <w:spacing w:after="0" w:line="240" w:lineRule="auto"/>
              <w:contextualSpacing/>
              <w:rPr>
                <w:rFonts w:asciiTheme="majorHAnsi" w:hAnsiTheme="majorHAnsi" w:cstheme="majorHAnsi"/>
                <w:b/>
              </w:rPr>
            </w:pPr>
          </w:p>
        </w:tc>
        <w:tc>
          <w:tcPr>
            <w:tcW w:w="2410" w:type="dxa"/>
            <w:tcBorders>
              <w:top w:val="single" w:sz="4" w:space="0" w:color="000000"/>
              <w:left w:val="nil"/>
              <w:bottom w:val="single" w:sz="4" w:space="0" w:color="000000"/>
              <w:right w:val="single" w:sz="4" w:space="0" w:color="000000"/>
            </w:tcBorders>
          </w:tcPr>
          <w:p w14:paraId="25BFEC31" w14:textId="77777777" w:rsidR="002C6D36" w:rsidRPr="00C8007D" w:rsidRDefault="002C6D36" w:rsidP="00974E76">
            <w:pPr>
              <w:spacing w:after="0" w:line="240" w:lineRule="auto"/>
              <w:contextualSpacing/>
              <w:rPr>
                <w:rFonts w:asciiTheme="majorHAnsi" w:hAnsiTheme="majorHAnsi" w:cstheme="majorHAnsi"/>
                <w:b/>
              </w:rPr>
            </w:pPr>
          </w:p>
        </w:tc>
      </w:tr>
      <w:tr w:rsidR="00C8007D" w:rsidRPr="00C8007D" w14:paraId="3C033B90" w14:textId="77777777" w:rsidTr="00C417E7">
        <w:trPr>
          <w:trHeight w:val="1455"/>
        </w:trPr>
        <w:tc>
          <w:tcPr>
            <w:tcW w:w="765" w:type="dxa"/>
            <w:tcBorders>
              <w:top w:val="nil"/>
              <w:left w:val="single" w:sz="4" w:space="0" w:color="000000"/>
              <w:bottom w:val="single" w:sz="4" w:space="0" w:color="000000"/>
              <w:right w:val="single" w:sz="4" w:space="0" w:color="000000"/>
            </w:tcBorders>
            <w:vAlign w:val="center"/>
          </w:tcPr>
          <w:p w14:paraId="598DDFAC" w14:textId="77777777" w:rsidR="002C6D36" w:rsidRPr="00C8007D" w:rsidRDefault="002C6D36"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12.2</w:t>
            </w:r>
          </w:p>
        </w:tc>
        <w:tc>
          <w:tcPr>
            <w:tcW w:w="4900" w:type="dxa"/>
            <w:tcBorders>
              <w:top w:val="single" w:sz="4" w:space="0" w:color="000000"/>
              <w:left w:val="nil"/>
              <w:bottom w:val="single" w:sz="4" w:space="0" w:color="000000"/>
              <w:right w:val="single" w:sz="4" w:space="0" w:color="000000"/>
            </w:tcBorders>
            <w:vAlign w:val="center"/>
          </w:tcPr>
          <w:p w14:paraId="32CAA9D8"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2. Học phí đối với chương trình xoá mù chữ: cơ sở giáo dục công lập xây dựng mức thu học phí trên cơ sở định mức kinh tế - kỹ thuật hoặc định mức chi phí trình Ủy ban nhân dân để đề nghị Hội đồng nhân dân tỉnh, thành phố trực thuộc trung ương xem xét phê duyệt phù hợp với loại hình đào tạo và điều kiện thực tế của từng địa bàn. Kinh phí thực hiện chương trình xóa mù thực hiện theo đặt hàng, giao nhiệm vụ, đấu thầu với cơ sở giáo dục được giao nhiệm vụ xóa mù chữ theo phân cấp quản lý nhà nước về giáo dục, đào tạo.</w:t>
            </w:r>
          </w:p>
        </w:tc>
        <w:tc>
          <w:tcPr>
            <w:tcW w:w="4980" w:type="dxa"/>
            <w:tcBorders>
              <w:top w:val="single" w:sz="4" w:space="0" w:color="000000"/>
              <w:left w:val="nil"/>
              <w:bottom w:val="single" w:sz="4" w:space="0" w:color="000000"/>
              <w:right w:val="single" w:sz="4" w:space="0" w:color="000000"/>
            </w:tcBorders>
            <w:vAlign w:val="center"/>
          </w:tcPr>
          <w:p w14:paraId="23E28D93" w14:textId="4B5EAB75" w:rsidR="002C6D36" w:rsidRPr="00C8007D" w:rsidRDefault="002C6D36" w:rsidP="00974E76">
            <w:pPr>
              <w:spacing w:after="0" w:line="240" w:lineRule="auto"/>
              <w:contextualSpacing/>
              <w:jc w:val="both"/>
              <w:rPr>
                <w:rFonts w:asciiTheme="majorHAnsi" w:hAnsiTheme="majorHAnsi" w:cstheme="majorHAnsi"/>
                <w:b/>
              </w:rPr>
            </w:pPr>
          </w:p>
        </w:tc>
        <w:tc>
          <w:tcPr>
            <w:tcW w:w="2107" w:type="dxa"/>
            <w:tcBorders>
              <w:top w:val="single" w:sz="4" w:space="0" w:color="000000"/>
              <w:left w:val="nil"/>
              <w:bottom w:val="single" w:sz="4" w:space="0" w:color="000000"/>
              <w:right w:val="single" w:sz="4" w:space="0" w:color="000000"/>
            </w:tcBorders>
            <w:vAlign w:val="center"/>
          </w:tcPr>
          <w:p w14:paraId="455E0C88" w14:textId="77777777" w:rsidR="002C6D36" w:rsidRPr="00C8007D" w:rsidRDefault="002C6D36" w:rsidP="00974E76">
            <w:pPr>
              <w:spacing w:after="0" w:line="240" w:lineRule="auto"/>
              <w:contextualSpacing/>
              <w:rPr>
                <w:rFonts w:asciiTheme="majorHAnsi" w:hAnsiTheme="majorHAnsi" w:cstheme="majorHAnsi"/>
                <w:b/>
              </w:rPr>
            </w:pPr>
          </w:p>
        </w:tc>
        <w:tc>
          <w:tcPr>
            <w:tcW w:w="2410" w:type="dxa"/>
            <w:tcBorders>
              <w:top w:val="single" w:sz="4" w:space="0" w:color="000000"/>
              <w:left w:val="nil"/>
              <w:bottom w:val="single" w:sz="4" w:space="0" w:color="000000"/>
              <w:right w:val="single" w:sz="4" w:space="0" w:color="000000"/>
            </w:tcBorders>
          </w:tcPr>
          <w:p w14:paraId="441385DD" w14:textId="77777777" w:rsidR="002C6D36" w:rsidRPr="00C8007D" w:rsidRDefault="002C6D36" w:rsidP="00974E76">
            <w:pPr>
              <w:spacing w:after="0" w:line="240" w:lineRule="auto"/>
              <w:contextualSpacing/>
              <w:rPr>
                <w:rFonts w:asciiTheme="majorHAnsi" w:hAnsiTheme="majorHAnsi" w:cstheme="majorHAnsi"/>
                <w:b/>
              </w:rPr>
            </w:pPr>
          </w:p>
        </w:tc>
      </w:tr>
      <w:tr w:rsidR="00C8007D" w:rsidRPr="00C8007D" w14:paraId="67B3A9E5" w14:textId="77777777" w:rsidTr="00C417E7">
        <w:trPr>
          <w:trHeight w:val="1455"/>
        </w:trPr>
        <w:tc>
          <w:tcPr>
            <w:tcW w:w="765" w:type="dxa"/>
            <w:tcBorders>
              <w:top w:val="nil"/>
              <w:left w:val="single" w:sz="4" w:space="0" w:color="000000"/>
              <w:bottom w:val="single" w:sz="4" w:space="0" w:color="000000"/>
              <w:right w:val="single" w:sz="4" w:space="0" w:color="000000"/>
            </w:tcBorders>
            <w:vAlign w:val="center"/>
          </w:tcPr>
          <w:p w14:paraId="6310D9B4" w14:textId="77777777" w:rsidR="002C6D36" w:rsidRPr="00C8007D" w:rsidRDefault="002C6D36"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12.3</w:t>
            </w:r>
          </w:p>
        </w:tc>
        <w:tc>
          <w:tcPr>
            <w:tcW w:w="4900" w:type="dxa"/>
            <w:tcBorders>
              <w:top w:val="single" w:sz="4" w:space="0" w:color="000000"/>
              <w:left w:val="nil"/>
              <w:bottom w:val="single" w:sz="4" w:space="0" w:color="000000"/>
              <w:right w:val="single" w:sz="4" w:space="0" w:color="000000"/>
            </w:tcBorders>
            <w:vAlign w:val="center"/>
          </w:tcPr>
          <w:p w14:paraId="187CB8CB"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3. Học phí đối với chương trình giáo dục đáp ứng yêu cầu của người học; chương trình cập nhật kiến thức, kỹ năng, chuyển giao công nghệ; chương trình đào tạo, bồi dưỡng nâng cao năng lực nghề nghiệp: cơ sở giáo dục công lập xây dựng mức thu học phí trên cơ </w:t>
            </w:r>
            <w:r w:rsidRPr="00C8007D">
              <w:rPr>
                <w:rFonts w:asciiTheme="majorHAnsi" w:hAnsiTheme="majorHAnsi" w:cstheme="majorHAnsi"/>
              </w:rPr>
              <w:lastRenderedPageBreak/>
              <w:t xml:space="preserve">sở định mức kinh tế - kỹ thuật hoặc định mức chi phí trình Ủy ban nhân dân để đề nghị Hội đồng nhân dân tỉnh, thành phố trực thuộc trung ương xem xét phê duyệt phù hợp với loại hình đào tạo và điều kiện thực tế của từng địa bàn. Các cơ sở giáo dục thực hiện công khai theo quy định của pháp luật và chịu trách nhiệm giải trình với người học, xã hội về mức thu. </w:t>
            </w:r>
          </w:p>
          <w:p w14:paraId="03C9F487" w14:textId="77777777" w:rsidR="002C6D36" w:rsidRPr="00C8007D" w:rsidRDefault="002C6D36" w:rsidP="00974E76">
            <w:pPr>
              <w:spacing w:after="0" w:line="240" w:lineRule="auto"/>
              <w:contextualSpacing/>
              <w:jc w:val="both"/>
              <w:rPr>
                <w:rFonts w:asciiTheme="majorHAnsi" w:hAnsiTheme="majorHAnsi" w:cstheme="majorHAnsi"/>
              </w:rPr>
            </w:pPr>
          </w:p>
        </w:tc>
        <w:tc>
          <w:tcPr>
            <w:tcW w:w="4980" w:type="dxa"/>
            <w:tcBorders>
              <w:top w:val="single" w:sz="4" w:space="0" w:color="000000"/>
              <w:left w:val="nil"/>
              <w:bottom w:val="single" w:sz="4" w:space="0" w:color="000000"/>
              <w:right w:val="single" w:sz="4" w:space="0" w:color="000000"/>
            </w:tcBorders>
            <w:vAlign w:val="center"/>
          </w:tcPr>
          <w:p w14:paraId="75B69C08" w14:textId="77777777" w:rsidR="002C6D36" w:rsidRPr="00C8007D" w:rsidRDefault="002C6D36" w:rsidP="00974E76">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798CD990" w14:textId="77777777" w:rsidR="002C6D36" w:rsidRPr="00C8007D" w:rsidRDefault="002C6D36" w:rsidP="00974E76">
            <w:pPr>
              <w:spacing w:after="0" w:line="240" w:lineRule="auto"/>
              <w:contextualSpacing/>
              <w:rPr>
                <w:rFonts w:asciiTheme="majorHAnsi" w:hAnsiTheme="majorHAnsi" w:cstheme="majorHAnsi"/>
                <w:b/>
              </w:rPr>
            </w:pPr>
          </w:p>
        </w:tc>
        <w:tc>
          <w:tcPr>
            <w:tcW w:w="2410" w:type="dxa"/>
            <w:tcBorders>
              <w:top w:val="single" w:sz="4" w:space="0" w:color="000000"/>
              <w:left w:val="nil"/>
              <w:bottom w:val="single" w:sz="4" w:space="0" w:color="000000"/>
              <w:right w:val="single" w:sz="4" w:space="0" w:color="000000"/>
            </w:tcBorders>
          </w:tcPr>
          <w:p w14:paraId="2B83507E" w14:textId="77777777" w:rsidR="002C6D36" w:rsidRPr="00C8007D" w:rsidRDefault="002C6D36" w:rsidP="00974E76">
            <w:pPr>
              <w:spacing w:after="0" w:line="240" w:lineRule="auto"/>
              <w:contextualSpacing/>
              <w:rPr>
                <w:rFonts w:asciiTheme="majorHAnsi" w:hAnsiTheme="majorHAnsi" w:cstheme="majorHAnsi"/>
                <w:b/>
              </w:rPr>
            </w:pPr>
          </w:p>
        </w:tc>
      </w:tr>
      <w:tr w:rsidR="00C8007D" w:rsidRPr="00C8007D" w14:paraId="6F350559"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28991E7" w14:textId="77777777" w:rsidR="002C6D36" w:rsidRPr="00C8007D" w:rsidRDefault="002C6D36" w:rsidP="00974E76">
            <w:pPr>
              <w:spacing w:after="0" w:line="240" w:lineRule="auto"/>
              <w:contextualSpacing/>
              <w:jc w:val="center"/>
              <w:rPr>
                <w:rFonts w:asciiTheme="majorHAnsi" w:hAnsiTheme="majorHAnsi" w:cstheme="majorHAnsi"/>
                <w:b/>
              </w:rPr>
            </w:pPr>
          </w:p>
        </w:tc>
        <w:tc>
          <w:tcPr>
            <w:tcW w:w="4900" w:type="dxa"/>
            <w:tcBorders>
              <w:top w:val="single" w:sz="4" w:space="0" w:color="000000"/>
              <w:left w:val="nil"/>
              <w:bottom w:val="single" w:sz="4" w:space="0" w:color="000000"/>
              <w:right w:val="single" w:sz="4" w:space="0" w:color="000000"/>
            </w:tcBorders>
            <w:vAlign w:val="center"/>
          </w:tcPr>
          <w:p w14:paraId="22AF3159" w14:textId="77777777" w:rsidR="002C6D36" w:rsidRPr="00C8007D" w:rsidRDefault="002C6D36" w:rsidP="00974E76">
            <w:pPr>
              <w:spacing w:after="0" w:line="240" w:lineRule="auto"/>
              <w:contextualSpacing/>
              <w:rPr>
                <w:rFonts w:asciiTheme="majorHAnsi" w:hAnsiTheme="majorHAnsi" w:cstheme="majorHAnsi"/>
                <w:b/>
              </w:rPr>
            </w:pPr>
            <w:r w:rsidRPr="00C8007D">
              <w:rPr>
                <w:rFonts w:asciiTheme="majorHAnsi" w:hAnsiTheme="majorHAnsi" w:cstheme="majorHAnsi"/>
                <w:b/>
              </w:rPr>
              <w:t>CHƯƠNG III. THU, QUẢN LÝ VÀ SỬ DỤNG HỌC PHÍ</w:t>
            </w:r>
          </w:p>
        </w:tc>
        <w:tc>
          <w:tcPr>
            <w:tcW w:w="4980" w:type="dxa"/>
            <w:tcBorders>
              <w:top w:val="single" w:sz="4" w:space="0" w:color="000000"/>
              <w:left w:val="nil"/>
              <w:bottom w:val="single" w:sz="4" w:space="0" w:color="000000"/>
              <w:right w:val="single" w:sz="4" w:space="0" w:color="000000"/>
            </w:tcBorders>
            <w:vAlign w:val="center"/>
          </w:tcPr>
          <w:p w14:paraId="3604E27F" w14:textId="77777777" w:rsidR="002C6D36" w:rsidRPr="00C8007D" w:rsidRDefault="002C6D36" w:rsidP="00974E76">
            <w:pPr>
              <w:spacing w:after="0" w:line="240" w:lineRule="auto"/>
              <w:contextualSpacing/>
              <w:rPr>
                <w:rFonts w:asciiTheme="majorHAnsi" w:hAnsiTheme="majorHAnsi" w:cstheme="majorHAnsi"/>
                <w:b/>
              </w:rPr>
            </w:pPr>
          </w:p>
        </w:tc>
        <w:tc>
          <w:tcPr>
            <w:tcW w:w="2107" w:type="dxa"/>
            <w:tcBorders>
              <w:top w:val="single" w:sz="4" w:space="0" w:color="000000"/>
              <w:left w:val="nil"/>
              <w:bottom w:val="single" w:sz="4" w:space="0" w:color="000000"/>
              <w:right w:val="single" w:sz="4" w:space="0" w:color="000000"/>
            </w:tcBorders>
            <w:vAlign w:val="center"/>
          </w:tcPr>
          <w:p w14:paraId="747200B1" w14:textId="5F20A3CD" w:rsidR="002C6D36" w:rsidRPr="00C8007D" w:rsidRDefault="002C6D36" w:rsidP="00974E76">
            <w:pPr>
              <w:spacing w:after="0" w:line="240" w:lineRule="auto"/>
              <w:contextualSpacing/>
              <w:rPr>
                <w:rFonts w:asciiTheme="majorHAnsi" w:hAnsiTheme="majorHAnsi" w:cstheme="majorHAnsi"/>
                <w:b/>
              </w:rPr>
            </w:pPr>
            <w:r w:rsidRPr="00C8007D">
              <w:rPr>
                <w:rFonts w:asciiTheme="majorHAnsi" w:hAnsiTheme="majorHAnsi" w:cstheme="majorHAnsi"/>
                <w:b/>
              </w:rPr>
              <w:t> </w:t>
            </w:r>
          </w:p>
        </w:tc>
        <w:tc>
          <w:tcPr>
            <w:tcW w:w="2410" w:type="dxa"/>
            <w:tcBorders>
              <w:top w:val="single" w:sz="4" w:space="0" w:color="000000"/>
              <w:left w:val="nil"/>
              <w:bottom w:val="single" w:sz="4" w:space="0" w:color="000000"/>
              <w:right w:val="single" w:sz="4" w:space="0" w:color="000000"/>
            </w:tcBorders>
          </w:tcPr>
          <w:p w14:paraId="54918F58" w14:textId="77777777" w:rsidR="002C6D36" w:rsidRPr="00C8007D" w:rsidRDefault="002C6D36" w:rsidP="00974E76">
            <w:pPr>
              <w:spacing w:after="0" w:line="240" w:lineRule="auto"/>
              <w:contextualSpacing/>
              <w:rPr>
                <w:rFonts w:asciiTheme="majorHAnsi" w:hAnsiTheme="majorHAnsi" w:cstheme="majorHAnsi"/>
                <w:b/>
              </w:rPr>
            </w:pPr>
          </w:p>
        </w:tc>
      </w:tr>
      <w:tr w:rsidR="00C8007D" w:rsidRPr="00C8007D" w14:paraId="303359F1"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01B1420" w14:textId="77777777" w:rsidR="002C6D36" w:rsidRPr="00C8007D" w:rsidRDefault="002C6D36"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13</w:t>
            </w:r>
          </w:p>
        </w:tc>
        <w:tc>
          <w:tcPr>
            <w:tcW w:w="4900" w:type="dxa"/>
            <w:tcBorders>
              <w:top w:val="single" w:sz="4" w:space="0" w:color="000000"/>
              <w:left w:val="nil"/>
              <w:bottom w:val="single" w:sz="4" w:space="0" w:color="000000"/>
              <w:right w:val="single" w:sz="4" w:space="0" w:color="000000"/>
            </w:tcBorders>
            <w:vAlign w:val="center"/>
          </w:tcPr>
          <w:p w14:paraId="09E005F1" w14:textId="77777777" w:rsidR="002C6D36" w:rsidRPr="00C8007D" w:rsidRDefault="002C6D36" w:rsidP="00974E76">
            <w:pPr>
              <w:spacing w:after="0" w:line="240" w:lineRule="auto"/>
              <w:contextualSpacing/>
              <w:rPr>
                <w:rFonts w:asciiTheme="majorHAnsi" w:hAnsiTheme="majorHAnsi" w:cstheme="majorHAnsi"/>
                <w:b/>
              </w:rPr>
            </w:pPr>
            <w:r w:rsidRPr="00C8007D">
              <w:rPr>
                <w:rFonts w:asciiTheme="majorHAnsi" w:hAnsiTheme="majorHAnsi" w:cstheme="majorHAnsi"/>
                <w:b/>
              </w:rPr>
              <w:t>Điều 13. Thu học phí</w:t>
            </w:r>
          </w:p>
        </w:tc>
        <w:tc>
          <w:tcPr>
            <w:tcW w:w="4980" w:type="dxa"/>
            <w:tcBorders>
              <w:top w:val="single" w:sz="4" w:space="0" w:color="000000"/>
              <w:left w:val="nil"/>
              <w:bottom w:val="single" w:sz="4" w:space="0" w:color="000000"/>
              <w:right w:val="single" w:sz="4" w:space="0" w:color="000000"/>
            </w:tcBorders>
            <w:vAlign w:val="center"/>
          </w:tcPr>
          <w:p w14:paraId="72509AC1"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eastAsia="Times New Roman" w:hAnsiTheme="majorHAnsi" w:cstheme="majorHAnsi"/>
                <w:b/>
                <w:bCs/>
              </w:rPr>
              <w:t xml:space="preserve">Trường ĐH SPKT HCM: </w:t>
            </w:r>
            <w:r w:rsidRPr="00C8007D">
              <w:rPr>
                <w:rFonts w:asciiTheme="majorHAnsi" w:eastAsia="Times New Roman" w:hAnsiTheme="majorHAnsi" w:cstheme="majorHAnsi"/>
              </w:rPr>
              <w:t>Đề xuất có quy định trích lập quỹ hỗ trợ học tập và học bổng khuyến khích tài năng.</w:t>
            </w:r>
            <w:r w:rsidRPr="00C8007D">
              <w:rPr>
                <w:rFonts w:asciiTheme="majorHAnsi" w:eastAsia="Times New Roman" w:hAnsiTheme="majorHAnsi" w:cstheme="majorHAnsi"/>
                <w:b/>
                <w:bCs/>
              </w:rPr>
              <w:t xml:space="preserve"> </w:t>
            </w:r>
          </w:p>
        </w:tc>
        <w:tc>
          <w:tcPr>
            <w:tcW w:w="2107" w:type="dxa"/>
            <w:tcBorders>
              <w:top w:val="single" w:sz="4" w:space="0" w:color="000000"/>
              <w:left w:val="nil"/>
              <w:bottom w:val="single" w:sz="4" w:space="0" w:color="000000"/>
              <w:right w:val="single" w:sz="4" w:space="0" w:color="000000"/>
            </w:tcBorders>
            <w:vAlign w:val="center"/>
          </w:tcPr>
          <w:p w14:paraId="194DE4C3"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5C4DD00D" w14:textId="562E3071" w:rsidR="002C6D36" w:rsidRPr="00C8007D" w:rsidRDefault="007D3B0A" w:rsidP="00974E76">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t>Nội</w:t>
            </w:r>
            <w:r w:rsidRPr="00C8007D">
              <w:rPr>
                <w:rFonts w:asciiTheme="majorHAnsi" w:hAnsiTheme="majorHAnsi" w:cstheme="majorHAnsi"/>
                <w:lang w:val="vi-VN"/>
              </w:rPr>
              <w:t xml:space="preserve"> dung này đ</w:t>
            </w:r>
            <w:r w:rsidRPr="00C8007D">
              <w:rPr>
                <w:rFonts w:asciiTheme="majorHAnsi" w:hAnsiTheme="majorHAnsi" w:cstheme="majorHAnsi"/>
              </w:rPr>
              <w:t>ã</w:t>
            </w:r>
            <w:r w:rsidRPr="00C8007D">
              <w:rPr>
                <w:rFonts w:asciiTheme="majorHAnsi" w:hAnsiTheme="majorHAnsi" w:cstheme="majorHAnsi"/>
                <w:lang w:val="vi-VN"/>
              </w:rPr>
              <w:t xml:space="preserve"> có quy định tại Khoản 1 Điều 13 và Nghị định của Chính phủ hướng dẫn thi hành Luật Giáo dục.</w:t>
            </w:r>
          </w:p>
        </w:tc>
      </w:tr>
      <w:tr w:rsidR="00C8007D" w:rsidRPr="00C8007D" w14:paraId="1F05CCE8"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D0E3683" w14:textId="77777777" w:rsidR="002C6D36" w:rsidRPr="00C8007D" w:rsidRDefault="002C6D36"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13.1</w:t>
            </w:r>
          </w:p>
        </w:tc>
        <w:tc>
          <w:tcPr>
            <w:tcW w:w="4900" w:type="dxa"/>
            <w:tcBorders>
              <w:top w:val="single" w:sz="4" w:space="0" w:color="000000"/>
              <w:left w:val="nil"/>
              <w:bottom w:val="single" w:sz="4" w:space="0" w:color="000000"/>
              <w:right w:val="single" w:sz="4" w:space="0" w:color="000000"/>
            </w:tcBorders>
            <w:vAlign w:val="center"/>
          </w:tcPr>
          <w:p w14:paraId="654E0FC3"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1. Học phí được thu định kỳ hàng tháng; nếu người học tự nguyện, nhà trường có thể thu một lần cho cả học kỳ hoặc cả năm học. Đối với cơ sở giáo dục thường xuyên, đào tạo thường xuyên và các khóa đào tạo, bồi dưỡng ngắn hạn, học phí được thu theo số tháng thực học. Đối với cơ sở giáo dục mầm non, giáo dục phổ thông, học phí được thu tối đa 9 tháng/năm. Đối với cơ sở giáo dục đại học, giáo dục nghề nghiệp học phí được thu tối đa 10 tháng/năm.</w:t>
            </w:r>
          </w:p>
        </w:tc>
        <w:tc>
          <w:tcPr>
            <w:tcW w:w="4980" w:type="dxa"/>
            <w:tcBorders>
              <w:top w:val="single" w:sz="4" w:space="0" w:color="000000"/>
              <w:left w:val="nil"/>
              <w:bottom w:val="single" w:sz="4" w:space="0" w:color="000000"/>
              <w:right w:val="single" w:sz="4" w:space="0" w:color="000000"/>
            </w:tcBorders>
            <w:vAlign w:val="center"/>
          </w:tcPr>
          <w:p w14:paraId="5883FEA9" w14:textId="77777777" w:rsidR="002C6D36" w:rsidRPr="00C8007D" w:rsidRDefault="002C6D36" w:rsidP="00F67070">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b/>
                <w:bCs/>
              </w:rPr>
              <w:t xml:space="preserve">Đại học Đà Nẵng: </w:t>
            </w:r>
            <w:r w:rsidRPr="00C8007D">
              <w:rPr>
                <w:rFonts w:asciiTheme="majorHAnsi" w:eastAsia="Times New Roman" w:hAnsiTheme="majorHAnsi" w:cstheme="majorHAnsi"/>
              </w:rPr>
              <w:t>Đối với các cơ sở giáo dục đại học, học phí nên được quy định theo năm học, việc tổ chức đào tạo/ thu học phí học kỳ hay theo tháng nên giao cho các cơ sở giáo dục đại học tự xác định đảm bảo tổng học phí người học phải nộp không có sự khác biệt giữa các phương thức tổ chức đào tạo/thu học phí. Việc quy định học phí theo tháng áp dụng cho 10 tháng/năm (Khoản 1, Điều 13) sẽ gây khó khăn cho các cơ sở giáo dục đại học khi tổ chức đào tạo nhiều hơn 2 học kỳ/năm.</w:t>
            </w:r>
          </w:p>
          <w:p w14:paraId="030DDD66" w14:textId="54DF1D46" w:rsidR="00F67070" w:rsidRPr="00C8007D" w:rsidRDefault="00F67070" w:rsidP="00F67070">
            <w:pPr>
              <w:widowControl w:val="0"/>
              <w:spacing w:before="13" w:after="0" w:line="256" w:lineRule="auto"/>
              <w:ind w:right="22"/>
              <w:jc w:val="both"/>
              <w:rPr>
                <w:rFonts w:asciiTheme="majorHAnsi" w:hAnsiTheme="majorHAnsi" w:cstheme="majorHAnsi"/>
                <w:b/>
              </w:rPr>
            </w:pPr>
            <w:r w:rsidRPr="00C8007D">
              <w:rPr>
                <w:rFonts w:asciiTheme="majorHAnsi" w:eastAsia="Times New Roman" w:hAnsiTheme="majorHAnsi" w:cstheme="majorHAnsi"/>
                <w:b/>
                <w:bCs/>
                <w:lang w:val="en-US"/>
              </w:rPr>
              <w:t xml:space="preserve">- </w:t>
            </w:r>
            <w:r w:rsidRPr="00C8007D">
              <w:rPr>
                <w:rFonts w:asciiTheme="majorHAnsi" w:eastAsia="Times New Roman" w:hAnsiTheme="majorHAnsi" w:cstheme="majorHAnsi"/>
                <w:b/>
                <w:bCs/>
              </w:rPr>
              <w:t xml:space="preserve"> ĐH Quốc gia TP.</w:t>
            </w:r>
            <w:r w:rsidRPr="00C8007D">
              <w:rPr>
                <w:rFonts w:asciiTheme="majorHAnsi" w:hAnsiTheme="majorHAnsi" w:cstheme="majorHAnsi"/>
                <w:b/>
              </w:rPr>
              <w:t>HCM:</w:t>
            </w:r>
            <w:r w:rsidRPr="00C8007D">
              <w:rPr>
                <w:rFonts w:asciiTheme="majorHAnsi" w:hAnsiTheme="majorHAnsi" w:cstheme="majorHAnsi"/>
                <w:b/>
                <w:lang w:val="vi-VN"/>
              </w:rPr>
              <w:t xml:space="preserve"> </w:t>
            </w:r>
            <w:r w:rsidRPr="00C8007D">
              <w:rPr>
                <w:rFonts w:asciiTheme="majorHAnsi" w:hAnsiTheme="majorHAnsi" w:cstheme="majorHAnsi"/>
              </w:rPr>
              <w:t xml:space="preserve">Việc thu học phí theo tháng là không hợp lý, tạo gánh nặng cho công tác quản lý của trường và không hỗ trợ công tác chuẩn bị cơ sở vật chất, vật tư, nhân lực. Đối với giáo dục đại học và giáo dục nghề nghiệp, công tác chuẩn bị cơ sở vật chất, vật tư và nhân lực là rất quan trọng, không nên để bị động trong công tác tài chính. Do đó, đề nghị bỏ quy định này. </w:t>
            </w:r>
          </w:p>
          <w:p w14:paraId="45F341A2" w14:textId="77777777" w:rsidR="00F67070" w:rsidRPr="00C8007D" w:rsidRDefault="00F67070" w:rsidP="00F67070">
            <w:pPr>
              <w:spacing w:after="0" w:line="240" w:lineRule="auto"/>
              <w:jc w:val="both"/>
              <w:rPr>
                <w:rFonts w:asciiTheme="majorHAnsi" w:hAnsiTheme="majorHAnsi" w:cstheme="majorHAnsi"/>
              </w:rPr>
            </w:pPr>
            <w:r w:rsidRPr="00C8007D">
              <w:rPr>
                <w:rFonts w:asciiTheme="majorHAnsi" w:hAnsiTheme="majorHAnsi" w:cstheme="majorHAnsi"/>
              </w:rPr>
              <w:t xml:space="preserve">- Bên cạnh đó, đề nghị cơ quan soạn thảo xem xét điều chỉnh quy định này theo hướng linh hoạt hơn đối với </w:t>
            </w:r>
            <w:r w:rsidRPr="00C8007D">
              <w:rPr>
                <w:rFonts w:asciiTheme="majorHAnsi" w:hAnsiTheme="majorHAnsi" w:cstheme="majorHAnsi"/>
              </w:rPr>
              <w:lastRenderedPageBreak/>
              <w:t xml:space="preserve">các cơ sở giáo dục đại học tổ chức học kỳ hè, nhằm tạo điều kiện cho sinh viên học cải thiện, rút ngắn thời gian học hoặc theo học các chương trình tích lũy tín chỉ. </w:t>
            </w:r>
          </w:p>
          <w:p w14:paraId="7EBF9350" w14:textId="2029CACF" w:rsidR="00F67070" w:rsidRPr="00C8007D" w:rsidRDefault="00F67070" w:rsidP="00F67070">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t xml:space="preserve">   Thực tiễn hiện nay cho thấy, việc giới hạn tối đa 10 tháng/năm chưa phù hợp với các trường hợp sinh viên tham gia học tập trong học kỳ hè, dẫn đến nguy cơ không bảo đảm chi phí vận hành chương trình, ảnh hưởng đến quyền lợi học tập của người học. Do đó, kiến nghị xem xét trao quyền tự chủ cho cơ sở giáo dục đại học trong việc quyết định phương thức thu phù hợp với tình hình thực tiễn và thực hiện công khai, giải trình với người học. Còn về quy định 10 tháng/năm chỉ nên áp dụng để tính mức chi miễn, giảm học phí và hỗ trợ chi phí học tập cho người học thuộc diện chính sách theo quy định tại Nghị định này.</w:t>
            </w:r>
          </w:p>
        </w:tc>
        <w:tc>
          <w:tcPr>
            <w:tcW w:w="2107" w:type="dxa"/>
            <w:tcBorders>
              <w:top w:val="single" w:sz="4" w:space="0" w:color="000000"/>
              <w:left w:val="nil"/>
              <w:bottom w:val="single" w:sz="4" w:space="0" w:color="000000"/>
              <w:right w:val="single" w:sz="4" w:space="0" w:color="000000"/>
            </w:tcBorders>
            <w:vAlign w:val="center"/>
          </w:tcPr>
          <w:p w14:paraId="16835E59"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410" w:type="dxa"/>
            <w:tcBorders>
              <w:top w:val="single" w:sz="4" w:space="0" w:color="000000"/>
              <w:left w:val="nil"/>
              <w:bottom w:val="single" w:sz="4" w:space="0" w:color="000000"/>
              <w:right w:val="single" w:sz="4" w:space="0" w:color="000000"/>
            </w:tcBorders>
          </w:tcPr>
          <w:p w14:paraId="48C74097" w14:textId="003BACCE" w:rsidR="002C6D36" w:rsidRPr="00C8007D" w:rsidRDefault="003E1797" w:rsidP="003E1797">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rPr>
              <w:t>Tại dự thảo Nghị định đã quy định: “Học phí được thu định kỳ hàng tháng; nếu người học tự nguyện, nhà trường có thể thu một lần cho cả học kỳ hoặc cả năm học”.</w:t>
            </w:r>
            <w:r w:rsidRPr="00C8007D">
              <w:rPr>
                <w:rFonts w:asciiTheme="majorHAnsi" w:eastAsia="Times New Roman" w:hAnsiTheme="majorHAnsi" w:cstheme="majorHAnsi"/>
                <w:lang w:val="vi-VN"/>
              </w:rPr>
              <w:t xml:space="preserve"> </w:t>
            </w:r>
            <w:r w:rsidRPr="00C8007D">
              <w:rPr>
                <w:rFonts w:asciiTheme="majorHAnsi" w:eastAsia="Times New Roman" w:hAnsiTheme="majorHAnsi" w:cstheme="majorHAnsi"/>
              </w:rPr>
              <w:t>Việc quy định thu học phí theo tháng và nếu người học tự nguyện có thể thu theo kỳ hoặc cả năm để không làm tăng gánh nặng cho người học có thu nhập thấp.</w:t>
            </w:r>
          </w:p>
        </w:tc>
      </w:tr>
      <w:tr w:rsidR="00C8007D" w:rsidRPr="00C8007D" w14:paraId="7B72B0E8"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C9290E9" w14:textId="77777777" w:rsidR="002C6D36" w:rsidRPr="00C8007D" w:rsidRDefault="002C6D36"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13.2</w:t>
            </w:r>
          </w:p>
        </w:tc>
        <w:tc>
          <w:tcPr>
            <w:tcW w:w="4900" w:type="dxa"/>
            <w:tcBorders>
              <w:top w:val="single" w:sz="4" w:space="0" w:color="000000"/>
              <w:left w:val="nil"/>
              <w:bottom w:val="single" w:sz="4" w:space="0" w:color="000000"/>
              <w:right w:val="single" w:sz="4" w:space="0" w:color="000000"/>
            </w:tcBorders>
            <w:vAlign w:val="center"/>
          </w:tcPr>
          <w:p w14:paraId="5DCE1010"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2. Trường hợp xảy ra thiên tai, dịch bệnh, các sự kiện bất khả kháng thì học phí được thu theo số tháng học thực tế (bao gồm cả thời gian tổ chức dạy học trực tuyến hoặc bố trí thời gian học bù tại trường); không thu học phí trong thời gian không tổ chức dạy học. Mức thu học phí đảm bảo nguyên tắc theo số tháng thực học và chi phí phát sinh cần thiết để tổ chức dạy học nhưng không vượt quá tổng thu học phí tính theo số tháng tối đa của 01 năm học (tối đa 9 tháng/năm đối với cơ sở giáo dục mầm non, phổ thông và tối đa 10 tháng/năm đối với cơ sở giáo dục đại học, cơ sở giáo dục nghề nghiệp). Ủy ban nhân dân tỉnh, thành phố trực thuộc trung ương trình Hội đồng nhân dân quyết định cụ thể thời gian thu, mức học phí đối với giáo dục mầm non, giáo dục phổ thông công lập trên địa bàn; Thủ trưởng các cơ sở giáo dục đại học, cơ sở giáo dục nghề nghiệp quy định thời gian thu, mức học phí trong trường hợp xảy ra thiên tai, dịch bệnh, các sự kiện bất khả kháng.</w:t>
            </w:r>
          </w:p>
        </w:tc>
        <w:tc>
          <w:tcPr>
            <w:tcW w:w="4980" w:type="dxa"/>
            <w:tcBorders>
              <w:top w:val="single" w:sz="4" w:space="0" w:color="000000"/>
              <w:left w:val="nil"/>
              <w:bottom w:val="single" w:sz="4" w:space="0" w:color="000000"/>
              <w:right w:val="single" w:sz="4" w:space="0" w:color="000000"/>
            </w:tcBorders>
            <w:vAlign w:val="center"/>
          </w:tcPr>
          <w:p w14:paraId="454B1259" w14:textId="00AE1791" w:rsidR="002C6D36" w:rsidRPr="00C8007D" w:rsidRDefault="002C6D36" w:rsidP="00974E76">
            <w:pPr>
              <w:spacing w:after="0" w:line="240" w:lineRule="auto"/>
              <w:contextualSpacing/>
              <w:rPr>
                <w:rFonts w:asciiTheme="majorHAnsi" w:hAnsiTheme="majorHAnsi" w:cstheme="majorHAnsi"/>
                <w:b/>
              </w:rPr>
            </w:pPr>
            <w:r w:rsidRPr="00C8007D">
              <w:rPr>
                <w:rFonts w:asciiTheme="majorHAnsi" w:hAnsiTheme="majorHAnsi" w:cstheme="majorHAnsi"/>
                <w:b/>
              </w:rPr>
              <w:t>- Sở GD&amp;ĐT TP. Hà Nội:</w:t>
            </w:r>
          </w:p>
          <w:p w14:paraId="6C0BC6AF" w14:textId="77777777" w:rsidR="002C6D36" w:rsidRPr="00C8007D" w:rsidRDefault="002C6D36" w:rsidP="00974E76">
            <w:pPr>
              <w:widowControl w:val="0"/>
              <w:spacing w:after="0" w:line="240" w:lineRule="auto"/>
              <w:contextualSpacing/>
              <w:jc w:val="both"/>
              <w:rPr>
                <w:rFonts w:asciiTheme="majorHAnsi" w:hAnsiTheme="majorHAnsi" w:cstheme="majorHAnsi"/>
              </w:rPr>
            </w:pPr>
            <w:r w:rsidRPr="00C8007D">
              <w:rPr>
                <w:rFonts w:asciiTheme="majorHAnsi" w:hAnsiTheme="majorHAnsi" w:cstheme="majorHAnsi"/>
              </w:rPr>
              <w:t>- Dự thảo Nghị định: “</w:t>
            </w:r>
            <w:r w:rsidRPr="00C8007D">
              <w:rPr>
                <w:rFonts w:asciiTheme="majorHAnsi" w:hAnsiTheme="majorHAnsi" w:cstheme="majorHAnsi"/>
                <w:i/>
              </w:rPr>
              <w:t>Trường hợp xảy ra thiên tai, dịch bệnh… Ủy ban nhân dân tỉnh, thành phố trực thuộc trung ương trình Hội đồng nhân dân quyết định cụ thể thời gian thu, mức học phí đối với giáo dục mầm non, giáo dục phổ thông công lập trên địa bàn…</w:t>
            </w:r>
            <w:r w:rsidRPr="00C8007D">
              <w:rPr>
                <w:rFonts w:asciiTheme="majorHAnsi" w:hAnsiTheme="majorHAnsi" w:cstheme="majorHAnsi"/>
              </w:rPr>
              <w:t>”.</w:t>
            </w:r>
          </w:p>
          <w:p w14:paraId="1AD20610" w14:textId="77777777" w:rsidR="002C6D36" w:rsidRPr="00C8007D" w:rsidRDefault="002C6D36" w:rsidP="00974E76">
            <w:pPr>
              <w:widowControl w:val="0"/>
              <w:spacing w:after="0" w:line="240" w:lineRule="auto"/>
              <w:contextualSpacing/>
              <w:jc w:val="both"/>
              <w:rPr>
                <w:rFonts w:asciiTheme="majorHAnsi" w:hAnsiTheme="majorHAnsi" w:cstheme="majorHAnsi"/>
                <w:i/>
              </w:rPr>
            </w:pPr>
            <w:r w:rsidRPr="00C8007D">
              <w:rPr>
                <w:rFonts w:asciiTheme="majorHAnsi" w:hAnsiTheme="majorHAnsi" w:cstheme="majorHAnsi"/>
              </w:rPr>
              <w:t>- Đề xuất điều chỉnh, thay thế cụm từ “</w:t>
            </w:r>
            <w:r w:rsidRPr="00C8007D">
              <w:rPr>
                <w:rFonts w:asciiTheme="majorHAnsi" w:hAnsiTheme="majorHAnsi" w:cstheme="majorHAnsi"/>
                <w:i/>
              </w:rPr>
              <w:t>Ủy ban nhân dân tỉnh, thành phố trực thuộc trung ương trình Hội đồng nhân dân quyết định cụ thể thời gian thu, mức học phí đối với giáo dục mầm non, giáo dục phổ thông công lập trên địa bàn” bằng cụm từ: “Ủy ban nhân dân tỉnh, thành phố trực thuộc trung ương trình Hội đồng nhân dân quyết định cụ thể thời gian hỗ trợ, mức hỗ trợ học phí đối với giáo dục mầm non, giáo dục phổ thông trên địa bàn”.</w:t>
            </w:r>
          </w:p>
          <w:p w14:paraId="063F493D" w14:textId="77777777" w:rsidR="002C6D36" w:rsidRPr="00C8007D" w:rsidRDefault="002C6D36" w:rsidP="00974E76">
            <w:pPr>
              <w:widowControl w:val="0"/>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Lý do đề xuất: Thực hiện Nghị quyết của Quốc hội về miễn, hỗ trợ học phí đối với trẻ em, học sinh, người học chương trình giáo dục phổ thông trong cơ sở giáo dục thuộc hệ thống giáo dục quốc dân, theo đó từ năm học 2025-2026 học sinh theo học tại các cơ sở giáo dục </w:t>
            </w:r>
            <w:r w:rsidRPr="00C8007D">
              <w:rPr>
                <w:rFonts w:asciiTheme="majorHAnsi" w:hAnsiTheme="majorHAnsi" w:cstheme="majorHAnsi"/>
              </w:rPr>
              <w:lastRenderedPageBreak/>
              <w:t>mầm non, giáo dục phổ thông công lập sẽ được miễn học phí (không phải đóng học phí) nên việc quy định như dự thảo Nghị định không còn phù hợp.</w:t>
            </w:r>
          </w:p>
          <w:p w14:paraId="44E97031" w14:textId="493B3D5E" w:rsidR="002C6D36" w:rsidRPr="00C8007D" w:rsidRDefault="002C6D36" w:rsidP="00974E76">
            <w:pPr>
              <w:spacing w:after="0" w:line="240" w:lineRule="auto"/>
              <w:contextualSpacing/>
              <w:jc w:val="both"/>
              <w:rPr>
                <w:rFonts w:asciiTheme="majorHAnsi" w:hAnsiTheme="majorHAnsi" w:cstheme="majorHAnsi"/>
                <w:b/>
              </w:rPr>
            </w:pPr>
            <w:r w:rsidRPr="00C8007D">
              <w:rPr>
                <w:rFonts w:asciiTheme="majorHAnsi" w:hAnsiTheme="majorHAnsi" w:cstheme="majorHAnsi"/>
                <w:b/>
              </w:rPr>
              <w:t xml:space="preserve"> - Bộ Nông Nghiệp và Môi Trường:</w:t>
            </w:r>
          </w:p>
          <w:p w14:paraId="4A81E922"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Điều 9 khoản 6 (về giáo dục phổ thông), Điều 10 khoản 7 (về giáo dục  nghề nghiệp) và Điều 11 khoản 7 (về giáo dục đại học) của dự thảo Nghị định  đều quy định mức học phí học online/trực tuyến tối đa bằng học phí học trực tiếp. </w:t>
            </w:r>
          </w:p>
          <w:p w14:paraId="74D99551"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Khoản 2 Điều 13 dự thảo Nghị định quy định </w:t>
            </w:r>
            <w:r w:rsidRPr="00C8007D">
              <w:rPr>
                <w:rFonts w:asciiTheme="majorHAnsi" w:hAnsiTheme="majorHAnsi" w:cstheme="majorHAnsi"/>
                <w:i/>
              </w:rPr>
              <w:t>“Trường hợp xảy ra thiên  tai, dịch bệnh, các sự kiện bất khả kháng thì học phí thu theo số tháng học thực  tế, bao gồm cả thời gian tổ chức học trực tuyến”.  </w:t>
            </w:r>
          </w:p>
          <w:p w14:paraId="36FA1828" w14:textId="56BF9554" w:rsidR="002C6D36" w:rsidRPr="00C8007D" w:rsidRDefault="002C6D36" w:rsidP="00255084">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Trong thực tế, chi phí tổ chức học online</w:t>
            </w:r>
            <w:r w:rsidRPr="00C8007D">
              <w:rPr>
                <w:rFonts w:asciiTheme="majorHAnsi" w:hAnsiTheme="majorHAnsi" w:cstheme="majorHAnsi"/>
                <w:b/>
              </w:rPr>
              <w:t>/</w:t>
            </w:r>
            <w:r w:rsidRPr="00C8007D">
              <w:rPr>
                <w:rFonts w:asciiTheme="majorHAnsi" w:hAnsiTheme="majorHAnsi" w:cstheme="majorHAnsi"/>
              </w:rPr>
              <w:t xml:space="preserve">trực tuyến có thể thấp hơn  nhưng lại không có cơ chế tính chi phí đặc thù cho hình thức học này. Theo đó,  không đảm bảo minh bạch chi phí, dễ phát sinh khiếu kiện do người học không  hiểu chi phí này có được khấu trừ hay không….. Đề nghị cân nhắc để quy định  rõ chi phí cấu thành học phí trong điều kiện học online/trực tuyến bao gồm: chi  phí nền tảng, hỗ trợ kỹ thuật, giảm chi phí vận hành….để có cơ sở thực hiện và  đảm bảo tính khả thi trên thực tế. </w:t>
            </w:r>
          </w:p>
        </w:tc>
        <w:tc>
          <w:tcPr>
            <w:tcW w:w="2107" w:type="dxa"/>
            <w:tcBorders>
              <w:top w:val="single" w:sz="4" w:space="0" w:color="000000"/>
              <w:left w:val="nil"/>
              <w:bottom w:val="single" w:sz="4" w:space="0" w:color="000000"/>
              <w:right w:val="single" w:sz="4" w:space="0" w:color="000000"/>
            </w:tcBorders>
            <w:vAlign w:val="center"/>
          </w:tcPr>
          <w:p w14:paraId="337D825C"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lastRenderedPageBreak/>
              <w:t> Tiếp thu để hoàn thiện Điều 13</w:t>
            </w:r>
          </w:p>
        </w:tc>
        <w:tc>
          <w:tcPr>
            <w:tcW w:w="2410" w:type="dxa"/>
            <w:tcBorders>
              <w:top w:val="single" w:sz="4" w:space="0" w:color="000000"/>
              <w:left w:val="nil"/>
              <w:bottom w:val="single" w:sz="4" w:space="0" w:color="000000"/>
              <w:right w:val="single" w:sz="4" w:space="0" w:color="000000"/>
            </w:tcBorders>
          </w:tcPr>
          <w:p w14:paraId="766C9D17"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2C9A2CE8"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34CB31EE"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354325EE"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2CD26E3C"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4C225245"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2EA8AE6C"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3D29B7FE"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676F8C76"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06A49449"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1A6EA830"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347B6D05"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19ACFA09"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6AA17DB5"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22113513"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40DBA97E"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593FC900"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7B8A0D1D"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22AE43F6"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36D81B24"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668F82D1"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03E237FA"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07D3DA21"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41ACC925"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43D8DD92"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60892F69"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59B67F37" w14:textId="77777777" w:rsidR="007D3B0A" w:rsidRPr="00C8007D" w:rsidRDefault="007D3B0A" w:rsidP="00974E76">
            <w:pPr>
              <w:spacing w:after="0" w:line="240" w:lineRule="auto"/>
              <w:contextualSpacing/>
              <w:jc w:val="both"/>
              <w:rPr>
                <w:rFonts w:asciiTheme="majorHAnsi" w:hAnsiTheme="majorHAnsi" w:cstheme="majorHAnsi"/>
                <w:lang w:val="vi-VN"/>
              </w:rPr>
            </w:pPr>
          </w:p>
          <w:p w14:paraId="70FED65D" w14:textId="09ECBA5F"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Đối với ý kiến của Bộ NNMT, Bộ GDĐT đề xuất giữ nguyên như dự thảo vì hình thức tổ chức dạy học của mỗi cơ sở là khác nhau, có nơi có thể chi phí dạy học trực tuyến cao hoặc thấp hơn so với trực tiếp. Quy định chỉ mang tính nguyên tắc không vượt quá mức thu học phí để đảm bảo quyền lợi của người học.</w:t>
            </w:r>
          </w:p>
        </w:tc>
      </w:tr>
      <w:tr w:rsidR="00C8007D" w:rsidRPr="00C8007D" w14:paraId="3100D333"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9F9AFAF" w14:textId="77777777" w:rsidR="002C6D36" w:rsidRPr="00C8007D" w:rsidRDefault="002C6D36"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13.3</w:t>
            </w:r>
          </w:p>
        </w:tc>
        <w:tc>
          <w:tcPr>
            <w:tcW w:w="4900" w:type="dxa"/>
            <w:tcBorders>
              <w:top w:val="single" w:sz="4" w:space="0" w:color="000000"/>
              <w:left w:val="nil"/>
              <w:bottom w:val="single" w:sz="4" w:space="0" w:color="000000"/>
              <w:right w:val="single" w:sz="4" w:space="0" w:color="000000"/>
            </w:tcBorders>
            <w:vAlign w:val="center"/>
          </w:tcPr>
          <w:p w14:paraId="7AD5D311"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3. Trong trường hợp tổ chức giảng dạy, học tập theo học chế tín chỉ, cơ sở giáo dục có thể quy đổi để thu học phí theo tín chỉ, tuy nhiên tổng số học phí thu theo tín chỉ của cả khóa học không được vượt quá mức học phí quy định cho khóa học nếu thu theo năm học.</w:t>
            </w:r>
          </w:p>
        </w:tc>
        <w:tc>
          <w:tcPr>
            <w:tcW w:w="4980" w:type="dxa"/>
            <w:tcBorders>
              <w:top w:val="single" w:sz="4" w:space="0" w:color="000000"/>
              <w:left w:val="nil"/>
              <w:bottom w:val="single" w:sz="4" w:space="0" w:color="000000"/>
              <w:right w:val="single" w:sz="4" w:space="0" w:color="000000"/>
            </w:tcBorders>
            <w:vAlign w:val="center"/>
          </w:tcPr>
          <w:p w14:paraId="780F352C" w14:textId="77777777" w:rsidR="002C6D36" w:rsidRPr="00C8007D" w:rsidRDefault="002C6D36"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7A77DEE1"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63AE4E5B" w14:textId="77777777" w:rsidR="002C6D36" w:rsidRPr="00C8007D" w:rsidRDefault="002C6D36" w:rsidP="00974E76">
            <w:pPr>
              <w:spacing w:after="0" w:line="240" w:lineRule="auto"/>
              <w:contextualSpacing/>
              <w:rPr>
                <w:rFonts w:asciiTheme="majorHAnsi" w:hAnsiTheme="majorHAnsi" w:cstheme="majorHAnsi"/>
              </w:rPr>
            </w:pPr>
          </w:p>
        </w:tc>
      </w:tr>
      <w:tr w:rsidR="00C8007D" w:rsidRPr="00C8007D" w14:paraId="66138179"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7B312B7" w14:textId="77777777" w:rsidR="002C6D36" w:rsidRPr="00C8007D" w:rsidRDefault="002C6D36"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13.4</w:t>
            </w:r>
          </w:p>
        </w:tc>
        <w:tc>
          <w:tcPr>
            <w:tcW w:w="4900" w:type="dxa"/>
            <w:tcBorders>
              <w:top w:val="single" w:sz="4" w:space="0" w:color="000000"/>
              <w:left w:val="nil"/>
              <w:bottom w:val="single" w:sz="4" w:space="0" w:color="000000"/>
              <w:right w:val="single" w:sz="4" w:space="0" w:color="000000"/>
            </w:tcBorders>
            <w:vAlign w:val="center"/>
          </w:tcPr>
          <w:p w14:paraId="7BE19905"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4. Các cơ sở giáo dục có trách nhiệm tổ chức thu học phí và nộp học phí vào ngân hàng thương mại hoặc Kho bạc Nhà nước để quản lý, sử dụng. Trong trường hợp phát sinh khoản thu học phí bằng tiền mặt thì định kỳ, đơn vị phải làm thủ tục chuyển (nộp) toàn bộ học phí đã thu bằng tiền mặt còn dư tại quỹ vào tài khoản </w:t>
            </w:r>
            <w:r w:rsidRPr="00C8007D">
              <w:rPr>
                <w:rFonts w:asciiTheme="majorHAnsi" w:hAnsiTheme="majorHAnsi" w:cstheme="majorHAnsi"/>
              </w:rPr>
              <w:lastRenderedPageBreak/>
              <w:t>của đơn vị tại Kho bạc Nhà nước hoặc ngân hàng thương mại để quản lý theo quy định.</w:t>
            </w:r>
          </w:p>
        </w:tc>
        <w:tc>
          <w:tcPr>
            <w:tcW w:w="4980" w:type="dxa"/>
            <w:tcBorders>
              <w:top w:val="single" w:sz="4" w:space="0" w:color="000000"/>
              <w:left w:val="nil"/>
              <w:bottom w:val="single" w:sz="4" w:space="0" w:color="000000"/>
              <w:right w:val="single" w:sz="4" w:space="0" w:color="000000"/>
            </w:tcBorders>
            <w:vAlign w:val="center"/>
          </w:tcPr>
          <w:p w14:paraId="18B84AE8" w14:textId="00B028CD" w:rsidR="002C6D36" w:rsidRPr="00C8007D" w:rsidRDefault="0046028E" w:rsidP="0046028E">
            <w:pPr>
              <w:spacing w:after="0" w:line="240" w:lineRule="auto"/>
              <w:jc w:val="both"/>
              <w:rPr>
                <w:rFonts w:asciiTheme="majorHAnsi" w:hAnsiTheme="majorHAnsi" w:cstheme="majorHAnsi"/>
                <w:b/>
              </w:rPr>
            </w:pPr>
            <w:r w:rsidRPr="00C8007D">
              <w:rPr>
                <w:rFonts w:asciiTheme="majorHAnsi" w:hAnsiTheme="majorHAnsi" w:cstheme="majorHAnsi"/>
                <w:b/>
              </w:rPr>
              <w:lastRenderedPageBreak/>
              <w:t xml:space="preserve">Bộ nội </w:t>
            </w:r>
            <w:r w:rsidRPr="00C8007D">
              <w:rPr>
                <w:rFonts w:asciiTheme="majorHAnsi" w:hAnsiTheme="majorHAnsi" w:cstheme="majorHAnsi"/>
                <w:b/>
              </w:rPr>
              <w:t>vụ</w:t>
            </w:r>
            <w:r w:rsidRPr="00C8007D">
              <w:rPr>
                <w:rFonts w:asciiTheme="majorHAnsi" w:hAnsiTheme="majorHAnsi" w:cstheme="majorHAnsi"/>
                <w:b/>
                <w:lang w:val="vi-VN"/>
              </w:rPr>
              <w:t xml:space="preserve">: </w:t>
            </w:r>
            <w:r w:rsidRPr="00C8007D">
              <w:rPr>
                <w:rFonts w:asciiTheme="majorHAnsi" w:hAnsiTheme="majorHAnsi" w:cstheme="majorHAnsi"/>
              </w:rPr>
              <w:t>Tại khoản 4, Điều 13 (Thu học phí) dự thảo Nghị định quy định: “</w:t>
            </w:r>
            <w:r w:rsidRPr="00C8007D">
              <w:rPr>
                <w:rFonts w:asciiTheme="majorHAnsi" w:eastAsia="Times New Roman,Italic" w:hAnsiTheme="majorHAnsi" w:cstheme="majorHAnsi"/>
                <w:i/>
                <w:iCs/>
              </w:rPr>
              <w:t xml:space="preserve">4. Các cơ sở giáo dục có trách nhiệm tổ chức thu học phí và nộp học phí vào ngân hàng thương mại hoặc Kho bạc Nhà nước để quản lý, sử dụng. Trong trường hợp phát sinh khoản thu học phí bằng tiền mặt thì </w:t>
            </w:r>
            <w:r w:rsidRPr="00C8007D">
              <w:rPr>
                <w:rFonts w:asciiTheme="majorHAnsi" w:hAnsiTheme="majorHAnsi" w:cstheme="majorHAnsi"/>
                <w:b/>
                <w:bCs/>
                <w:i/>
                <w:iCs/>
              </w:rPr>
              <w:t>định kỳ</w:t>
            </w:r>
            <w:r w:rsidRPr="00C8007D">
              <w:rPr>
                <w:rFonts w:asciiTheme="majorHAnsi" w:eastAsia="Times New Roman,Italic" w:hAnsiTheme="majorHAnsi" w:cstheme="majorHAnsi"/>
                <w:i/>
                <w:iCs/>
              </w:rPr>
              <w:t xml:space="preserve">, đơn vị phải làm thủ tục </w:t>
            </w:r>
            <w:r w:rsidRPr="00C8007D">
              <w:rPr>
                <w:rFonts w:asciiTheme="majorHAnsi" w:eastAsia="Times New Roman,Italic" w:hAnsiTheme="majorHAnsi" w:cstheme="majorHAnsi"/>
                <w:i/>
                <w:iCs/>
              </w:rPr>
              <w:lastRenderedPageBreak/>
              <w:t>chuyển (nộp) toàn bộ học phí đã thu bằng tiền mặt còn dư tại quỹ vào tài khoản của đơn vị tại Kho bạc Nhà nước hoặc ngân hàng thương mại để quản lý theo quy định”</w:t>
            </w:r>
            <w:r w:rsidRPr="00C8007D">
              <w:rPr>
                <w:rFonts w:asciiTheme="majorHAnsi" w:hAnsiTheme="majorHAnsi" w:cstheme="majorHAnsi"/>
              </w:rPr>
              <w:t>, đề nghị làm rõ khái niệm “</w:t>
            </w:r>
            <w:r w:rsidRPr="00C8007D">
              <w:rPr>
                <w:rFonts w:asciiTheme="majorHAnsi" w:eastAsia="Times New Roman,Bold" w:hAnsiTheme="majorHAnsi" w:cstheme="majorHAnsi"/>
                <w:b/>
                <w:bCs/>
              </w:rPr>
              <w:t>định kỳ</w:t>
            </w:r>
            <w:r w:rsidRPr="00C8007D">
              <w:rPr>
                <w:rFonts w:asciiTheme="majorHAnsi" w:hAnsiTheme="majorHAnsi" w:cstheme="majorHAnsi"/>
              </w:rPr>
              <w:t>” nhằm</w:t>
            </w:r>
            <w:r w:rsidRPr="00C8007D">
              <w:rPr>
                <w:rFonts w:asciiTheme="majorHAnsi" w:eastAsia="Times New Roman,Italic" w:hAnsiTheme="majorHAnsi" w:cstheme="majorHAnsi"/>
                <w:i/>
                <w:iCs/>
              </w:rPr>
              <w:t xml:space="preserve"> </w:t>
            </w:r>
            <w:r w:rsidRPr="00C8007D">
              <w:rPr>
                <w:rFonts w:asciiTheme="majorHAnsi" w:hAnsiTheme="majorHAnsi" w:cstheme="majorHAnsi"/>
              </w:rPr>
              <w:t>bảo đảm thuận lợi, thống nhất cách hiểu trong triển khai thực hiện.</w:t>
            </w:r>
          </w:p>
        </w:tc>
        <w:tc>
          <w:tcPr>
            <w:tcW w:w="2107" w:type="dxa"/>
            <w:tcBorders>
              <w:top w:val="single" w:sz="4" w:space="0" w:color="000000"/>
              <w:left w:val="nil"/>
              <w:bottom w:val="single" w:sz="4" w:space="0" w:color="000000"/>
              <w:right w:val="single" w:sz="4" w:space="0" w:color="000000"/>
            </w:tcBorders>
            <w:vAlign w:val="center"/>
          </w:tcPr>
          <w:p w14:paraId="711E63F2"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410" w:type="dxa"/>
            <w:tcBorders>
              <w:top w:val="single" w:sz="4" w:space="0" w:color="000000"/>
              <w:left w:val="nil"/>
              <w:bottom w:val="single" w:sz="4" w:space="0" w:color="000000"/>
              <w:right w:val="single" w:sz="4" w:space="0" w:color="000000"/>
            </w:tcBorders>
          </w:tcPr>
          <w:p w14:paraId="35ED2790" w14:textId="5F568A8A" w:rsidR="002C6D36" w:rsidRPr="00C8007D" w:rsidRDefault="00FE307B" w:rsidP="00FE307B">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t xml:space="preserve">Quy định thuật ngữ “định kỳ” để thống nhất với quy định tại khoản 2 Điều 23 Nghị định 60/2021/NĐ-CP về cơ chế tự chủ của đơn vị sự </w:t>
            </w:r>
            <w:r w:rsidRPr="00C8007D">
              <w:rPr>
                <w:rFonts w:asciiTheme="majorHAnsi" w:hAnsiTheme="majorHAnsi" w:cstheme="majorHAnsi"/>
              </w:rPr>
              <w:lastRenderedPageBreak/>
              <w:t xml:space="preserve">nghiệp công </w:t>
            </w:r>
            <w:r w:rsidRPr="00C8007D">
              <w:rPr>
                <w:rFonts w:asciiTheme="majorHAnsi" w:hAnsiTheme="majorHAnsi" w:cstheme="majorHAnsi"/>
              </w:rPr>
              <w:t>lập</w:t>
            </w:r>
            <w:r w:rsidRPr="00C8007D">
              <w:rPr>
                <w:rFonts w:asciiTheme="majorHAnsi" w:hAnsiTheme="majorHAnsi" w:cstheme="majorHAnsi"/>
                <w:lang w:val="vi-VN"/>
              </w:rPr>
              <w:t xml:space="preserve">. Trên thực tế  </w:t>
            </w:r>
            <w:r w:rsidR="00D75486" w:rsidRPr="00C8007D">
              <w:rPr>
                <w:rFonts w:asciiTheme="majorHAnsi" w:hAnsiTheme="majorHAnsi" w:cstheme="majorHAnsi"/>
                <w:lang w:val="vi-VN"/>
              </w:rPr>
              <w:t>người học</w:t>
            </w:r>
            <w:r w:rsidRPr="00C8007D">
              <w:rPr>
                <w:rFonts w:asciiTheme="majorHAnsi" w:hAnsiTheme="majorHAnsi" w:cstheme="majorHAnsi"/>
                <w:lang w:val="vi-VN"/>
              </w:rPr>
              <w:t xml:space="preserve"> nộp </w:t>
            </w:r>
            <w:r w:rsidR="00D75486" w:rsidRPr="00C8007D">
              <w:rPr>
                <w:rFonts w:asciiTheme="majorHAnsi" w:hAnsiTheme="majorHAnsi" w:cstheme="majorHAnsi"/>
                <w:lang w:val="vi-VN"/>
              </w:rPr>
              <w:t>ngày khác nhau và cơ sở đào tạo phải sử dụng để trang trải chi phí. Nếu quy định cụ thể sẽ bất hợp lý, gây khó khăn cho cơ sở, kỳ cụ thể sẽ do cơ sở đào tạo tự quyết định theo quy chế chi tiêu nội bộ.</w:t>
            </w:r>
          </w:p>
        </w:tc>
      </w:tr>
      <w:tr w:rsidR="00C8007D" w:rsidRPr="00C8007D" w14:paraId="47D27C3F"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55AE7B6" w14:textId="77777777" w:rsidR="002C6D36" w:rsidRPr="00C8007D" w:rsidRDefault="002C6D36"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lastRenderedPageBreak/>
              <w:t>14</w:t>
            </w:r>
          </w:p>
        </w:tc>
        <w:tc>
          <w:tcPr>
            <w:tcW w:w="4900" w:type="dxa"/>
            <w:tcBorders>
              <w:top w:val="single" w:sz="4" w:space="0" w:color="000000"/>
              <w:left w:val="nil"/>
              <w:bottom w:val="single" w:sz="4" w:space="0" w:color="000000"/>
              <w:right w:val="single" w:sz="4" w:space="0" w:color="000000"/>
            </w:tcBorders>
            <w:vAlign w:val="center"/>
          </w:tcPr>
          <w:p w14:paraId="5B77E20B" w14:textId="77777777" w:rsidR="002C6D36" w:rsidRPr="00C8007D" w:rsidRDefault="002C6D36" w:rsidP="00974E76">
            <w:pPr>
              <w:spacing w:after="0" w:line="240" w:lineRule="auto"/>
              <w:contextualSpacing/>
              <w:jc w:val="both"/>
              <w:rPr>
                <w:rFonts w:asciiTheme="majorHAnsi" w:hAnsiTheme="majorHAnsi" w:cstheme="majorHAnsi"/>
                <w:b/>
              </w:rPr>
            </w:pPr>
            <w:r w:rsidRPr="00C8007D">
              <w:rPr>
                <w:rFonts w:asciiTheme="majorHAnsi" w:hAnsiTheme="majorHAnsi" w:cstheme="majorHAnsi"/>
                <w:b/>
              </w:rPr>
              <w:t>Điều 14. Quản lý và sử dụng học phí</w:t>
            </w:r>
          </w:p>
        </w:tc>
        <w:tc>
          <w:tcPr>
            <w:tcW w:w="4980" w:type="dxa"/>
            <w:tcBorders>
              <w:top w:val="single" w:sz="4" w:space="0" w:color="000000"/>
              <w:left w:val="nil"/>
              <w:bottom w:val="single" w:sz="4" w:space="0" w:color="000000"/>
              <w:right w:val="single" w:sz="4" w:space="0" w:color="000000"/>
            </w:tcBorders>
            <w:vAlign w:val="center"/>
          </w:tcPr>
          <w:p w14:paraId="2127B14A" w14:textId="77777777" w:rsidR="002C6D36" w:rsidRPr="00C8007D" w:rsidRDefault="002C6D36" w:rsidP="00974E76">
            <w:pPr>
              <w:spacing w:after="0" w:line="240" w:lineRule="auto"/>
              <w:contextualSpacing/>
              <w:rPr>
                <w:rFonts w:asciiTheme="majorHAnsi" w:hAnsiTheme="majorHAnsi" w:cstheme="majorHAnsi"/>
                <w:b/>
              </w:rPr>
            </w:pPr>
          </w:p>
        </w:tc>
        <w:tc>
          <w:tcPr>
            <w:tcW w:w="2107" w:type="dxa"/>
            <w:tcBorders>
              <w:top w:val="single" w:sz="4" w:space="0" w:color="000000"/>
              <w:left w:val="nil"/>
              <w:bottom w:val="single" w:sz="4" w:space="0" w:color="000000"/>
              <w:right w:val="single" w:sz="4" w:space="0" w:color="000000"/>
            </w:tcBorders>
            <w:vAlign w:val="center"/>
          </w:tcPr>
          <w:p w14:paraId="0AC92FF0"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6340CBAC" w14:textId="77777777" w:rsidR="002C6D36" w:rsidRPr="00C8007D" w:rsidRDefault="002C6D36" w:rsidP="00974E76">
            <w:pPr>
              <w:spacing w:after="0" w:line="240" w:lineRule="auto"/>
              <w:contextualSpacing/>
              <w:rPr>
                <w:rFonts w:asciiTheme="majorHAnsi" w:hAnsiTheme="majorHAnsi" w:cstheme="majorHAnsi"/>
              </w:rPr>
            </w:pPr>
          </w:p>
        </w:tc>
      </w:tr>
      <w:tr w:rsidR="00C8007D" w:rsidRPr="00C8007D" w14:paraId="5F86D32C"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0F552E7" w14:textId="77777777" w:rsidR="002C6D36" w:rsidRPr="00C8007D" w:rsidRDefault="002C6D36"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14.1</w:t>
            </w:r>
          </w:p>
        </w:tc>
        <w:tc>
          <w:tcPr>
            <w:tcW w:w="4900" w:type="dxa"/>
            <w:tcBorders>
              <w:top w:val="single" w:sz="4" w:space="0" w:color="000000"/>
              <w:left w:val="nil"/>
              <w:bottom w:val="single" w:sz="4" w:space="0" w:color="000000"/>
              <w:right w:val="single" w:sz="4" w:space="0" w:color="000000"/>
            </w:tcBorders>
            <w:vAlign w:val="center"/>
          </w:tcPr>
          <w:p w14:paraId="0E7A55D7"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1. Cơ sở giáo dục công lập sử dụng học phí theo quy định của Chính phủ về cơ chế tự chủ tài chính của đơn vị sự nghiệp công lập và tổng hợp vào báo cáo tài chính hằng năm của cơ sở giáo dục theo quy định của pháp luật.</w:t>
            </w:r>
          </w:p>
        </w:tc>
        <w:tc>
          <w:tcPr>
            <w:tcW w:w="4980" w:type="dxa"/>
            <w:tcBorders>
              <w:top w:val="single" w:sz="4" w:space="0" w:color="000000"/>
              <w:left w:val="nil"/>
              <w:bottom w:val="single" w:sz="4" w:space="0" w:color="000000"/>
              <w:right w:val="single" w:sz="4" w:space="0" w:color="000000"/>
            </w:tcBorders>
            <w:vAlign w:val="center"/>
          </w:tcPr>
          <w:p w14:paraId="063BDE91" w14:textId="77777777" w:rsidR="002C6D36" w:rsidRPr="00C8007D" w:rsidRDefault="002C6D36"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41D622C3"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4F00749F" w14:textId="77777777" w:rsidR="002C6D36" w:rsidRPr="00C8007D" w:rsidRDefault="002C6D36" w:rsidP="00974E76">
            <w:pPr>
              <w:spacing w:after="0" w:line="240" w:lineRule="auto"/>
              <w:contextualSpacing/>
              <w:rPr>
                <w:rFonts w:asciiTheme="majorHAnsi" w:hAnsiTheme="majorHAnsi" w:cstheme="majorHAnsi"/>
              </w:rPr>
            </w:pPr>
          </w:p>
        </w:tc>
      </w:tr>
      <w:tr w:rsidR="00C8007D" w:rsidRPr="00C8007D" w14:paraId="40006387"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2602FE7" w14:textId="77777777" w:rsidR="002C6D36" w:rsidRPr="00C8007D" w:rsidRDefault="002C6D36"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14.2</w:t>
            </w:r>
          </w:p>
        </w:tc>
        <w:tc>
          <w:tcPr>
            <w:tcW w:w="4900" w:type="dxa"/>
            <w:tcBorders>
              <w:top w:val="single" w:sz="4" w:space="0" w:color="000000"/>
              <w:left w:val="nil"/>
              <w:bottom w:val="single" w:sz="4" w:space="0" w:color="000000"/>
              <w:right w:val="single" w:sz="4" w:space="0" w:color="000000"/>
            </w:tcBorders>
            <w:vAlign w:val="center"/>
          </w:tcPr>
          <w:p w14:paraId="4F1A807E"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2. Cơ sở giáo dục dân lập, tư thục sử dụng học phí theo nguyên tắc tự bảo đảm thu, chi và chịu trách nhiệm về quản lý tài chính đối với hoạt động của mình. Tổ chức công tác kế toán, nộp thuế và thực hiện các nghĩa vụ tài chính khác theo quy định của pháp luật.</w:t>
            </w:r>
          </w:p>
        </w:tc>
        <w:tc>
          <w:tcPr>
            <w:tcW w:w="4980" w:type="dxa"/>
            <w:tcBorders>
              <w:top w:val="single" w:sz="4" w:space="0" w:color="000000"/>
              <w:left w:val="nil"/>
              <w:bottom w:val="single" w:sz="4" w:space="0" w:color="000000"/>
              <w:right w:val="single" w:sz="4" w:space="0" w:color="000000"/>
            </w:tcBorders>
            <w:vAlign w:val="center"/>
          </w:tcPr>
          <w:p w14:paraId="46C037DE" w14:textId="77777777" w:rsidR="002C6D36" w:rsidRPr="00C8007D" w:rsidRDefault="002C6D36"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572C0E2C"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5028959C" w14:textId="77777777" w:rsidR="002C6D36" w:rsidRPr="00C8007D" w:rsidRDefault="002C6D36" w:rsidP="00974E76">
            <w:pPr>
              <w:spacing w:after="0" w:line="240" w:lineRule="auto"/>
              <w:contextualSpacing/>
              <w:rPr>
                <w:rFonts w:asciiTheme="majorHAnsi" w:hAnsiTheme="majorHAnsi" w:cstheme="majorHAnsi"/>
              </w:rPr>
            </w:pPr>
          </w:p>
        </w:tc>
      </w:tr>
      <w:tr w:rsidR="00C8007D" w:rsidRPr="00C8007D" w14:paraId="16F1B891"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9F7146C" w14:textId="77777777" w:rsidR="002C6D36" w:rsidRPr="00C8007D" w:rsidRDefault="002C6D36"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14.3</w:t>
            </w:r>
          </w:p>
        </w:tc>
        <w:tc>
          <w:tcPr>
            <w:tcW w:w="4900" w:type="dxa"/>
            <w:tcBorders>
              <w:top w:val="single" w:sz="4" w:space="0" w:color="000000"/>
              <w:left w:val="nil"/>
              <w:bottom w:val="single" w:sz="4" w:space="0" w:color="000000"/>
              <w:right w:val="single" w:sz="4" w:space="0" w:color="000000"/>
            </w:tcBorders>
            <w:vAlign w:val="center"/>
          </w:tcPr>
          <w:p w14:paraId="46D76008"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3. Cơ sở giáo dục thực hiện quản lý các khoản thu, chi học phí theo chế độ kế toán, kiểm toán, thuế và công khai tài chính theo quy định của pháp luật; thực hiện yêu cầu về thanh tra, kiểm tra của cơ quan tài chính và cơ quan quản lý giáo dục có thẩm quyền và chịu trách nhiệm trước pháp luật về tính chính xác, trung thực của các thông tin, tài liệu cung cấp.</w:t>
            </w:r>
          </w:p>
        </w:tc>
        <w:tc>
          <w:tcPr>
            <w:tcW w:w="4980" w:type="dxa"/>
            <w:tcBorders>
              <w:top w:val="single" w:sz="4" w:space="0" w:color="000000"/>
              <w:left w:val="nil"/>
              <w:bottom w:val="single" w:sz="4" w:space="0" w:color="000000"/>
              <w:right w:val="single" w:sz="4" w:space="0" w:color="000000"/>
            </w:tcBorders>
            <w:vAlign w:val="center"/>
          </w:tcPr>
          <w:p w14:paraId="4F8BE2DB" w14:textId="77777777" w:rsidR="002C6D36" w:rsidRPr="00C8007D" w:rsidRDefault="002C6D36"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448ABE21"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9ACD846" w14:textId="77777777" w:rsidR="002C6D36" w:rsidRPr="00C8007D" w:rsidRDefault="002C6D36" w:rsidP="00974E76">
            <w:pPr>
              <w:spacing w:after="0" w:line="240" w:lineRule="auto"/>
              <w:contextualSpacing/>
              <w:rPr>
                <w:rFonts w:asciiTheme="majorHAnsi" w:hAnsiTheme="majorHAnsi" w:cstheme="majorHAnsi"/>
              </w:rPr>
            </w:pPr>
          </w:p>
        </w:tc>
      </w:tr>
      <w:tr w:rsidR="00C8007D" w:rsidRPr="00C8007D" w14:paraId="5F21E72F"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24262EC" w14:textId="77777777" w:rsidR="002C6D36" w:rsidRPr="00C8007D" w:rsidRDefault="002C6D36"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14.4</w:t>
            </w:r>
          </w:p>
        </w:tc>
        <w:tc>
          <w:tcPr>
            <w:tcW w:w="4900" w:type="dxa"/>
            <w:tcBorders>
              <w:top w:val="single" w:sz="4" w:space="0" w:color="000000"/>
              <w:left w:val="nil"/>
              <w:bottom w:val="single" w:sz="4" w:space="0" w:color="000000"/>
              <w:right w:val="single" w:sz="4" w:space="0" w:color="000000"/>
            </w:tcBorders>
            <w:vAlign w:val="center"/>
          </w:tcPr>
          <w:p w14:paraId="57D9E62D"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4. Cơ sở giáo dục trước khi tuyển sinh hoặc xét tuyển phải công bố, công khai mức thu học phí, chi phí đào tạo cho từng năm học, cấp học đối với giáo dục mầm non, giáo dục phổ thông, lộ trình tăng học phí (nếu </w:t>
            </w:r>
            <w:r w:rsidRPr="00C8007D">
              <w:rPr>
                <w:rFonts w:asciiTheme="majorHAnsi" w:hAnsiTheme="majorHAnsi" w:cstheme="majorHAnsi"/>
              </w:rPr>
              <w:lastRenderedPageBreak/>
              <w:t>có) cho từng năm học và dự kiến cho cả khóa học đối với giáo dục đại học.</w:t>
            </w:r>
          </w:p>
        </w:tc>
        <w:tc>
          <w:tcPr>
            <w:tcW w:w="4980" w:type="dxa"/>
            <w:tcBorders>
              <w:top w:val="single" w:sz="4" w:space="0" w:color="000000"/>
              <w:left w:val="nil"/>
              <w:bottom w:val="single" w:sz="4" w:space="0" w:color="000000"/>
              <w:right w:val="single" w:sz="4" w:space="0" w:color="000000"/>
            </w:tcBorders>
            <w:vAlign w:val="center"/>
          </w:tcPr>
          <w:p w14:paraId="5D604282" w14:textId="77777777" w:rsidR="002C6D36" w:rsidRPr="00C8007D" w:rsidRDefault="002C6D36"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50E46039"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644C533B" w14:textId="77777777" w:rsidR="002C6D36" w:rsidRPr="00C8007D" w:rsidRDefault="002C6D36" w:rsidP="00974E76">
            <w:pPr>
              <w:spacing w:after="0" w:line="240" w:lineRule="auto"/>
              <w:contextualSpacing/>
              <w:rPr>
                <w:rFonts w:asciiTheme="majorHAnsi" w:hAnsiTheme="majorHAnsi" w:cstheme="majorHAnsi"/>
              </w:rPr>
            </w:pPr>
          </w:p>
        </w:tc>
      </w:tr>
      <w:tr w:rsidR="00C8007D" w:rsidRPr="00C8007D" w14:paraId="359FCFB6"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2AECD5E" w14:textId="77777777" w:rsidR="002C6D36" w:rsidRPr="00C8007D" w:rsidRDefault="002C6D36"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14.5</w:t>
            </w:r>
          </w:p>
        </w:tc>
        <w:tc>
          <w:tcPr>
            <w:tcW w:w="4900" w:type="dxa"/>
            <w:tcBorders>
              <w:top w:val="single" w:sz="4" w:space="0" w:color="000000"/>
              <w:left w:val="nil"/>
              <w:bottom w:val="single" w:sz="4" w:space="0" w:color="000000"/>
              <w:right w:val="single" w:sz="4" w:space="0" w:color="000000"/>
            </w:tcBorders>
            <w:vAlign w:val="center"/>
          </w:tcPr>
          <w:p w14:paraId="77095A13"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5. Cơ sở giáo dục thực hiện công khai theo quy định và chịu trách nhiệm giải trình chi phí đào tạo, mức thu học phí, lộ trình tăng học phí cho từng năm học, cấp học, khóa học; công khai các điều kiện đảm bảo chất lượng theo quy định; công khai chính sách miễn, giảm, hỗ trợ học phí và mức thu, miễn giảm học phí trong trường hợp xảy ra thiên tai, dịch bệnh, các sự kiện bất khả kháng.</w:t>
            </w:r>
          </w:p>
        </w:tc>
        <w:tc>
          <w:tcPr>
            <w:tcW w:w="4980" w:type="dxa"/>
            <w:tcBorders>
              <w:top w:val="single" w:sz="4" w:space="0" w:color="000000"/>
              <w:left w:val="nil"/>
              <w:bottom w:val="single" w:sz="4" w:space="0" w:color="000000"/>
              <w:right w:val="single" w:sz="4" w:space="0" w:color="000000"/>
            </w:tcBorders>
            <w:vAlign w:val="center"/>
          </w:tcPr>
          <w:p w14:paraId="3CD17D52" w14:textId="78596605" w:rsidR="002C6D36" w:rsidRPr="00C8007D" w:rsidRDefault="00CA7D4A" w:rsidP="00CA7D4A">
            <w:pPr>
              <w:widowControl w:val="0"/>
              <w:spacing w:before="13" w:after="0" w:line="256" w:lineRule="auto"/>
              <w:ind w:right="22"/>
              <w:jc w:val="both"/>
              <w:rPr>
                <w:rFonts w:asciiTheme="majorHAnsi" w:hAnsiTheme="majorHAnsi" w:cstheme="majorHAnsi"/>
              </w:rPr>
            </w:pPr>
            <w:r w:rsidRPr="00C8007D">
              <w:rPr>
                <w:rFonts w:asciiTheme="majorHAnsi" w:eastAsia="Times New Roman" w:hAnsiTheme="majorHAnsi" w:cstheme="majorHAnsi"/>
                <w:b/>
                <w:bCs/>
              </w:rPr>
              <w:t>ĐH Quốc gia TP.</w:t>
            </w:r>
            <w:r w:rsidRPr="00C8007D">
              <w:rPr>
                <w:rFonts w:asciiTheme="majorHAnsi" w:hAnsiTheme="majorHAnsi" w:cstheme="majorHAnsi"/>
                <w:b/>
              </w:rPr>
              <w:t>HCM:</w:t>
            </w:r>
            <w:r w:rsidRPr="00C8007D">
              <w:rPr>
                <w:rFonts w:asciiTheme="majorHAnsi" w:hAnsiTheme="majorHAnsi" w:cstheme="majorHAnsi"/>
                <w:b/>
                <w:lang w:val="vi-VN"/>
              </w:rPr>
              <w:t xml:space="preserve"> </w:t>
            </w:r>
            <w:r w:rsidRPr="00C8007D">
              <w:rPr>
                <w:rFonts w:asciiTheme="majorHAnsi" w:hAnsiTheme="majorHAnsi" w:cstheme="majorHAnsi"/>
              </w:rPr>
              <w:t>Khoản 5, 6: Cơ sở giáo dục phải công khai chi phí đào tạo, mức học phí, lộ trình tăng học phí, các điều kiện đảm bảo chất lượng và báo cáo kiểm toán đối với chương trình tự xác định học phí. Đề nghị bổ sung quy định cụ thể hơn về thời điểm, hình thức công bố công khai (trang thông tin điện tử, hồ sơ tuyển sinh) để thuận lợi cho người học và tránh khiếu nại phát sinh.</w:t>
            </w:r>
          </w:p>
        </w:tc>
        <w:tc>
          <w:tcPr>
            <w:tcW w:w="2107" w:type="dxa"/>
            <w:tcBorders>
              <w:top w:val="single" w:sz="4" w:space="0" w:color="000000"/>
              <w:left w:val="nil"/>
              <w:bottom w:val="single" w:sz="4" w:space="0" w:color="000000"/>
              <w:right w:val="single" w:sz="4" w:space="0" w:color="000000"/>
            </w:tcBorders>
            <w:vAlign w:val="center"/>
          </w:tcPr>
          <w:p w14:paraId="4BC1745A"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57997810" w14:textId="7111B0CE" w:rsidR="002C6D36" w:rsidRPr="00C8007D" w:rsidRDefault="00854E6A" w:rsidP="00854E6A">
            <w:pPr>
              <w:spacing w:after="0" w:line="240" w:lineRule="auto"/>
              <w:contextualSpacing/>
              <w:jc w:val="both"/>
              <w:rPr>
                <w:rFonts w:asciiTheme="majorHAnsi" w:hAnsiTheme="majorHAnsi" w:cstheme="majorHAnsi"/>
              </w:rPr>
            </w:pPr>
            <w:r w:rsidRPr="00C8007D">
              <w:rPr>
                <w:rFonts w:asciiTheme="majorHAnsi" w:hAnsiTheme="majorHAnsi" w:cstheme="majorHAnsi"/>
              </w:rPr>
              <w:t>Quy định về công khai chi phí đào tạo, mức học phí (thời điểm, hình thức công khai) được quy định tại Thông tư 09/2024/TT-BGDĐT ngày 03/6/2024 của Bộ GDĐT về công khai trong hoạt động của các cơ sở giáo dục thuộc hệ thống giáo dục quốc dân</w:t>
            </w:r>
          </w:p>
        </w:tc>
      </w:tr>
      <w:tr w:rsidR="00C8007D" w:rsidRPr="00C8007D" w14:paraId="62ECFEB8"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4EF0410C" w14:textId="77777777" w:rsidR="002C6D36" w:rsidRPr="00C8007D" w:rsidRDefault="002C6D36"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14.6</w:t>
            </w:r>
          </w:p>
        </w:tc>
        <w:tc>
          <w:tcPr>
            <w:tcW w:w="4900" w:type="dxa"/>
            <w:tcBorders>
              <w:top w:val="single" w:sz="4" w:space="0" w:color="000000"/>
              <w:left w:val="nil"/>
              <w:bottom w:val="single" w:sz="4" w:space="0" w:color="000000"/>
              <w:right w:val="single" w:sz="4" w:space="0" w:color="000000"/>
            </w:tcBorders>
            <w:vAlign w:val="center"/>
          </w:tcPr>
          <w:p w14:paraId="71FC5195"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6. Đối với các chương trình đào tạo đạt kiểm định chất lượng do cơ sở giáo dục tự xác định học phí quy định tại khoản 5 Điều 10, khoản 4 Điều 11 Nghị định này cơ sở giáo dục thực hiện kiểm toán độc lập định mức kinh tế - kỹ thuật hoặc định mức chi phí của chương trình đào tạo và thực hiện công khai báo cáo kiểm toán độc lập trên trang thông tin điện tử của cơ sở giáo dục trước khi tuyển sinh.</w:t>
            </w:r>
          </w:p>
        </w:tc>
        <w:tc>
          <w:tcPr>
            <w:tcW w:w="4980" w:type="dxa"/>
            <w:tcBorders>
              <w:top w:val="single" w:sz="4" w:space="0" w:color="000000"/>
              <w:left w:val="nil"/>
              <w:bottom w:val="single" w:sz="4" w:space="0" w:color="000000"/>
              <w:right w:val="single" w:sz="4" w:space="0" w:color="000000"/>
            </w:tcBorders>
            <w:vAlign w:val="center"/>
          </w:tcPr>
          <w:p w14:paraId="64E54A57" w14:textId="0A9D984F" w:rsidR="002C6D36" w:rsidRPr="00C8007D" w:rsidRDefault="002C6D36" w:rsidP="004C2B51">
            <w:pPr>
              <w:spacing w:after="0" w:line="240" w:lineRule="auto"/>
              <w:contextualSpacing/>
              <w:jc w:val="both"/>
              <w:rPr>
                <w:rFonts w:asciiTheme="majorHAnsi" w:hAnsiTheme="majorHAnsi" w:cstheme="majorHAnsi"/>
              </w:rPr>
            </w:pPr>
            <w:r w:rsidRPr="00C8007D">
              <w:rPr>
                <w:rFonts w:asciiTheme="majorHAnsi" w:hAnsiTheme="majorHAnsi" w:cstheme="majorHAnsi"/>
                <w:b/>
              </w:rPr>
              <w:t>- Sở GD&amp;ĐT TP.Huế:</w:t>
            </w:r>
            <w:r w:rsidR="004C2B51" w:rsidRPr="00C8007D">
              <w:rPr>
                <w:rFonts w:asciiTheme="majorHAnsi" w:hAnsiTheme="majorHAnsi" w:cstheme="majorHAnsi"/>
                <w:lang w:val="vi-VN"/>
              </w:rPr>
              <w:t xml:space="preserve"> </w:t>
            </w:r>
            <w:r w:rsidRPr="00C8007D">
              <w:rPr>
                <w:rFonts w:asciiTheme="majorHAnsi" w:hAnsiTheme="majorHAnsi" w:cstheme="majorHAnsi"/>
              </w:rPr>
              <w:t xml:space="preserve">Tại khoản 6, Điều 14 đề nghị bổ sung </w:t>
            </w:r>
            <w:r w:rsidRPr="00C8007D">
              <w:rPr>
                <w:rFonts w:asciiTheme="majorHAnsi" w:hAnsiTheme="majorHAnsi" w:cstheme="majorHAnsi"/>
                <w:b/>
              </w:rPr>
              <w:t>mốc thời gian rõ ràng</w:t>
            </w:r>
            <w:r w:rsidRPr="00C8007D">
              <w:rPr>
                <w:rFonts w:asciiTheme="majorHAnsi" w:hAnsiTheme="majorHAnsi" w:cstheme="majorHAnsi"/>
              </w:rPr>
              <w:t xml:space="preserve"> để tránh tình trạng chậm trễ gây bất lợi cho người học. Bổ sung cụ thể: “</w:t>
            </w:r>
            <w:r w:rsidRPr="00C8007D">
              <w:rPr>
                <w:rFonts w:asciiTheme="majorHAnsi" w:hAnsiTheme="majorHAnsi" w:cstheme="majorHAnsi"/>
                <w:i/>
              </w:rPr>
              <w:t xml:space="preserve">Đối với các chương trình đào tạo đạt kiểm định chất lượng … và thực hiện công khai báo cáo kiểm toán độc lập trên trang thông tin điện tử của cơ sở giáo dục </w:t>
            </w:r>
            <w:r w:rsidRPr="00C8007D">
              <w:rPr>
                <w:rFonts w:asciiTheme="majorHAnsi" w:hAnsiTheme="majorHAnsi" w:cstheme="majorHAnsi"/>
                <w:b/>
                <w:i/>
              </w:rPr>
              <w:t>ít nhất 30 ngày trước thời điểm công bố tuyển sinh</w:t>
            </w:r>
            <w:r w:rsidRPr="00C8007D">
              <w:rPr>
                <w:rFonts w:asciiTheme="majorHAnsi" w:hAnsiTheme="majorHAnsi" w:cstheme="majorHAnsi"/>
                <w:i/>
              </w:rPr>
              <w:t>.”.</w:t>
            </w:r>
          </w:p>
          <w:p w14:paraId="067AD78E" w14:textId="1AFF22BB" w:rsidR="002C6D36" w:rsidRPr="00C8007D" w:rsidRDefault="002C6D36" w:rsidP="00974E76">
            <w:pPr>
              <w:shd w:val="clear" w:color="auto" w:fill="FFFFFF" w:themeFill="background1"/>
              <w:spacing w:after="0" w:line="240" w:lineRule="auto"/>
              <w:contextualSpacing/>
              <w:jc w:val="both"/>
              <w:rPr>
                <w:rFonts w:asciiTheme="majorHAnsi" w:eastAsia="Times New Roman" w:hAnsiTheme="majorHAnsi" w:cstheme="majorHAnsi"/>
              </w:rPr>
            </w:pPr>
            <w:r w:rsidRPr="00C8007D">
              <w:rPr>
                <w:rFonts w:asciiTheme="majorHAnsi" w:hAnsiTheme="majorHAnsi" w:cstheme="majorHAnsi"/>
                <w:lang w:val="en-US"/>
              </w:rPr>
              <w:t xml:space="preserve">- </w:t>
            </w:r>
            <w:r w:rsidRPr="00C8007D">
              <w:rPr>
                <w:rFonts w:asciiTheme="majorHAnsi" w:eastAsia="Times New Roman" w:hAnsiTheme="majorHAnsi" w:cstheme="majorHAnsi"/>
                <w:b/>
                <w:bCs/>
              </w:rPr>
              <w:t>Đại học Đà Nẵng:</w:t>
            </w:r>
            <w:r w:rsidRPr="00C8007D">
              <w:rPr>
                <w:rFonts w:asciiTheme="majorHAnsi" w:eastAsia="Times New Roman" w:hAnsiTheme="majorHAnsi" w:cstheme="majorHAnsi"/>
              </w:rPr>
              <w:t xml:space="preserve"> Đề nghị bỏ Khoản 6, Điều 14 về nội dung quy định phải thực hiện kiểm toán độc lập định mức kinh tế - kỹ thuật hoặc định mức chi phí của chương trình đào tạo và thực hiện công khai báo cáo kiểm toán độc lập trên trang thông tin điện tử của cơ sở giáo dục trước khi tuyển sinh. Lý do đề xuất: </w:t>
            </w:r>
          </w:p>
          <w:p w14:paraId="31AC24D3" w14:textId="77777777" w:rsidR="002C6D36" w:rsidRPr="00C8007D" w:rsidRDefault="002C6D36" w:rsidP="00974E76">
            <w:pPr>
              <w:shd w:val="clear" w:color="auto" w:fill="FFFFFF" w:themeFill="background1"/>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xml:space="preserve">- Đối với việc xây dựng chính sách học phí, bên cạnh định mức kinh tế - kỹ thuật, chính sách học phí còn được xây dựng dựa trên đặc điểm kinh tế - xã hội của từng vùng, từng địa phương, khả năng chấp nhận và chi trả của người học, đặc điểm tổ chức và quản lý của cơ sở giáo dục đại học ...; </w:t>
            </w:r>
          </w:p>
          <w:p w14:paraId="340D7C02" w14:textId="77777777" w:rsidR="002C6D36" w:rsidRPr="00C8007D" w:rsidRDefault="002C6D36" w:rsidP="00974E76">
            <w:pPr>
              <w:shd w:val="clear" w:color="auto" w:fill="FFFFFF" w:themeFill="background1"/>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xml:space="preserve">- Các quy định tại khoản 1, khoản 3, 4, 5 điều này đã quy định rất rõ về trách nhiệm, về tính công khai, minh bạch ...; </w:t>
            </w:r>
          </w:p>
          <w:p w14:paraId="045B2BE7" w14:textId="77777777" w:rsidR="002C6D36" w:rsidRPr="00C8007D" w:rsidRDefault="002C6D36" w:rsidP="00974E76">
            <w:pPr>
              <w:spacing w:after="0" w:line="240" w:lineRule="auto"/>
              <w:ind w:right="39"/>
              <w:contextualSpacing/>
              <w:jc w:val="both"/>
              <w:rPr>
                <w:rFonts w:asciiTheme="majorHAnsi" w:eastAsia="Times New Roman" w:hAnsiTheme="majorHAnsi" w:cstheme="majorHAnsi"/>
              </w:rPr>
            </w:pPr>
            <w:r w:rsidRPr="00C8007D">
              <w:rPr>
                <w:rFonts w:asciiTheme="majorHAnsi" w:eastAsia="Times New Roman" w:hAnsiTheme="majorHAnsi" w:cstheme="majorHAnsi"/>
              </w:rPr>
              <w:lastRenderedPageBreak/>
              <w:t>- Đảm bảo tính tự chủ, tự chịu trách nhiệm trong tất cả các hoạt động của cơ sở giáo dục đại học; - Tiết kiệm chi phí cho cơ sở giáo dục đại học trong khi nguồn thu còn hạn chế.</w:t>
            </w:r>
          </w:p>
          <w:p w14:paraId="38AFE1DC" w14:textId="77777777" w:rsidR="00596BA8" w:rsidRPr="00C8007D" w:rsidRDefault="00596BA8" w:rsidP="00974E76">
            <w:pPr>
              <w:shd w:val="clear" w:color="auto" w:fill="FFFFFF" w:themeFill="background1"/>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b/>
                <w:bCs/>
              </w:rPr>
              <w:t xml:space="preserve">Trường CĐ Cơ điện và Xây dựng Bắc Ninh: </w:t>
            </w:r>
            <w:r w:rsidRPr="00C8007D">
              <w:rPr>
                <w:rFonts w:asciiTheme="majorHAnsi" w:eastAsia="Times New Roman" w:hAnsiTheme="majorHAnsi" w:cstheme="majorHAnsi"/>
              </w:rPr>
              <w:t>Bỏ khoản 6 Điều 14, lý do: Dự thảo luật Giáo dục nghề nghiệp không còn kiểm định chương trình đào tạo.</w:t>
            </w:r>
          </w:p>
          <w:p w14:paraId="1DF471F8" w14:textId="77777777" w:rsidR="00596BA8" w:rsidRPr="00C8007D" w:rsidRDefault="00596BA8" w:rsidP="00974E76">
            <w:pPr>
              <w:spacing w:after="0" w:line="240" w:lineRule="auto"/>
              <w:ind w:right="39"/>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b/>
                <w:bCs/>
              </w:rPr>
              <w:t>Trường ĐH Cần Thơ:</w:t>
            </w:r>
            <w:r w:rsidRPr="00C8007D">
              <w:rPr>
                <w:rFonts w:asciiTheme="majorHAnsi" w:eastAsia="Times New Roman" w:hAnsiTheme="majorHAnsi" w:cstheme="majorHAnsi"/>
              </w:rPr>
              <w:t xml:space="preserve"> Đề nghị bỏ quy định phải "</w:t>
            </w:r>
            <w:r w:rsidRPr="00C8007D">
              <w:rPr>
                <w:rFonts w:asciiTheme="majorHAnsi" w:eastAsia="Times New Roman" w:hAnsiTheme="majorHAnsi" w:cstheme="majorHAnsi"/>
                <w:i/>
                <w:iCs/>
              </w:rPr>
              <w:t>thực hiện kiểm toán độc lập định mức kinh tế - kỹ thuật</w:t>
            </w:r>
            <w:r w:rsidRPr="00C8007D">
              <w:rPr>
                <w:rFonts w:asciiTheme="majorHAnsi" w:eastAsia="Times New Roman" w:hAnsiTheme="majorHAnsi" w:cstheme="majorHAnsi"/>
              </w:rPr>
              <w:t>"</w:t>
            </w:r>
            <w:r w:rsidRPr="00C8007D">
              <w:rPr>
                <w:rFonts w:asciiTheme="majorHAnsi" w:eastAsia="Times New Roman" w:hAnsiTheme="majorHAnsi" w:cstheme="majorHAnsi"/>
                <w:b/>
                <w:bCs/>
              </w:rPr>
              <w:t xml:space="preserve">. </w:t>
            </w:r>
            <w:r w:rsidRPr="00C8007D">
              <w:rPr>
                <w:rFonts w:asciiTheme="majorHAnsi" w:eastAsia="Times New Roman" w:hAnsiTheme="majorHAnsi" w:cstheme="majorHAnsi"/>
              </w:rPr>
              <w:t>Đề nghị bỏ quy định phải "thực hiện kiểm toán độc lập định mức kinh tế - kỹ thuật" vì gây thêm tốn kém và tạo thêm khó khăn, rào cản cho các cơ sở giáo dục, trong khi Thông tư 14/2024/TT-BGDĐT đã quy định phải có hội đồng thẩm định để thẩm định định mức kinh tế - kỹ thuật, đồng thời phải báo cáo Bộ GDĐT. Ngoài ra khi kiểm định chương trình đào tạo nếu đạt tức là đã đáp ứng các chuẩn đầu ra của CTĐT, trong đó có liên quan đến định mức kinh tế - kỹ thuật đã xây dựng.</w:t>
            </w:r>
          </w:p>
          <w:p w14:paraId="4E787D74" w14:textId="66A7EBD6" w:rsidR="00B71F69" w:rsidRPr="00C8007D" w:rsidRDefault="00B71F69" w:rsidP="00B71F69">
            <w:pPr>
              <w:widowControl w:val="0"/>
              <w:spacing w:before="13" w:after="0" w:line="256" w:lineRule="auto"/>
              <w:ind w:right="22"/>
              <w:jc w:val="both"/>
              <w:rPr>
                <w:rFonts w:asciiTheme="majorHAnsi" w:hAnsiTheme="majorHAnsi" w:cstheme="majorHAnsi"/>
                <w:lang w:val="vi-VN"/>
              </w:rPr>
            </w:pPr>
            <w:r w:rsidRPr="00C8007D">
              <w:rPr>
                <w:rFonts w:asciiTheme="majorHAnsi" w:eastAsia="Times New Roman" w:hAnsiTheme="majorHAnsi" w:cstheme="majorHAnsi"/>
                <w:b/>
                <w:bCs/>
                <w:lang w:val="vi-VN"/>
              </w:rPr>
              <w:t xml:space="preserve">- </w:t>
            </w:r>
            <w:r w:rsidRPr="00C8007D">
              <w:rPr>
                <w:rFonts w:asciiTheme="majorHAnsi" w:eastAsia="Times New Roman" w:hAnsiTheme="majorHAnsi" w:cstheme="majorHAnsi"/>
                <w:b/>
                <w:bCs/>
                <w:lang w:val="en-US"/>
              </w:rPr>
              <w:t>Đ</w:t>
            </w:r>
            <w:r w:rsidRPr="00C8007D">
              <w:rPr>
                <w:rFonts w:asciiTheme="majorHAnsi" w:eastAsia="Times New Roman" w:hAnsiTheme="majorHAnsi" w:cstheme="majorHAnsi"/>
                <w:b/>
                <w:bCs/>
              </w:rPr>
              <w:t>H Quốc gia TP.</w:t>
            </w:r>
            <w:r w:rsidRPr="00C8007D">
              <w:rPr>
                <w:rFonts w:asciiTheme="majorHAnsi" w:hAnsiTheme="majorHAnsi" w:cstheme="majorHAnsi"/>
                <w:b/>
              </w:rPr>
              <w:t>HCM:</w:t>
            </w:r>
            <w:r w:rsidRPr="00C8007D">
              <w:rPr>
                <w:rFonts w:asciiTheme="majorHAnsi" w:hAnsiTheme="majorHAnsi" w:cstheme="majorHAnsi"/>
                <w:b/>
                <w:lang w:val="vi-VN"/>
              </w:rPr>
              <w:t xml:space="preserve"> </w:t>
            </w:r>
            <w:r w:rsidRPr="00C8007D">
              <w:rPr>
                <w:rFonts w:asciiTheme="majorHAnsi" w:hAnsiTheme="majorHAnsi" w:cstheme="majorHAnsi"/>
              </w:rPr>
              <w:t xml:space="preserve">Cơ chế kiểm toán độc lập và giám sát minh bạch theo khoản 6 Điều 14 cần được hướng dẫn cụ thể và thống nhất. </w:t>
            </w:r>
          </w:p>
        </w:tc>
        <w:tc>
          <w:tcPr>
            <w:tcW w:w="2107" w:type="dxa"/>
            <w:tcBorders>
              <w:top w:val="single" w:sz="4" w:space="0" w:color="000000"/>
              <w:left w:val="nil"/>
              <w:bottom w:val="single" w:sz="4" w:space="0" w:color="000000"/>
              <w:right w:val="single" w:sz="4" w:space="0" w:color="000000"/>
            </w:tcBorders>
            <w:vAlign w:val="center"/>
          </w:tcPr>
          <w:p w14:paraId="7F719E62" w14:textId="77777777" w:rsidR="002C6D36" w:rsidRPr="00C8007D" w:rsidRDefault="00596BA8" w:rsidP="00974E76">
            <w:pPr>
              <w:spacing w:after="0" w:line="240" w:lineRule="auto"/>
              <w:contextualSpacing/>
              <w:rPr>
                <w:rFonts w:asciiTheme="majorHAnsi" w:hAnsiTheme="majorHAnsi" w:cstheme="majorHAnsi"/>
              </w:rPr>
            </w:pPr>
            <w:r w:rsidRPr="00C8007D">
              <w:rPr>
                <w:rFonts w:asciiTheme="majorHAnsi" w:eastAsia="Times New Roman" w:hAnsiTheme="majorHAnsi" w:cstheme="majorHAnsi"/>
              </w:rPr>
              <w:lastRenderedPageBreak/>
              <w:t>Tiếp thu, điều chỉnh lược bỏ</w:t>
            </w:r>
          </w:p>
        </w:tc>
        <w:tc>
          <w:tcPr>
            <w:tcW w:w="2410" w:type="dxa"/>
            <w:tcBorders>
              <w:top w:val="single" w:sz="4" w:space="0" w:color="000000"/>
              <w:left w:val="nil"/>
              <w:bottom w:val="single" w:sz="4" w:space="0" w:color="000000"/>
              <w:right w:val="single" w:sz="4" w:space="0" w:color="000000"/>
            </w:tcBorders>
          </w:tcPr>
          <w:p w14:paraId="44D60E3C" w14:textId="50615A1D" w:rsidR="002C6D36" w:rsidRPr="00C8007D" w:rsidRDefault="00BA02CB" w:rsidP="00255084">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t>Nội</w:t>
            </w:r>
            <w:r w:rsidRPr="00C8007D">
              <w:rPr>
                <w:rFonts w:asciiTheme="majorHAnsi" w:hAnsiTheme="majorHAnsi" w:cstheme="majorHAnsi"/>
                <w:lang w:val="vi-VN"/>
              </w:rPr>
              <w:t xml:space="preserve"> dung này đã quy định cụ thể tại </w:t>
            </w:r>
            <w:r w:rsidR="00614AF8" w:rsidRPr="00C8007D">
              <w:rPr>
                <w:rFonts w:asciiTheme="majorHAnsi" w:hAnsiTheme="majorHAnsi" w:cstheme="majorHAnsi"/>
                <w:lang w:val="vi-VN"/>
              </w:rPr>
              <w:t>Thông tư số 09/2024/TT-BGDĐT.</w:t>
            </w:r>
          </w:p>
        </w:tc>
      </w:tr>
      <w:tr w:rsidR="00C8007D" w:rsidRPr="00C8007D" w14:paraId="4E34D087"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8F4BA67" w14:textId="77777777" w:rsidR="002C6D36" w:rsidRPr="00C8007D" w:rsidRDefault="002C6D36"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IV</w:t>
            </w:r>
          </w:p>
        </w:tc>
        <w:tc>
          <w:tcPr>
            <w:tcW w:w="4900" w:type="dxa"/>
            <w:tcBorders>
              <w:top w:val="single" w:sz="4" w:space="0" w:color="000000"/>
              <w:left w:val="nil"/>
              <w:bottom w:val="single" w:sz="4" w:space="0" w:color="000000"/>
              <w:right w:val="nil"/>
            </w:tcBorders>
            <w:shd w:val="clear" w:color="auto" w:fill="FFFFFF"/>
            <w:vAlign w:val="bottom"/>
          </w:tcPr>
          <w:p w14:paraId="1F9FC7EE" w14:textId="77777777" w:rsidR="002C6D36" w:rsidRPr="00C8007D" w:rsidRDefault="002C6D36" w:rsidP="00974E76">
            <w:pPr>
              <w:spacing w:after="0" w:line="240" w:lineRule="auto"/>
              <w:contextualSpacing/>
              <w:rPr>
                <w:rFonts w:asciiTheme="majorHAnsi" w:hAnsiTheme="majorHAnsi" w:cstheme="majorHAnsi"/>
                <w:b/>
              </w:rPr>
            </w:pPr>
            <w:bookmarkStart w:id="2" w:name="bookmark=id.2fmw6bt9p05c" w:colFirst="0" w:colLast="0"/>
            <w:bookmarkEnd w:id="2"/>
            <w:r w:rsidRPr="00C8007D">
              <w:rPr>
                <w:rFonts w:asciiTheme="majorHAnsi" w:hAnsiTheme="majorHAnsi" w:cstheme="majorHAnsi"/>
                <w:b/>
              </w:rPr>
              <w:t>CHƯƠNG IV . CHÍNH SÁCH MIỄN, GIẢM, HỖ TRỢ HỌC PHÍ; HỖ TRỢ CHI PHÍ HỌC TẬP VÀ QUY TRÌNH THỦ TỤC, PHƯƠNG THỨC CHI TRẢ</w:t>
            </w:r>
          </w:p>
        </w:tc>
        <w:tc>
          <w:tcPr>
            <w:tcW w:w="4980" w:type="dxa"/>
            <w:tcBorders>
              <w:top w:val="single" w:sz="4" w:space="0" w:color="000000"/>
              <w:left w:val="single" w:sz="4" w:space="0" w:color="000000"/>
              <w:bottom w:val="single" w:sz="4" w:space="0" w:color="000000"/>
              <w:right w:val="single" w:sz="4" w:space="0" w:color="000000"/>
            </w:tcBorders>
            <w:vAlign w:val="center"/>
          </w:tcPr>
          <w:p w14:paraId="4FC5A604" w14:textId="77777777" w:rsidR="002C6D36" w:rsidRPr="00C8007D" w:rsidRDefault="002C6D36" w:rsidP="00974E76">
            <w:pPr>
              <w:spacing w:after="0" w:line="240" w:lineRule="auto"/>
              <w:contextualSpacing/>
              <w:jc w:val="both"/>
              <w:rPr>
                <w:rFonts w:asciiTheme="majorHAnsi" w:hAnsiTheme="majorHAnsi" w:cstheme="majorHAnsi"/>
                <w:b/>
              </w:rPr>
            </w:pPr>
            <w:r w:rsidRPr="00C8007D">
              <w:rPr>
                <w:rFonts w:asciiTheme="majorHAnsi" w:hAnsiTheme="majorHAnsi" w:cstheme="majorHAnsi"/>
                <w:b/>
              </w:rPr>
              <w:t> </w:t>
            </w:r>
          </w:p>
        </w:tc>
        <w:tc>
          <w:tcPr>
            <w:tcW w:w="2107" w:type="dxa"/>
            <w:tcBorders>
              <w:top w:val="single" w:sz="4" w:space="0" w:color="000000"/>
              <w:left w:val="nil"/>
              <w:bottom w:val="single" w:sz="4" w:space="0" w:color="000000"/>
              <w:right w:val="single" w:sz="4" w:space="0" w:color="000000"/>
            </w:tcBorders>
            <w:vAlign w:val="center"/>
          </w:tcPr>
          <w:p w14:paraId="6C7EB5E7" w14:textId="41CAF4DC"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54153F93" w14:textId="77777777" w:rsidR="002C6D36" w:rsidRPr="00C8007D" w:rsidRDefault="002C6D36" w:rsidP="00974E76">
            <w:pPr>
              <w:spacing w:after="0" w:line="240" w:lineRule="auto"/>
              <w:contextualSpacing/>
              <w:rPr>
                <w:rFonts w:asciiTheme="majorHAnsi" w:hAnsiTheme="majorHAnsi" w:cstheme="majorHAnsi"/>
              </w:rPr>
            </w:pPr>
          </w:p>
        </w:tc>
      </w:tr>
      <w:tr w:rsidR="00C8007D" w:rsidRPr="00C8007D" w14:paraId="63EDABA1"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B30BAFC" w14:textId="77777777" w:rsidR="002C6D36" w:rsidRPr="00C8007D" w:rsidRDefault="002C6D36" w:rsidP="00974E76">
            <w:pPr>
              <w:spacing w:after="0" w:line="240" w:lineRule="auto"/>
              <w:contextualSpacing/>
              <w:jc w:val="center"/>
              <w:rPr>
                <w:rFonts w:asciiTheme="majorHAnsi" w:hAnsiTheme="majorHAnsi" w:cstheme="majorHAnsi"/>
                <w:b/>
              </w:rPr>
            </w:pPr>
          </w:p>
        </w:tc>
        <w:tc>
          <w:tcPr>
            <w:tcW w:w="4900" w:type="dxa"/>
            <w:tcBorders>
              <w:top w:val="single" w:sz="4" w:space="0" w:color="000000"/>
              <w:left w:val="nil"/>
              <w:bottom w:val="single" w:sz="4" w:space="0" w:color="000000"/>
              <w:right w:val="single" w:sz="4" w:space="0" w:color="000000"/>
            </w:tcBorders>
            <w:vAlign w:val="center"/>
          </w:tcPr>
          <w:p w14:paraId="77823D9F" w14:textId="77777777" w:rsidR="002C6D36" w:rsidRPr="00C8007D" w:rsidRDefault="002C6D36" w:rsidP="00974E76">
            <w:pPr>
              <w:spacing w:after="0" w:line="240" w:lineRule="auto"/>
              <w:contextualSpacing/>
              <w:rPr>
                <w:rFonts w:asciiTheme="majorHAnsi" w:hAnsiTheme="majorHAnsi" w:cstheme="majorHAnsi"/>
                <w:b/>
              </w:rPr>
            </w:pPr>
            <w:bookmarkStart w:id="3" w:name="bookmark=id.16wl5m182ewy" w:colFirst="0" w:colLast="0"/>
            <w:bookmarkEnd w:id="3"/>
            <w:r w:rsidRPr="00C8007D">
              <w:rPr>
                <w:rFonts w:asciiTheme="majorHAnsi" w:hAnsiTheme="majorHAnsi" w:cstheme="majorHAnsi"/>
                <w:b/>
              </w:rPr>
              <w:t>Mục 1. CHÍNH SÁCH MIỄN, GIẢM, HỖ TRỢ HỌC PHÍ; HỖ TRỢ CHI PHÍ HỌC TẬP</w:t>
            </w:r>
          </w:p>
        </w:tc>
        <w:tc>
          <w:tcPr>
            <w:tcW w:w="4980" w:type="dxa"/>
            <w:tcBorders>
              <w:top w:val="single" w:sz="4" w:space="0" w:color="000000"/>
              <w:left w:val="nil"/>
              <w:bottom w:val="single" w:sz="4" w:space="0" w:color="000000"/>
              <w:right w:val="single" w:sz="4" w:space="0" w:color="000000"/>
            </w:tcBorders>
            <w:vAlign w:val="center"/>
          </w:tcPr>
          <w:p w14:paraId="5A82E210" w14:textId="3A74420A" w:rsidR="002C6D36" w:rsidRPr="00C8007D" w:rsidRDefault="00614AF8"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b/>
                <w:bCs/>
                <w:lang w:val="vi-VN"/>
              </w:rPr>
              <w:t xml:space="preserve">- </w:t>
            </w:r>
            <w:r w:rsidR="00E67DA4" w:rsidRPr="00C8007D">
              <w:rPr>
                <w:rFonts w:asciiTheme="majorHAnsi" w:eastAsia="Times New Roman" w:hAnsiTheme="majorHAnsi" w:cstheme="majorHAnsi"/>
                <w:b/>
                <w:bCs/>
                <w:lang w:val="vi-VN"/>
              </w:rPr>
              <w:t>ĐH Thái Nguyên</w:t>
            </w:r>
            <w:r w:rsidR="00E67DA4" w:rsidRPr="00C8007D">
              <w:rPr>
                <w:rFonts w:asciiTheme="majorHAnsi" w:eastAsia="Times New Roman" w:hAnsiTheme="majorHAnsi" w:cstheme="majorHAnsi"/>
                <w:lang w:val="vi-VN"/>
              </w:rPr>
              <w:t xml:space="preserve">: </w:t>
            </w:r>
            <w:r w:rsidR="00E67DA4" w:rsidRPr="00C8007D">
              <w:rPr>
                <w:rFonts w:asciiTheme="majorHAnsi" w:eastAsia="Times New Roman" w:hAnsiTheme="majorHAnsi" w:cstheme="majorHAnsi"/>
              </w:rPr>
              <w:t>Về chính sách miễn, giảm học phí Dự thảo quy định khá chi tiết về đối tượng được miễn, giảm và hỗ trợ học phí. Tuy nhiên, một số đối tượng học sinh khó khăn nhưng không thuộc diện hộ nghèo hoặc cận nghèo theo giấy xác nhận sẽ bị loại trừ. Đề xuất: Mở rộng thêm đối tượng hưởng chính sách, như học sinh có cha mẹ bị tai nạn lao động hoặc có người thân mắc bệnh hiểm nghèo có xác nhận</w:t>
            </w:r>
            <w:r w:rsidR="00E67DA4" w:rsidRPr="00C8007D">
              <w:rPr>
                <w:rFonts w:asciiTheme="majorHAnsi" w:eastAsia="Times New Roman" w:hAnsiTheme="majorHAnsi" w:cstheme="majorHAnsi"/>
                <w:lang w:val="vi-VN"/>
              </w:rPr>
              <w:t xml:space="preserve"> </w:t>
            </w:r>
            <w:r w:rsidR="00E67DA4" w:rsidRPr="00C8007D">
              <w:rPr>
                <w:rFonts w:asciiTheme="majorHAnsi" w:eastAsia="Times New Roman" w:hAnsiTheme="majorHAnsi" w:cstheme="majorHAnsi"/>
              </w:rPr>
              <w:t>của chính quyền địa phương</w:t>
            </w:r>
          </w:p>
        </w:tc>
        <w:tc>
          <w:tcPr>
            <w:tcW w:w="2107" w:type="dxa"/>
            <w:tcBorders>
              <w:top w:val="single" w:sz="4" w:space="0" w:color="000000"/>
              <w:left w:val="nil"/>
              <w:bottom w:val="single" w:sz="4" w:space="0" w:color="000000"/>
              <w:right w:val="single" w:sz="4" w:space="0" w:color="000000"/>
            </w:tcBorders>
            <w:vAlign w:val="center"/>
          </w:tcPr>
          <w:p w14:paraId="6A276FD4"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05FA0710" w14:textId="0426B62A" w:rsidR="002C6D36" w:rsidRPr="00C8007D" w:rsidRDefault="00614AF8" w:rsidP="00974E76">
            <w:pPr>
              <w:spacing w:after="0" w:line="240" w:lineRule="auto"/>
              <w:contextualSpacing/>
              <w:jc w:val="both"/>
              <w:rPr>
                <w:rFonts w:asciiTheme="majorHAnsi" w:hAnsiTheme="majorHAnsi" w:cstheme="majorHAnsi"/>
                <w:lang w:val="vi-VN"/>
              </w:rPr>
            </w:pPr>
            <w:r w:rsidRPr="00C8007D">
              <w:rPr>
                <w:rFonts w:asciiTheme="majorHAnsi" w:eastAsia="Times New Roman" w:hAnsiTheme="majorHAnsi" w:cstheme="majorHAnsi"/>
              </w:rPr>
              <w:t>D</w:t>
            </w:r>
            <w:r w:rsidR="00E67DA4" w:rsidRPr="00C8007D">
              <w:rPr>
                <w:rFonts w:asciiTheme="majorHAnsi" w:eastAsia="Times New Roman" w:hAnsiTheme="majorHAnsi" w:cstheme="majorHAnsi"/>
              </w:rPr>
              <w:t xml:space="preserve">ự thảo NĐ đã quy định học </w:t>
            </w:r>
            <w:r w:rsidRPr="00C8007D">
              <w:rPr>
                <w:rFonts w:asciiTheme="majorHAnsi" w:eastAsia="Times New Roman" w:hAnsiTheme="majorHAnsi" w:cstheme="majorHAnsi"/>
              </w:rPr>
              <w:t>sinh</w:t>
            </w:r>
            <w:r w:rsidRPr="00C8007D">
              <w:rPr>
                <w:rFonts w:asciiTheme="majorHAnsi" w:eastAsia="Times New Roman" w:hAnsiTheme="majorHAnsi" w:cstheme="majorHAnsi"/>
                <w:lang w:val="vi-VN"/>
              </w:rPr>
              <w:t>, sinh viên</w:t>
            </w:r>
            <w:r w:rsidR="00E67DA4" w:rsidRPr="00C8007D">
              <w:rPr>
                <w:rFonts w:asciiTheme="majorHAnsi" w:eastAsia="Times New Roman" w:hAnsiTheme="majorHAnsi" w:cstheme="majorHAnsi"/>
              </w:rPr>
              <w:t xml:space="preserve"> có cha mẹ bị tai nạn lao động hoặc có người thân mắc bệnh hiểm nghèo được giảm 50% học </w:t>
            </w:r>
            <w:r w:rsidRPr="00C8007D">
              <w:rPr>
                <w:rFonts w:asciiTheme="majorHAnsi" w:eastAsia="Times New Roman" w:hAnsiTheme="majorHAnsi" w:cstheme="majorHAnsi"/>
              </w:rPr>
              <w:t>phí</w:t>
            </w:r>
            <w:r w:rsidRPr="00C8007D">
              <w:rPr>
                <w:rFonts w:asciiTheme="majorHAnsi" w:eastAsia="Times New Roman" w:hAnsiTheme="majorHAnsi" w:cstheme="majorHAnsi"/>
                <w:lang w:val="vi-VN"/>
              </w:rPr>
              <w:t>.</w:t>
            </w:r>
          </w:p>
        </w:tc>
      </w:tr>
      <w:tr w:rsidR="00C8007D" w:rsidRPr="00C8007D" w14:paraId="5074968A"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FDE2FE2" w14:textId="77777777" w:rsidR="002C6D36" w:rsidRPr="00C8007D" w:rsidRDefault="002C6D36"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lastRenderedPageBreak/>
              <w:t>15</w:t>
            </w:r>
          </w:p>
        </w:tc>
        <w:tc>
          <w:tcPr>
            <w:tcW w:w="4900" w:type="dxa"/>
            <w:tcBorders>
              <w:top w:val="single" w:sz="4" w:space="0" w:color="000000"/>
              <w:left w:val="nil"/>
              <w:bottom w:val="single" w:sz="4" w:space="0" w:color="000000"/>
              <w:right w:val="single" w:sz="4" w:space="0" w:color="000000"/>
            </w:tcBorders>
            <w:vAlign w:val="center"/>
          </w:tcPr>
          <w:p w14:paraId="79DFB642" w14:textId="77777777" w:rsidR="002C6D36" w:rsidRPr="00C8007D" w:rsidRDefault="002C6D36" w:rsidP="00974E76">
            <w:pPr>
              <w:spacing w:after="0" w:line="240" w:lineRule="auto"/>
              <w:contextualSpacing/>
              <w:jc w:val="both"/>
              <w:rPr>
                <w:rFonts w:asciiTheme="majorHAnsi" w:hAnsiTheme="majorHAnsi" w:cstheme="majorHAnsi"/>
                <w:b/>
              </w:rPr>
            </w:pPr>
            <w:r w:rsidRPr="00C8007D">
              <w:rPr>
                <w:rFonts w:asciiTheme="majorHAnsi" w:hAnsiTheme="majorHAnsi" w:cstheme="majorHAnsi"/>
                <w:b/>
              </w:rPr>
              <w:t>Điều 15. Đối tượng không phải đóng học phí</w:t>
            </w:r>
          </w:p>
        </w:tc>
        <w:tc>
          <w:tcPr>
            <w:tcW w:w="4980" w:type="dxa"/>
            <w:tcBorders>
              <w:top w:val="single" w:sz="4" w:space="0" w:color="000000"/>
              <w:left w:val="nil"/>
              <w:bottom w:val="single" w:sz="4" w:space="0" w:color="000000"/>
              <w:right w:val="single" w:sz="4" w:space="0" w:color="000000"/>
            </w:tcBorders>
            <w:vAlign w:val="center"/>
          </w:tcPr>
          <w:p w14:paraId="165FF4EB" w14:textId="417891F1" w:rsidR="002C6D36" w:rsidRPr="00C8007D" w:rsidRDefault="00EC27F1" w:rsidP="00EC27F1">
            <w:pPr>
              <w:widowControl w:val="0"/>
              <w:spacing w:before="13" w:after="0" w:line="256" w:lineRule="auto"/>
              <w:ind w:right="22"/>
              <w:jc w:val="both"/>
              <w:rPr>
                <w:rFonts w:asciiTheme="majorHAnsi" w:hAnsiTheme="majorHAnsi" w:cstheme="majorHAnsi"/>
                <w:b/>
              </w:rPr>
            </w:pPr>
            <w:r w:rsidRPr="00C8007D">
              <w:rPr>
                <w:rFonts w:asciiTheme="majorHAnsi" w:eastAsia="Times New Roman" w:hAnsiTheme="majorHAnsi" w:cstheme="majorHAnsi"/>
                <w:b/>
                <w:bCs/>
              </w:rPr>
              <w:t>ĐH Quốc gia TP.</w:t>
            </w:r>
            <w:r w:rsidRPr="00C8007D">
              <w:rPr>
                <w:rFonts w:asciiTheme="majorHAnsi" w:hAnsiTheme="majorHAnsi" w:cstheme="majorHAnsi"/>
                <w:b/>
              </w:rPr>
              <w:t>HCM</w:t>
            </w:r>
            <w:r w:rsidRPr="00C8007D">
              <w:rPr>
                <w:rFonts w:asciiTheme="majorHAnsi" w:hAnsiTheme="majorHAnsi" w:cstheme="majorHAnsi"/>
                <w:b/>
                <w:lang w:val="vi-VN"/>
              </w:rPr>
              <w:t xml:space="preserve">: </w:t>
            </w:r>
            <w:r w:rsidRPr="00C8007D">
              <w:rPr>
                <w:rFonts w:asciiTheme="majorHAnsi" w:hAnsiTheme="majorHAnsi" w:cstheme="majorHAnsi"/>
              </w:rPr>
              <w:t>Cần làm rõ đối tượng không phải đóng học phí (điều 15) và đối tượng được miễn học phí (điều 16) có giống nhau không, kiến nghị bổ sung, làm rõ tại Điều 2</w:t>
            </w:r>
          </w:p>
        </w:tc>
        <w:tc>
          <w:tcPr>
            <w:tcW w:w="2107" w:type="dxa"/>
            <w:tcBorders>
              <w:top w:val="single" w:sz="4" w:space="0" w:color="000000"/>
              <w:left w:val="nil"/>
              <w:bottom w:val="single" w:sz="4" w:space="0" w:color="000000"/>
              <w:right w:val="single" w:sz="4" w:space="0" w:color="000000"/>
            </w:tcBorders>
            <w:vAlign w:val="center"/>
          </w:tcPr>
          <w:p w14:paraId="7A43A76C"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07AC217" w14:textId="081A1F97" w:rsidR="002C6D36" w:rsidRPr="00C8007D" w:rsidRDefault="003E2F79"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Các đối tượng này đã được quy định tại Nghị định số 81/2021/NĐ-CP. Cả 02 đối tượng này đều không phải đóng học phí, nhưng đối tượng miễn học phí thì ngân sách cấp bù học phí cho cơ sở giáo dục theo mức cấp bù học phí do Chính phủ quy định.</w:t>
            </w:r>
          </w:p>
        </w:tc>
      </w:tr>
      <w:tr w:rsidR="00C8007D" w:rsidRPr="00C8007D" w14:paraId="1CD427F5"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CBC426B" w14:textId="107E72E7" w:rsidR="002C6D36" w:rsidRPr="00C8007D" w:rsidRDefault="002C6D36" w:rsidP="00974E76">
            <w:pPr>
              <w:spacing w:after="0" w:line="240" w:lineRule="auto"/>
              <w:contextualSpacing/>
              <w:jc w:val="center"/>
              <w:rPr>
                <w:rFonts w:asciiTheme="majorHAnsi" w:hAnsiTheme="majorHAnsi" w:cstheme="majorHAnsi"/>
                <w:lang w:val="vi-VN"/>
              </w:rPr>
            </w:pPr>
            <w:r w:rsidRPr="00C8007D">
              <w:rPr>
                <w:rFonts w:asciiTheme="majorHAnsi" w:hAnsiTheme="majorHAnsi" w:cstheme="majorHAnsi"/>
              </w:rPr>
              <w:t>15.</w:t>
            </w:r>
            <w:r w:rsidR="000E385D" w:rsidRPr="00C8007D">
              <w:rPr>
                <w:rFonts w:asciiTheme="majorHAnsi" w:hAnsiTheme="majorHAnsi" w:cstheme="majorHAnsi"/>
              </w:rPr>
              <w:t>1</w:t>
            </w:r>
          </w:p>
        </w:tc>
        <w:tc>
          <w:tcPr>
            <w:tcW w:w="4900" w:type="dxa"/>
            <w:tcBorders>
              <w:top w:val="single" w:sz="4" w:space="0" w:color="000000"/>
              <w:left w:val="nil"/>
              <w:bottom w:val="single" w:sz="4" w:space="0" w:color="000000"/>
              <w:right w:val="single" w:sz="4" w:space="0" w:color="000000"/>
            </w:tcBorders>
            <w:vAlign w:val="center"/>
          </w:tcPr>
          <w:p w14:paraId="7D4CB272"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Người theo học các ngành chuyên môn đặc thù đáp ứng yêu cầu phát triển kinh tế - xã hội, quốc phòng, an ninh theo quy định của </w:t>
            </w:r>
            <w:hyperlink r:id="rId9">
              <w:r w:rsidRPr="00C8007D">
                <w:rPr>
                  <w:rFonts w:asciiTheme="majorHAnsi" w:hAnsiTheme="majorHAnsi" w:cstheme="majorHAnsi"/>
                </w:rPr>
                <w:t>Luật Giáo dục đại học</w:t>
              </w:r>
            </w:hyperlink>
            <w:r w:rsidRPr="00C8007D">
              <w:rPr>
                <w:rFonts w:asciiTheme="majorHAnsi" w:hAnsiTheme="majorHAnsi" w:cstheme="majorHAnsi"/>
              </w:rPr>
              <w:t>. Các ngành chuyên môn đặc thù do Chính phủ, Thủ tướng Chính phủ quy định.</w:t>
            </w:r>
          </w:p>
        </w:tc>
        <w:tc>
          <w:tcPr>
            <w:tcW w:w="4980" w:type="dxa"/>
            <w:tcBorders>
              <w:top w:val="single" w:sz="4" w:space="0" w:color="000000"/>
              <w:left w:val="nil"/>
              <w:bottom w:val="single" w:sz="4" w:space="0" w:color="000000"/>
              <w:right w:val="single" w:sz="4" w:space="0" w:color="000000"/>
            </w:tcBorders>
            <w:vAlign w:val="center"/>
          </w:tcPr>
          <w:p w14:paraId="0266CCBC" w14:textId="77777777" w:rsidR="002C6D36" w:rsidRPr="00C8007D" w:rsidRDefault="002C6D36" w:rsidP="00974E76">
            <w:pPr>
              <w:spacing w:after="0" w:line="240" w:lineRule="auto"/>
              <w:contextualSpacing/>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3CC8EB97"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0302C88B" w14:textId="77777777" w:rsidR="002C6D36" w:rsidRPr="00C8007D" w:rsidRDefault="002C6D36" w:rsidP="00974E76">
            <w:pPr>
              <w:spacing w:after="0" w:line="240" w:lineRule="auto"/>
              <w:contextualSpacing/>
              <w:rPr>
                <w:rFonts w:asciiTheme="majorHAnsi" w:hAnsiTheme="majorHAnsi" w:cstheme="majorHAnsi"/>
              </w:rPr>
            </w:pPr>
          </w:p>
        </w:tc>
      </w:tr>
      <w:tr w:rsidR="00C8007D" w:rsidRPr="00C8007D" w14:paraId="1085981D"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20DA2F9" w14:textId="77777777" w:rsidR="002C6D36" w:rsidRPr="00C8007D" w:rsidRDefault="002C6D36"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16</w:t>
            </w:r>
          </w:p>
        </w:tc>
        <w:tc>
          <w:tcPr>
            <w:tcW w:w="4900" w:type="dxa"/>
            <w:tcBorders>
              <w:top w:val="single" w:sz="4" w:space="0" w:color="000000"/>
              <w:left w:val="nil"/>
              <w:bottom w:val="single" w:sz="4" w:space="0" w:color="000000"/>
              <w:right w:val="single" w:sz="4" w:space="0" w:color="000000"/>
            </w:tcBorders>
            <w:vAlign w:val="center"/>
          </w:tcPr>
          <w:p w14:paraId="3031E115" w14:textId="77777777" w:rsidR="002C6D36" w:rsidRPr="00C8007D" w:rsidRDefault="002C6D36" w:rsidP="00974E76">
            <w:pPr>
              <w:spacing w:after="0" w:line="240" w:lineRule="auto"/>
              <w:contextualSpacing/>
              <w:jc w:val="both"/>
              <w:rPr>
                <w:rFonts w:asciiTheme="majorHAnsi" w:hAnsiTheme="majorHAnsi" w:cstheme="majorHAnsi"/>
                <w:b/>
              </w:rPr>
            </w:pPr>
            <w:r w:rsidRPr="00C8007D">
              <w:rPr>
                <w:rFonts w:asciiTheme="majorHAnsi" w:hAnsiTheme="majorHAnsi" w:cstheme="majorHAnsi"/>
                <w:b/>
              </w:rPr>
              <w:t>Điều 16. Đối tượng được miễn học phí</w:t>
            </w:r>
          </w:p>
        </w:tc>
        <w:tc>
          <w:tcPr>
            <w:tcW w:w="4980" w:type="dxa"/>
            <w:tcBorders>
              <w:top w:val="single" w:sz="4" w:space="0" w:color="000000"/>
              <w:left w:val="nil"/>
              <w:bottom w:val="single" w:sz="4" w:space="0" w:color="000000"/>
              <w:right w:val="single" w:sz="4" w:space="0" w:color="000000"/>
            </w:tcBorders>
            <w:vAlign w:val="center"/>
          </w:tcPr>
          <w:p w14:paraId="4F7F6C3B" w14:textId="77777777" w:rsidR="003E25B9" w:rsidRPr="00C8007D" w:rsidRDefault="002C6D36" w:rsidP="003E25B9">
            <w:pPr>
              <w:spacing w:after="0" w:line="240" w:lineRule="auto"/>
              <w:contextualSpacing/>
              <w:jc w:val="both"/>
              <w:rPr>
                <w:rFonts w:asciiTheme="majorHAnsi" w:hAnsiTheme="majorHAnsi" w:cstheme="majorHAnsi"/>
                <w:lang w:val="vi-VN"/>
              </w:rPr>
            </w:pPr>
            <w:r w:rsidRPr="00C8007D">
              <w:rPr>
                <w:rFonts w:asciiTheme="majorHAnsi" w:hAnsiTheme="majorHAnsi" w:cstheme="majorHAnsi"/>
                <w:b/>
              </w:rPr>
              <w:t xml:space="preserve">- Sở GD&amp;ĐT tỉnh Tuyên quang: </w:t>
            </w:r>
            <w:r w:rsidRPr="00C8007D">
              <w:rPr>
                <w:rFonts w:asciiTheme="majorHAnsi" w:hAnsiTheme="majorHAnsi" w:cstheme="majorHAnsi"/>
              </w:rPr>
              <w:t>Tại khoản 13 đề nghị ban hành  kèm theo danh mục cụ thể ngành, nghề khó tuyển sinh nhưng xã hội có nhu cầu theo  danh mục do cơ quan quản lý nhà nước do Bộ Giáo dục và Đào tạo quy định.</w:t>
            </w:r>
          </w:p>
          <w:p w14:paraId="3D18FD51" w14:textId="60D1866C"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b/>
              </w:rPr>
              <w:t>- Bộ Nông Nghiệp và Môi Trường:</w:t>
            </w:r>
            <w:r w:rsidR="003E25B9" w:rsidRPr="00C8007D">
              <w:rPr>
                <w:rFonts w:asciiTheme="majorHAnsi" w:hAnsiTheme="majorHAnsi" w:cstheme="majorHAnsi"/>
                <w:lang w:val="vi-VN"/>
              </w:rPr>
              <w:t xml:space="preserve"> </w:t>
            </w:r>
            <w:r w:rsidRPr="00C8007D">
              <w:rPr>
                <w:rFonts w:asciiTheme="majorHAnsi" w:hAnsiTheme="majorHAnsi" w:cstheme="majorHAnsi"/>
              </w:rPr>
              <w:t xml:space="preserve">Tại dự thảo Nghị định quy định một số đối tượng được </w:t>
            </w:r>
            <w:r w:rsidRPr="00C8007D">
              <w:rPr>
                <w:rFonts w:asciiTheme="majorHAnsi" w:hAnsiTheme="majorHAnsi" w:cstheme="majorHAnsi"/>
                <w:b/>
              </w:rPr>
              <w:t xml:space="preserve">miễn </w:t>
            </w:r>
            <w:r w:rsidRPr="00C8007D">
              <w:rPr>
                <w:rFonts w:asciiTheme="majorHAnsi" w:hAnsiTheme="majorHAnsi" w:cstheme="majorHAnsi"/>
              </w:rPr>
              <w:t xml:space="preserve">toàn bộ học  phí bao gồm học sinh dân tộc thiểu số, học sinh mồ côi, người khuyết tật, người  học ngành nghề đặc thù….Tuy nhiên, Điều 17 dự thảo Nghị định quy định về  đối tượng được </w:t>
            </w:r>
            <w:r w:rsidRPr="00C8007D">
              <w:rPr>
                <w:rFonts w:asciiTheme="majorHAnsi" w:hAnsiTheme="majorHAnsi" w:cstheme="majorHAnsi"/>
                <w:b/>
              </w:rPr>
              <w:t xml:space="preserve">giảm </w:t>
            </w:r>
            <w:r w:rsidRPr="00C8007D">
              <w:rPr>
                <w:rFonts w:asciiTheme="majorHAnsi" w:hAnsiTheme="majorHAnsi" w:cstheme="majorHAnsi"/>
              </w:rPr>
              <w:t xml:space="preserve">học phí và </w:t>
            </w:r>
            <w:r w:rsidRPr="00C8007D">
              <w:rPr>
                <w:rFonts w:asciiTheme="majorHAnsi" w:hAnsiTheme="majorHAnsi" w:cstheme="majorHAnsi"/>
                <w:b/>
              </w:rPr>
              <w:t xml:space="preserve">hỗ trợ </w:t>
            </w:r>
            <w:r w:rsidRPr="00C8007D">
              <w:rPr>
                <w:rFonts w:asciiTheme="majorHAnsi" w:hAnsiTheme="majorHAnsi" w:cstheme="majorHAnsi"/>
              </w:rPr>
              <w:t>đóng học phí lại quy định các mức giảm (70%, 50%) cho một số đối tượng cũng là người dân tộc thiểu số (điểm c khoản  1) hoặc học ngành nghệ thuật đặc thù (điểm a khoản 1)…. Đề nghị cân nhắc để  quy định đảm bảo áp dụng thống nhất, tránh việc hiểu không đúng với quy định này.</w:t>
            </w:r>
          </w:p>
          <w:p w14:paraId="57966B12" w14:textId="77E5E622" w:rsidR="00E67DA4" w:rsidRPr="00C8007D" w:rsidRDefault="004B30F8"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b/>
                <w:bCs/>
                <w:lang w:val="vi-VN"/>
              </w:rPr>
              <w:t xml:space="preserve">- </w:t>
            </w:r>
            <w:r w:rsidR="00E67DA4" w:rsidRPr="00C8007D">
              <w:rPr>
                <w:rFonts w:asciiTheme="majorHAnsi" w:eastAsia="Times New Roman" w:hAnsiTheme="majorHAnsi" w:cstheme="majorHAnsi"/>
                <w:b/>
                <w:bCs/>
              </w:rPr>
              <w:t>Trường CĐ kỹ thuật công nghệ Quy Nhơn:</w:t>
            </w:r>
            <w:r w:rsidR="00E67DA4" w:rsidRPr="00C8007D">
              <w:rPr>
                <w:rFonts w:asciiTheme="majorHAnsi" w:eastAsia="Times New Roman" w:hAnsiTheme="majorHAnsi" w:cstheme="majorHAnsi"/>
              </w:rPr>
              <w:t xml:space="preserve"> Cần làm rõ “Người tốt nghiệp THCS học tiếp lên trình độ </w:t>
            </w:r>
            <w:r w:rsidR="00E67DA4" w:rsidRPr="00C8007D">
              <w:rPr>
                <w:rFonts w:asciiTheme="majorHAnsi" w:eastAsia="Times New Roman" w:hAnsiTheme="majorHAnsi" w:cstheme="majorHAnsi"/>
              </w:rPr>
              <w:lastRenderedPageBreak/>
              <w:t>trung cấp” có bao gồm đối tượng người tốt nghiệp THCS đã nghỉ học một thời gian rồi học tiếp lên trình độ trung cấp không</w:t>
            </w:r>
          </w:p>
        </w:tc>
        <w:tc>
          <w:tcPr>
            <w:tcW w:w="2107" w:type="dxa"/>
            <w:tcBorders>
              <w:top w:val="single" w:sz="4" w:space="0" w:color="000000"/>
              <w:left w:val="nil"/>
              <w:bottom w:val="single" w:sz="4" w:space="0" w:color="000000"/>
              <w:right w:val="single" w:sz="4" w:space="0" w:color="000000"/>
            </w:tcBorders>
            <w:vAlign w:val="center"/>
          </w:tcPr>
          <w:p w14:paraId="409681C9"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410" w:type="dxa"/>
            <w:tcBorders>
              <w:top w:val="single" w:sz="4" w:space="0" w:color="000000"/>
              <w:left w:val="nil"/>
              <w:bottom w:val="single" w:sz="4" w:space="0" w:color="000000"/>
              <w:right w:val="single" w:sz="4" w:space="0" w:color="000000"/>
            </w:tcBorders>
          </w:tcPr>
          <w:p w14:paraId="68FDCA3E"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Về góp ý của Sở GDĐT Tuyên Quang: Xin bảo lưu do danh mục cụ thể ngành nghề khó tuyển sinh nhưng xã hội có nhu cầu được quy định tại văn bản khác do cấp có thẩm quyền ban hành.</w:t>
            </w:r>
          </w:p>
          <w:p w14:paraId="6B449EA3"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Về góp ý của Bộ NN&amp;MT: Xin bảo lưu do các đối tượng giảm 70%,50% học phí là đối tượng khác so với đối tượng miễn học phí</w:t>
            </w:r>
          </w:p>
          <w:p w14:paraId="16B3F333" w14:textId="77777777" w:rsidR="00E67DA4" w:rsidRPr="00C8007D" w:rsidRDefault="00E67DA4" w:rsidP="00974E76">
            <w:pPr>
              <w:spacing w:after="0" w:line="240" w:lineRule="auto"/>
              <w:contextualSpacing/>
              <w:jc w:val="both"/>
              <w:rPr>
                <w:rFonts w:asciiTheme="majorHAnsi" w:hAnsiTheme="majorHAnsi" w:cstheme="majorHAnsi"/>
                <w:lang w:val="en-US"/>
              </w:rPr>
            </w:pPr>
            <w:r w:rsidRPr="00C8007D">
              <w:rPr>
                <w:rFonts w:asciiTheme="majorHAnsi" w:eastAsia="Times New Roman" w:hAnsiTheme="majorHAnsi" w:cstheme="majorHAnsi"/>
                <w:lang w:val="en-US"/>
              </w:rPr>
              <w:t xml:space="preserve">- </w:t>
            </w:r>
            <w:r w:rsidRPr="00C8007D">
              <w:rPr>
                <w:rFonts w:asciiTheme="majorHAnsi" w:eastAsia="Times New Roman" w:hAnsiTheme="majorHAnsi" w:cstheme="majorHAnsi"/>
              </w:rPr>
              <w:t xml:space="preserve">Về góp ý của Tr CĐ KTCN Quy Nhơn: Dự thảo NĐ quy định để khuyến khích phân luồng vào học giáo dục </w:t>
            </w:r>
            <w:r w:rsidRPr="00C8007D">
              <w:rPr>
                <w:rFonts w:asciiTheme="majorHAnsi" w:eastAsia="Times New Roman" w:hAnsiTheme="majorHAnsi" w:cstheme="majorHAnsi"/>
              </w:rPr>
              <w:lastRenderedPageBreak/>
              <w:t>nghề nghiệp (không quy định tốt nghiệp THCS nghỉ học một thời gian)</w:t>
            </w:r>
          </w:p>
        </w:tc>
      </w:tr>
      <w:tr w:rsidR="00C8007D" w:rsidRPr="00C8007D" w14:paraId="77B5EB2B"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02946EE" w14:textId="77777777" w:rsidR="002C6D36" w:rsidRPr="00C8007D" w:rsidRDefault="002C6D36"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16.1</w:t>
            </w:r>
          </w:p>
        </w:tc>
        <w:tc>
          <w:tcPr>
            <w:tcW w:w="4900" w:type="dxa"/>
            <w:tcBorders>
              <w:top w:val="single" w:sz="4" w:space="0" w:color="000000"/>
              <w:left w:val="nil"/>
              <w:bottom w:val="single" w:sz="4" w:space="0" w:color="000000"/>
              <w:right w:val="single" w:sz="4" w:space="0" w:color="000000"/>
            </w:tcBorders>
            <w:vAlign w:val="center"/>
          </w:tcPr>
          <w:p w14:paraId="7A9313B7"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1. Trẻ em mầm non, học sinh phổ thông, người học chương trình giáo dục phổ thông (học viên theo học chương trình giáo dục thường xuyên cấp trung học cơ sở và học viên theo học chương trình giáo dục thường xuyên cấp trung học phổ thông) trong cơ sở giáo dục công lập thuộc hệ thống giáo dục quốc dân.</w:t>
            </w:r>
          </w:p>
        </w:tc>
        <w:tc>
          <w:tcPr>
            <w:tcW w:w="4980" w:type="dxa"/>
            <w:tcBorders>
              <w:top w:val="single" w:sz="4" w:space="0" w:color="000000"/>
              <w:left w:val="nil"/>
              <w:bottom w:val="single" w:sz="4" w:space="0" w:color="000000"/>
              <w:right w:val="single" w:sz="4" w:space="0" w:color="000000"/>
            </w:tcBorders>
            <w:vAlign w:val="center"/>
          </w:tcPr>
          <w:p w14:paraId="77684C09" w14:textId="7C499543" w:rsidR="002C6D36" w:rsidRPr="00C8007D" w:rsidRDefault="00E67DA4"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b/>
                <w:bCs/>
              </w:rPr>
              <w:t xml:space="preserve">Trường ĐH SPKT HCM: </w:t>
            </w:r>
            <w:r w:rsidRPr="00C8007D">
              <w:rPr>
                <w:rFonts w:asciiTheme="majorHAnsi" w:eastAsia="Times New Roman" w:hAnsiTheme="majorHAnsi" w:cstheme="majorHAnsi"/>
              </w:rPr>
              <w:t xml:space="preserve">(i) Bổ sung thêm đối tượng học sinh/sinh viên là con của người lao động trong khi vực phi chính thức (lao động tự do, lao động phi nông nghiệp không có hợp đồng) vào diện xét miễn học phí theo tiêu chí thu nhập. Lý do: Đây là nhóm dễ bị tổn thương, thường không đủ điều kiện tiếp cận chính sách an sinh do thiếu hồ sơ chính thức; (ii) Danh mục đối tượng, miễn, giảm và phân tán - nên gộp và quy định rõ thẩm quyền công khác ngành đặc thù của Bộ GDĐT </w:t>
            </w:r>
          </w:p>
        </w:tc>
        <w:tc>
          <w:tcPr>
            <w:tcW w:w="2107" w:type="dxa"/>
            <w:tcBorders>
              <w:top w:val="single" w:sz="4" w:space="0" w:color="000000"/>
              <w:left w:val="nil"/>
              <w:bottom w:val="single" w:sz="4" w:space="0" w:color="000000"/>
              <w:right w:val="single" w:sz="4" w:space="0" w:color="000000"/>
            </w:tcBorders>
            <w:vAlign w:val="center"/>
          </w:tcPr>
          <w:p w14:paraId="7739FF82" w14:textId="77777777" w:rsidR="002C6D36" w:rsidRPr="00C8007D" w:rsidRDefault="002C6D36"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070C2361" w14:textId="77777777" w:rsidR="002C6D36" w:rsidRPr="00C8007D" w:rsidRDefault="00E67DA4"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rPr>
              <w:t>- (i) Việc xét đối tượng miễn học phí cần có hồ sơ minh chứng xác nhận của cơ quan có thẩm quyền do đó việc xét theo tiêu chí thu nhập sẽ gặp khó khăn do không có cơ quan có thẩm quyền xác nhận. (ii) Dự thảo NĐ đã quy định đối tượng không phải đóng học phí, miễn học phí gồm người học c</w:t>
            </w:r>
            <w:r w:rsidRPr="00C8007D">
              <w:rPr>
                <w:rFonts w:asciiTheme="majorHAnsi" w:eastAsia="Times New Roman" w:hAnsiTheme="majorHAnsi" w:cstheme="majorHAnsi"/>
                <w:lang w:eastAsia="en-US"/>
              </w:rPr>
              <w:t>ác ngành chuyên môn đặc thù do Chính phủ, Thủ tướng Chính phủ quy định</w:t>
            </w:r>
          </w:p>
        </w:tc>
      </w:tr>
      <w:tr w:rsidR="00C8007D" w:rsidRPr="00C8007D" w14:paraId="31FEC74B"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90BD3E6" w14:textId="77777777" w:rsidR="002C6D36" w:rsidRPr="00C8007D" w:rsidRDefault="002C6D36"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16.2</w:t>
            </w:r>
          </w:p>
        </w:tc>
        <w:tc>
          <w:tcPr>
            <w:tcW w:w="4900" w:type="dxa"/>
            <w:tcBorders>
              <w:top w:val="single" w:sz="4" w:space="0" w:color="000000"/>
              <w:left w:val="nil"/>
              <w:bottom w:val="single" w:sz="4" w:space="0" w:color="000000"/>
              <w:right w:val="single" w:sz="4" w:space="0" w:color="000000"/>
            </w:tcBorders>
            <w:vAlign w:val="center"/>
          </w:tcPr>
          <w:p w14:paraId="75CCDB05" w14:textId="77777777" w:rsidR="002C6D36" w:rsidRPr="00C8007D" w:rsidRDefault="002C6D36"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2. Các đối tượng theo quy định tại </w:t>
            </w:r>
            <w:hyperlink r:id="rId10">
              <w:r w:rsidRPr="00C8007D">
                <w:rPr>
                  <w:rFonts w:asciiTheme="majorHAnsi" w:hAnsiTheme="majorHAnsi" w:cstheme="majorHAnsi"/>
                </w:rPr>
                <w:t>Pháp lệnh Ưu đãi người có công với cách mạng</w:t>
              </w:r>
            </w:hyperlink>
            <w:r w:rsidRPr="00C8007D">
              <w:rPr>
                <w:rFonts w:asciiTheme="majorHAnsi" w:hAnsiTheme="majorHAnsi" w:cstheme="majorHAnsi"/>
              </w:rPr>
              <w:t xml:space="preserve"> nếu đang theo học tại các cơ sở giáo dục thuộc hệ thống giáo dục quốc dân.</w:t>
            </w:r>
          </w:p>
        </w:tc>
        <w:tc>
          <w:tcPr>
            <w:tcW w:w="4980" w:type="dxa"/>
            <w:tcBorders>
              <w:top w:val="single" w:sz="4" w:space="0" w:color="000000"/>
              <w:left w:val="nil"/>
              <w:bottom w:val="single" w:sz="4" w:space="0" w:color="000000"/>
              <w:right w:val="single" w:sz="4" w:space="0" w:color="000000"/>
            </w:tcBorders>
            <w:vAlign w:val="center"/>
          </w:tcPr>
          <w:p w14:paraId="4EFB3F0F" w14:textId="093D1068" w:rsidR="002C6D36" w:rsidRPr="00C8007D" w:rsidRDefault="00B941BC" w:rsidP="00B941BC">
            <w:pPr>
              <w:spacing w:after="0" w:line="240" w:lineRule="auto"/>
              <w:jc w:val="both"/>
              <w:rPr>
                <w:rFonts w:asciiTheme="majorHAnsi" w:hAnsiTheme="majorHAnsi" w:cstheme="majorHAnsi"/>
                <w:b/>
              </w:rPr>
            </w:pPr>
            <w:r w:rsidRPr="00C8007D">
              <w:rPr>
                <w:rFonts w:asciiTheme="majorHAnsi" w:hAnsiTheme="majorHAnsi" w:cstheme="majorHAnsi"/>
                <w:b/>
              </w:rPr>
              <w:t xml:space="preserve">- Kiểm toán nhà </w:t>
            </w:r>
            <w:r w:rsidRPr="00C8007D">
              <w:rPr>
                <w:rFonts w:asciiTheme="majorHAnsi" w:hAnsiTheme="majorHAnsi" w:cstheme="majorHAnsi"/>
                <w:b/>
              </w:rPr>
              <w:t>nước</w:t>
            </w:r>
            <w:r w:rsidRPr="00C8007D">
              <w:rPr>
                <w:rFonts w:asciiTheme="majorHAnsi" w:hAnsiTheme="majorHAnsi" w:cstheme="majorHAnsi"/>
                <w:b/>
                <w:lang w:val="vi-VN"/>
              </w:rPr>
              <w:t xml:space="preserve">: </w:t>
            </w:r>
            <w:r w:rsidRPr="00C8007D">
              <w:rPr>
                <w:rStyle w:val="HTMLCode"/>
                <w:rFonts w:asciiTheme="majorHAnsi" w:eastAsia="Calibri" w:hAnsiTheme="majorHAnsi" w:cstheme="majorHAnsi"/>
                <w:sz w:val="22"/>
                <w:szCs w:val="22"/>
              </w:rPr>
              <w:t>quy định đối tượng được miễn học phí các đối tượng theo quy định tại Pháp lệnh ưu đãi người có công với cách mạng nếu đang theo học tại các cơ sở giáo dục thuộc hệ thống giáo dục quốc dân, đề nghị xem xét lại quy định này do Pháp lệnh ưu đãi người có công với cách mạng chỉ “</w:t>
            </w:r>
            <w:r w:rsidRPr="00C8007D">
              <w:rPr>
                <w:rStyle w:val="HTMLCode"/>
                <w:rFonts w:asciiTheme="majorHAnsi" w:eastAsia="Calibri" w:hAnsiTheme="majorHAnsi" w:cstheme="majorHAnsi"/>
                <w:i/>
                <w:sz w:val="22"/>
                <w:szCs w:val="22"/>
                <w:u w:val="single"/>
              </w:rPr>
              <w:t>Hỗ trợ</w:t>
            </w:r>
            <w:r w:rsidRPr="00C8007D">
              <w:rPr>
                <w:rStyle w:val="HTMLCode"/>
                <w:rFonts w:asciiTheme="majorHAnsi" w:eastAsia="Calibri" w:hAnsiTheme="majorHAnsi" w:cstheme="majorHAnsi"/>
                <w:i/>
                <w:sz w:val="22"/>
                <w:szCs w:val="22"/>
              </w:rPr>
              <w:t xml:space="preserve"> để theo học đến trình độ đại học tại các cơ sở giáo dục thuộc hệ thống giáo dục quốc dân</w:t>
            </w:r>
            <w:r w:rsidRPr="00C8007D">
              <w:rPr>
                <w:rStyle w:val="HTMLCode"/>
                <w:rFonts w:asciiTheme="majorHAnsi" w:eastAsia="Calibri" w:hAnsiTheme="majorHAnsi" w:cstheme="majorHAnsi"/>
                <w:sz w:val="22"/>
                <w:szCs w:val="22"/>
              </w:rPr>
              <w:t>” (quy định tại điểm đ khoản 2 Điều 5 Pháp lệnh).</w:t>
            </w:r>
          </w:p>
        </w:tc>
        <w:tc>
          <w:tcPr>
            <w:tcW w:w="2107" w:type="dxa"/>
            <w:tcBorders>
              <w:top w:val="single" w:sz="4" w:space="0" w:color="000000"/>
              <w:left w:val="nil"/>
              <w:bottom w:val="single" w:sz="4" w:space="0" w:color="000000"/>
              <w:right w:val="single" w:sz="4" w:space="0" w:color="000000"/>
            </w:tcBorders>
            <w:vAlign w:val="center"/>
          </w:tcPr>
          <w:p w14:paraId="17AF0030"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2FA6EDD5" w14:textId="77777777" w:rsidR="002C6D36" w:rsidRPr="00C8007D" w:rsidRDefault="002C6D36" w:rsidP="00974E76">
            <w:pPr>
              <w:spacing w:after="0" w:line="240" w:lineRule="auto"/>
              <w:contextualSpacing/>
              <w:rPr>
                <w:rFonts w:asciiTheme="majorHAnsi" w:hAnsiTheme="majorHAnsi" w:cstheme="majorHAnsi"/>
              </w:rPr>
            </w:pPr>
          </w:p>
        </w:tc>
      </w:tr>
      <w:tr w:rsidR="00C8007D" w:rsidRPr="00C8007D" w14:paraId="168E8C74"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6304398" w14:textId="77777777" w:rsidR="002C6D36" w:rsidRPr="00C8007D" w:rsidRDefault="002C6D36"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16.3</w:t>
            </w:r>
          </w:p>
        </w:tc>
        <w:tc>
          <w:tcPr>
            <w:tcW w:w="4900" w:type="dxa"/>
            <w:tcBorders>
              <w:top w:val="single" w:sz="4" w:space="0" w:color="000000"/>
              <w:left w:val="nil"/>
              <w:bottom w:val="single" w:sz="4" w:space="0" w:color="000000"/>
              <w:right w:val="single" w:sz="4" w:space="0" w:color="000000"/>
            </w:tcBorders>
            <w:vAlign w:val="center"/>
          </w:tcPr>
          <w:p w14:paraId="549DCC4C" w14:textId="77777777" w:rsidR="002C6D36" w:rsidRPr="00C8007D" w:rsidRDefault="002C6D36"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3. Học sinh, sinh viên là người khuyết tật.</w:t>
            </w:r>
          </w:p>
        </w:tc>
        <w:tc>
          <w:tcPr>
            <w:tcW w:w="4980" w:type="dxa"/>
            <w:tcBorders>
              <w:top w:val="single" w:sz="4" w:space="0" w:color="000000"/>
              <w:left w:val="nil"/>
              <w:bottom w:val="single" w:sz="4" w:space="0" w:color="000000"/>
              <w:right w:val="single" w:sz="4" w:space="0" w:color="000000"/>
            </w:tcBorders>
            <w:vAlign w:val="center"/>
          </w:tcPr>
          <w:p w14:paraId="44B374A6" w14:textId="77777777" w:rsidR="002C6D36" w:rsidRPr="00C8007D" w:rsidRDefault="002C6D36" w:rsidP="00974E76">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338ED381" w14:textId="77777777" w:rsidR="002C6D36" w:rsidRPr="00C8007D" w:rsidRDefault="002C6D36"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0954D57B" w14:textId="77777777" w:rsidR="002C6D36" w:rsidRPr="00C8007D" w:rsidRDefault="002C6D36" w:rsidP="00974E76">
            <w:pPr>
              <w:spacing w:after="0" w:line="240" w:lineRule="auto"/>
              <w:contextualSpacing/>
              <w:rPr>
                <w:rFonts w:asciiTheme="majorHAnsi" w:hAnsiTheme="majorHAnsi" w:cstheme="majorHAnsi"/>
              </w:rPr>
            </w:pPr>
          </w:p>
        </w:tc>
      </w:tr>
      <w:tr w:rsidR="00C8007D" w:rsidRPr="00C8007D" w14:paraId="1BF58A9C"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5AEFD87"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16.4</w:t>
            </w:r>
          </w:p>
        </w:tc>
        <w:tc>
          <w:tcPr>
            <w:tcW w:w="4900" w:type="dxa"/>
            <w:tcBorders>
              <w:top w:val="single" w:sz="4" w:space="0" w:color="000000"/>
              <w:left w:val="nil"/>
              <w:bottom w:val="single" w:sz="4" w:space="0" w:color="000000"/>
              <w:right w:val="single" w:sz="4" w:space="0" w:color="000000"/>
            </w:tcBorders>
            <w:vAlign w:val="center"/>
          </w:tcPr>
          <w:p w14:paraId="55411782"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4. Người học từ 16 tuổi đến 22 tuổi đang học giáo dục đại học văn bằng thứ nhất thuộc đối tượng hưởng trợ cấp xã hội hàng tháng theo quy định tại khoản 1 và khoản 2 Điều 5 Nghị định số 20/2021/NĐ-CP ngày 15 tháng 3 năm 2021 của Chính phủ về chính sách trợ </w:t>
            </w:r>
            <w:r w:rsidRPr="00C8007D">
              <w:rPr>
                <w:rFonts w:asciiTheme="majorHAnsi" w:hAnsiTheme="majorHAnsi" w:cstheme="majorHAnsi"/>
              </w:rPr>
              <w:lastRenderedPageBreak/>
              <w:t xml:space="preserve">giúp xã hội đối với đối tượng bảo trợ xã hội. Người học các trình độ trung cấp, cao đẳng mồ côi cả cha lẫn mẹ, không nơi nương tựa theo quy định của </w:t>
            </w:r>
            <w:hyperlink r:id="rId11">
              <w:r w:rsidRPr="00C8007D">
                <w:rPr>
                  <w:rFonts w:asciiTheme="majorHAnsi" w:hAnsiTheme="majorHAnsi" w:cstheme="majorHAnsi"/>
                </w:rPr>
                <w:t>Luật Giáo dục nghề nghiệp</w:t>
              </w:r>
            </w:hyperlink>
            <w:r w:rsidRPr="00C8007D">
              <w:rPr>
                <w:rFonts w:asciiTheme="majorHAnsi" w:hAnsiTheme="majorHAnsi" w:cstheme="majorHAnsi"/>
              </w:rPr>
              <w:t>.</w:t>
            </w:r>
          </w:p>
        </w:tc>
        <w:tc>
          <w:tcPr>
            <w:tcW w:w="4980" w:type="dxa"/>
            <w:tcBorders>
              <w:top w:val="single" w:sz="4" w:space="0" w:color="000000"/>
              <w:left w:val="nil"/>
              <w:bottom w:val="single" w:sz="4" w:space="0" w:color="000000"/>
              <w:right w:val="single" w:sz="4" w:space="0" w:color="000000"/>
            </w:tcBorders>
            <w:vAlign w:val="center"/>
          </w:tcPr>
          <w:p w14:paraId="3D2FAC9F" w14:textId="351C233E"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b/>
                <w:bCs/>
                <w:lang w:val="vi-VN"/>
              </w:rPr>
              <w:lastRenderedPageBreak/>
              <w:t xml:space="preserve">ĐH Thái </w:t>
            </w:r>
            <w:r w:rsidR="00646C8F" w:rsidRPr="00C8007D">
              <w:rPr>
                <w:rFonts w:asciiTheme="majorHAnsi" w:eastAsia="Times New Roman" w:hAnsiTheme="majorHAnsi" w:cstheme="majorHAnsi"/>
                <w:b/>
                <w:bCs/>
                <w:lang w:val="vi-VN"/>
              </w:rPr>
              <w:t>Nguyên, Trường ĐH Tây Nguyên</w:t>
            </w:r>
            <w:r w:rsidRPr="00C8007D">
              <w:rPr>
                <w:rFonts w:asciiTheme="majorHAnsi" w:eastAsia="Times New Roman" w:hAnsiTheme="majorHAnsi" w:cstheme="majorHAnsi"/>
                <w:b/>
                <w:bCs/>
                <w:lang w:val="vi-VN"/>
              </w:rPr>
              <w:t>:</w:t>
            </w:r>
            <w:r w:rsidRPr="00C8007D">
              <w:rPr>
                <w:rFonts w:asciiTheme="majorHAnsi" w:eastAsia="Times New Roman" w:hAnsiTheme="majorHAnsi" w:cstheme="majorHAnsi"/>
                <w:lang w:val="vi-VN"/>
              </w:rPr>
              <w:t xml:space="preserve"> </w:t>
            </w:r>
            <w:r w:rsidRPr="00C8007D">
              <w:rPr>
                <w:rFonts w:asciiTheme="majorHAnsi" w:eastAsia="Times New Roman" w:hAnsiTheme="majorHAnsi" w:cstheme="majorHAnsi"/>
              </w:rPr>
              <w:t>Nên tăng độ tuổi cho người học từ 16 tuổi đến 23 tuổi đối với các trường đại học đào tạo có ngành học 5 năm và người học từ 16 tuổi đến 24 tuổi đối với các trường đại học đào tạo có ngành học 6 năm.</w:t>
            </w:r>
          </w:p>
        </w:tc>
        <w:tc>
          <w:tcPr>
            <w:tcW w:w="2107" w:type="dxa"/>
            <w:tcBorders>
              <w:top w:val="single" w:sz="4" w:space="0" w:color="000000"/>
              <w:left w:val="nil"/>
              <w:bottom w:val="single" w:sz="4" w:space="0" w:color="000000"/>
              <w:right w:val="single" w:sz="4" w:space="0" w:color="000000"/>
            </w:tcBorders>
            <w:vAlign w:val="center"/>
          </w:tcPr>
          <w:p w14:paraId="68FE13CB"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764A503F" w14:textId="77777777" w:rsidR="00E67DA4" w:rsidRPr="00C8007D" w:rsidRDefault="00E67DA4" w:rsidP="00974E76">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xml:space="preserve">Dự thảo NĐ dẫn chiếu theo quy định tại khoản 1 và khoản 2 Điều 5 Nghị định số 20/2021/NĐ-CP </w:t>
            </w:r>
            <w:r w:rsidRPr="00C8007D">
              <w:rPr>
                <w:rFonts w:asciiTheme="majorHAnsi" w:eastAsia="Times New Roman" w:hAnsiTheme="majorHAnsi" w:cstheme="majorHAnsi"/>
              </w:rPr>
              <w:lastRenderedPageBreak/>
              <w:t>ngày 15/3/2021 của Chính phủ</w:t>
            </w:r>
          </w:p>
        </w:tc>
      </w:tr>
      <w:tr w:rsidR="00C8007D" w:rsidRPr="00C8007D" w14:paraId="682CA537"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5D330C1"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16.5</w:t>
            </w:r>
          </w:p>
        </w:tc>
        <w:tc>
          <w:tcPr>
            <w:tcW w:w="4900" w:type="dxa"/>
            <w:tcBorders>
              <w:top w:val="single" w:sz="4" w:space="0" w:color="000000"/>
              <w:left w:val="nil"/>
              <w:bottom w:val="single" w:sz="4" w:space="0" w:color="000000"/>
              <w:right w:val="single" w:sz="4" w:space="0" w:color="000000"/>
            </w:tcBorders>
            <w:vAlign w:val="center"/>
          </w:tcPr>
          <w:p w14:paraId="02022ACB"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5. Học sinh, sinh viên hệ cử tuyển (kể cả học sinh cử tuyển học nghề nội trú với thời gian đào tạo từ 3 tháng trở lên) theo quy định của Chính phủ về chế độ cử tuyển vào các cơ sở giáo dục đại học và giáo dục nghề nghiệp thuộc hệ thống giáo dục quốc dân.</w:t>
            </w:r>
          </w:p>
        </w:tc>
        <w:tc>
          <w:tcPr>
            <w:tcW w:w="4980" w:type="dxa"/>
            <w:tcBorders>
              <w:top w:val="single" w:sz="4" w:space="0" w:color="000000"/>
              <w:left w:val="nil"/>
              <w:bottom w:val="single" w:sz="4" w:space="0" w:color="000000"/>
              <w:right w:val="single" w:sz="4" w:space="0" w:color="000000"/>
            </w:tcBorders>
            <w:vAlign w:val="center"/>
          </w:tcPr>
          <w:p w14:paraId="28305695"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61766BBE"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7105229" w14:textId="77777777" w:rsidR="00E67DA4" w:rsidRPr="00C8007D" w:rsidRDefault="00E67DA4" w:rsidP="00974E76">
            <w:pPr>
              <w:spacing w:after="0" w:line="240" w:lineRule="auto"/>
              <w:contextualSpacing/>
              <w:rPr>
                <w:rFonts w:asciiTheme="majorHAnsi" w:hAnsiTheme="majorHAnsi" w:cstheme="majorHAnsi"/>
              </w:rPr>
            </w:pPr>
          </w:p>
        </w:tc>
      </w:tr>
      <w:tr w:rsidR="00C8007D" w:rsidRPr="00C8007D" w14:paraId="4D186D2D"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3CB2346"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16.6</w:t>
            </w:r>
          </w:p>
        </w:tc>
        <w:tc>
          <w:tcPr>
            <w:tcW w:w="4900" w:type="dxa"/>
            <w:tcBorders>
              <w:top w:val="single" w:sz="4" w:space="0" w:color="000000"/>
              <w:left w:val="nil"/>
              <w:bottom w:val="single" w:sz="4" w:space="0" w:color="000000"/>
              <w:right w:val="single" w:sz="4" w:space="0" w:color="000000"/>
            </w:tcBorders>
            <w:vAlign w:val="center"/>
          </w:tcPr>
          <w:p w14:paraId="7314E44E"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6. Học sinh trường dự bị đại học, khoa dự bị đại học.</w:t>
            </w:r>
          </w:p>
        </w:tc>
        <w:tc>
          <w:tcPr>
            <w:tcW w:w="4980" w:type="dxa"/>
            <w:tcBorders>
              <w:top w:val="single" w:sz="4" w:space="0" w:color="000000"/>
              <w:left w:val="nil"/>
              <w:bottom w:val="single" w:sz="4" w:space="0" w:color="000000"/>
              <w:right w:val="single" w:sz="4" w:space="0" w:color="000000"/>
            </w:tcBorders>
            <w:vAlign w:val="center"/>
          </w:tcPr>
          <w:p w14:paraId="0387872A"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b/>
              </w:rPr>
              <w:t xml:space="preserve"> </w:t>
            </w:r>
          </w:p>
        </w:tc>
        <w:tc>
          <w:tcPr>
            <w:tcW w:w="2107" w:type="dxa"/>
            <w:tcBorders>
              <w:top w:val="single" w:sz="4" w:space="0" w:color="000000"/>
              <w:left w:val="nil"/>
              <w:bottom w:val="single" w:sz="4" w:space="0" w:color="000000"/>
              <w:right w:val="single" w:sz="4" w:space="0" w:color="000000"/>
            </w:tcBorders>
            <w:vAlign w:val="center"/>
          </w:tcPr>
          <w:p w14:paraId="01590F6F"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50B1B924" w14:textId="77777777" w:rsidR="00E67DA4" w:rsidRPr="00C8007D" w:rsidRDefault="00E67DA4" w:rsidP="00974E76">
            <w:pPr>
              <w:spacing w:after="0" w:line="240" w:lineRule="auto"/>
              <w:contextualSpacing/>
              <w:rPr>
                <w:rFonts w:asciiTheme="majorHAnsi" w:hAnsiTheme="majorHAnsi" w:cstheme="majorHAnsi"/>
              </w:rPr>
            </w:pPr>
          </w:p>
        </w:tc>
      </w:tr>
      <w:tr w:rsidR="00C8007D" w:rsidRPr="00C8007D" w14:paraId="28909127"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D212726"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16.7</w:t>
            </w:r>
          </w:p>
        </w:tc>
        <w:tc>
          <w:tcPr>
            <w:tcW w:w="4900" w:type="dxa"/>
            <w:tcBorders>
              <w:top w:val="single" w:sz="4" w:space="0" w:color="000000"/>
              <w:left w:val="nil"/>
              <w:bottom w:val="single" w:sz="4" w:space="0" w:color="000000"/>
              <w:right w:val="single" w:sz="4" w:space="0" w:color="000000"/>
            </w:tcBorders>
            <w:vAlign w:val="center"/>
          </w:tcPr>
          <w:p w14:paraId="3BE7A171"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7. Học sinh, sinh viên học tại các cơ sở giáo dục nghề nghiệp và giáo dục đại học người dân tộc thiểu số có cha hoặc mẹ hoặc cả cha và mẹ hoặc ông, bà (trong trường hợp ở với ông, bà) thuộc hộ nghèo và hộ cận nghèo theo quy định của Thủ tướng Chính phủ.</w:t>
            </w:r>
          </w:p>
        </w:tc>
        <w:tc>
          <w:tcPr>
            <w:tcW w:w="4980" w:type="dxa"/>
            <w:tcBorders>
              <w:top w:val="single" w:sz="4" w:space="0" w:color="000000"/>
              <w:left w:val="nil"/>
              <w:bottom w:val="single" w:sz="4" w:space="0" w:color="000000"/>
              <w:right w:val="single" w:sz="4" w:space="0" w:color="000000"/>
            </w:tcBorders>
            <w:vAlign w:val="center"/>
          </w:tcPr>
          <w:p w14:paraId="06DEB65F" w14:textId="1D173FAE" w:rsidR="00E67DA4" w:rsidRPr="00C8007D" w:rsidRDefault="00E67DA4" w:rsidP="003E25B9">
            <w:pPr>
              <w:spacing w:after="0" w:line="240" w:lineRule="auto"/>
              <w:contextualSpacing/>
              <w:jc w:val="both"/>
              <w:rPr>
                <w:rFonts w:asciiTheme="majorHAnsi" w:hAnsiTheme="majorHAnsi" w:cstheme="majorHAnsi"/>
                <w:b/>
              </w:rPr>
            </w:pPr>
            <w:r w:rsidRPr="00C8007D">
              <w:rPr>
                <w:rFonts w:asciiTheme="majorHAnsi" w:hAnsiTheme="majorHAnsi" w:cstheme="majorHAnsi"/>
                <w:b/>
              </w:rPr>
              <w:t>- Sở GD&amp;ĐT TP.Huế:</w:t>
            </w:r>
            <w:r w:rsidR="003E25B9" w:rsidRPr="00C8007D">
              <w:rPr>
                <w:rFonts w:asciiTheme="majorHAnsi" w:hAnsiTheme="majorHAnsi" w:cstheme="majorHAnsi"/>
                <w:b/>
                <w:lang w:val="vi-VN"/>
              </w:rPr>
              <w:t xml:space="preserve"> </w:t>
            </w:r>
            <w:r w:rsidRPr="00C8007D">
              <w:rPr>
                <w:rFonts w:asciiTheme="majorHAnsi" w:hAnsiTheme="majorHAnsi" w:cstheme="majorHAnsi"/>
              </w:rPr>
              <w:t>Đề nghị bổ sung từ “</w:t>
            </w:r>
            <w:r w:rsidRPr="00C8007D">
              <w:rPr>
                <w:rFonts w:asciiTheme="majorHAnsi" w:hAnsiTheme="majorHAnsi" w:cstheme="majorHAnsi"/>
                <w:b/>
              </w:rPr>
              <w:t>là</w:t>
            </w:r>
            <w:r w:rsidRPr="00C8007D">
              <w:rPr>
                <w:rFonts w:asciiTheme="majorHAnsi" w:hAnsiTheme="majorHAnsi" w:cstheme="majorHAnsi"/>
              </w:rPr>
              <w:t>” vào trước cụm từ “</w:t>
            </w:r>
            <w:r w:rsidRPr="00C8007D">
              <w:rPr>
                <w:rFonts w:asciiTheme="majorHAnsi" w:hAnsiTheme="majorHAnsi" w:cstheme="majorHAnsi"/>
                <w:i/>
              </w:rPr>
              <w:t>người dân tộc thiểu số…”</w:t>
            </w:r>
            <w:r w:rsidRPr="00C8007D">
              <w:rPr>
                <w:rFonts w:asciiTheme="majorHAnsi" w:hAnsiTheme="majorHAnsi" w:cstheme="majorHAnsi"/>
              </w:rPr>
              <w:t xml:space="preserve"> và chỉnh từ “và” thành từ “</w:t>
            </w:r>
            <w:r w:rsidRPr="00C8007D">
              <w:rPr>
                <w:rFonts w:asciiTheme="majorHAnsi" w:hAnsiTheme="majorHAnsi" w:cstheme="majorHAnsi"/>
                <w:b/>
              </w:rPr>
              <w:t>hoặc</w:t>
            </w:r>
            <w:r w:rsidRPr="00C8007D">
              <w:rPr>
                <w:rFonts w:asciiTheme="majorHAnsi" w:hAnsiTheme="majorHAnsi" w:cstheme="majorHAnsi"/>
              </w:rPr>
              <w:t>” trước cụm từ “</w:t>
            </w:r>
            <w:r w:rsidRPr="00C8007D">
              <w:rPr>
                <w:rFonts w:asciiTheme="majorHAnsi" w:hAnsiTheme="majorHAnsi" w:cstheme="majorHAnsi"/>
                <w:i/>
              </w:rPr>
              <w:t>hộ cận nghèo theo quy định của Thủ tướng Chính phủ.”</w:t>
            </w:r>
          </w:p>
          <w:p w14:paraId="29070B71" w14:textId="77777777" w:rsidR="00E67DA4" w:rsidRPr="00C8007D" w:rsidRDefault="00E67DA4" w:rsidP="00974E76">
            <w:pPr>
              <w:spacing w:after="0" w:line="240" w:lineRule="auto"/>
              <w:ind w:right="39"/>
              <w:contextualSpacing/>
              <w:jc w:val="both"/>
              <w:rPr>
                <w:rFonts w:asciiTheme="majorHAnsi" w:hAnsiTheme="majorHAnsi" w:cstheme="majorHAnsi"/>
                <w:i/>
              </w:rPr>
            </w:pPr>
            <w:r w:rsidRPr="00C8007D">
              <w:rPr>
                <w:rFonts w:asciiTheme="majorHAnsi" w:hAnsiTheme="majorHAnsi" w:cstheme="majorHAnsi"/>
              </w:rPr>
              <w:t xml:space="preserve">   Bổ sung cụ thể: </w:t>
            </w:r>
            <w:r w:rsidRPr="00C8007D">
              <w:rPr>
                <w:rFonts w:asciiTheme="majorHAnsi" w:hAnsiTheme="majorHAnsi" w:cstheme="majorHAnsi"/>
                <w:i/>
              </w:rPr>
              <w:t xml:space="preserve">“7. Học sinh, sinh viên học tại các cơ sở giáo dục nghề nghiệp và giáo dục đại học </w:t>
            </w:r>
            <w:r w:rsidRPr="00C8007D">
              <w:rPr>
                <w:rFonts w:asciiTheme="majorHAnsi" w:hAnsiTheme="majorHAnsi" w:cstheme="majorHAnsi"/>
                <w:b/>
                <w:i/>
              </w:rPr>
              <w:t>là</w:t>
            </w:r>
            <w:r w:rsidRPr="00C8007D">
              <w:rPr>
                <w:rFonts w:asciiTheme="majorHAnsi" w:hAnsiTheme="majorHAnsi" w:cstheme="majorHAnsi"/>
                <w:i/>
              </w:rPr>
              <w:t xml:space="preserve"> người dân tộc thiểu số có cha hoặc mẹ hoặc cả cha và mẹ hoặc ông, bà (trong trường hợp ở với ông, bà) thuộc hộ nghèo </w:t>
            </w:r>
            <w:r w:rsidRPr="00C8007D">
              <w:rPr>
                <w:rFonts w:asciiTheme="majorHAnsi" w:hAnsiTheme="majorHAnsi" w:cstheme="majorHAnsi"/>
                <w:b/>
                <w:i/>
              </w:rPr>
              <w:t>hoặc</w:t>
            </w:r>
            <w:r w:rsidRPr="00C8007D">
              <w:rPr>
                <w:rFonts w:asciiTheme="majorHAnsi" w:hAnsiTheme="majorHAnsi" w:cstheme="majorHAnsi"/>
                <w:i/>
              </w:rPr>
              <w:t xml:space="preserve"> hộ cận nghèo theo quy định của Thủ tướng Chính phủ.”</w:t>
            </w:r>
          </w:p>
          <w:p w14:paraId="7D1B413B" w14:textId="6581BA59" w:rsidR="00E67DA4" w:rsidRPr="00C8007D" w:rsidRDefault="004B30F8" w:rsidP="003E25B9">
            <w:pPr>
              <w:spacing w:after="0" w:line="240" w:lineRule="auto"/>
              <w:ind w:right="39"/>
              <w:contextualSpacing/>
              <w:jc w:val="both"/>
              <w:rPr>
                <w:rFonts w:asciiTheme="majorHAnsi" w:hAnsiTheme="majorHAnsi" w:cstheme="majorHAnsi"/>
                <w:b/>
              </w:rPr>
            </w:pPr>
            <w:r w:rsidRPr="00C8007D">
              <w:rPr>
                <w:rFonts w:asciiTheme="majorHAnsi" w:eastAsia="Times New Roman" w:hAnsiTheme="majorHAnsi" w:cstheme="majorHAnsi"/>
                <w:b/>
                <w:bCs/>
                <w:lang w:val="vi-VN"/>
              </w:rPr>
              <w:t xml:space="preserve">- </w:t>
            </w:r>
            <w:r w:rsidR="00E67DA4" w:rsidRPr="00C8007D">
              <w:rPr>
                <w:rFonts w:asciiTheme="majorHAnsi" w:eastAsia="Times New Roman" w:hAnsiTheme="majorHAnsi" w:cstheme="majorHAnsi"/>
                <w:b/>
                <w:bCs/>
                <w:lang w:val="vi-VN"/>
              </w:rPr>
              <w:t>ĐH Thái Nguyên:</w:t>
            </w:r>
            <w:r w:rsidR="00E67DA4" w:rsidRPr="00C8007D">
              <w:rPr>
                <w:rFonts w:asciiTheme="majorHAnsi" w:eastAsia="Times New Roman" w:hAnsiTheme="majorHAnsi" w:cstheme="majorHAnsi"/>
                <w:lang w:val="vi-VN"/>
              </w:rPr>
              <w:t xml:space="preserve"> </w:t>
            </w:r>
            <w:r w:rsidR="00E67DA4" w:rsidRPr="00C8007D">
              <w:rPr>
                <w:rFonts w:asciiTheme="majorHAnsi" w:eastAsia="Times New Roman" w:hAnsiTheme="majorHAnsi" w:cstheme="majorHAnsi"/>
              </w:rPr>
              <w:t>Nghị định cần quy định rõ học sinh, sinh viên học tại các cơ sở giáo dục nghề nghiệp và giáo dục đại học người dân tộc thiểu số có cha hoặc mẹ hoặc cả cha và mẹ hoặc ông, bà nội/ ngoại (trong trường hợp ở với ông, bà nội/ ngoại) thuộc hộ nghèo và hộ cận nghèo theo quy định của Thủ tướng Chính phủ</w:t>
            </w:r>
          </w:p>
        </w:tc>
        <w:tc>
          <w:tcPr>
            <w:tcW w:w="2107" w:type="dxa"/>
            <w:tcBorders>
              <w:top w:val="single" w:sz="4" w:space="0" w:color="000000"/>
              <w:left w:val="nil"/>
              <w:bottom w:val="single" w:sz="4" w:space="0" w:color="000000"/>
              <w:right w:val="single" w:sz="4" w:space="0" w:color="000000"/>
            </w:tcBorders>
            <w:vAlign w:val="center"/>
          </w:tcPr>
          <w:p w14:paraId="19A282A6"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Xin tiếp thu đã chỉnh sửa tại dự thảo NĐ</w:t>
            </w:r>
          </w:p>
        </w:tc>
        <w:tc>
          <w:tcPr>
            <w:tcW w:w="2410" w:type="dxa"/>
            <w:tcBorders>
              <w:top w:val="single" w:sz="4" w:space="0" w:color="000000"/>
              <w:left w:val="nil"/>
              <w:bottom w:val="single" w:sz="4" w:space="0" w:color="000000"/>
              <w:right w:val="single" w:sz="4" w:space="0" w:color="000000"/>
            </w:tcBorders>
          </w:tcPr>
          <w:p w14:paraId="5C2659ED" w14:textId="77777777" w:rsidR="004B30F8" w:rsidRPr="00C8007D" w:rsidRDefault="004B30F8" w:rsidP="00974E76">
            <w:pPr>
              <w:spacing w:after="0" w:line="240" w:lineRule="auto"/>
              <w:contextualSpacing/>
              <w:jc w:val="both"/>
              <w:rPr>
                <w:rFonts w:asciiTheme="majorHAnsi" w:eastAsia="Times New Roman" w:hAnsiTheme="majorHAnsi" w:cstheme="majorHAnsi"/>
                <w:lang w:val="vi-VN"/>
              </w:rPr>
            </w:pPr>
          </w:p>
          <w:p w14:paraId="3EDC5F42" w14:textId="77777777" w:rsidR="004B30F8" w:rsidRPr="00C8007D" w:rsidRDefault="004B30F8" w:rsidP="00974E76">
            <w:pPr>
              <w:spacing w:after="0" w:line="240" w:lineRule="auto"/>
              <w:contextualSpacing/>
              <w:jc w:val="both"/>
              <w:rPr>
                <w:rFonts w:asciiTheme="majorHAnsi" w:eastAsia="Times New Roman" w:hAnsiTheme="majorHAnsi" w:cstheme="majorHAnsi"/>
                <w:lang w:val="vi-VN"/>
              </w:rPr>
            </w:pPr>
          </w:p>
          <w:p w14:paraId="41613B31" w14:textId="77777777" w:rsidR="004B30F8" w:rsidRPr="00C8007D" w:rsidRDefault="004B30F8" w:rsidP="00974E76">
            <w:pPr>
              <w:spacing w:after="0" w:line="240" w:lineRule="auto"/>
              <w:contextualSpacing/>
              <w:jc w:val="both"/>
              <w:rPr>
                <w:rFonts w:asciiTheme="majorHAnsi" w:eastAsia="Times New Roman" w:hAnsiTheme="majorHAnsi" w:cstheme="majorHAnsi"/>
                <w:lang w:val="vi-VN"/>
              </w:rPr>
            </w:pPr>
          </w:p>
          <w:p w14:paraId="61F2B04F" w14:textId="77777777" w:rsidR="000E385D" w:rsidRPr="00C8007D" w:rsidRDefault="000E385D" w:rsidP="00974E76">
            <w:pPr>
              <w:spacing w:after="0" w:line="240" w:lineRule="auto"/>
              <w:contextualSpacing/>
              <w:jc w:val="both"/>
              <w:rPr>
                <w:rFonts w:asciiTheme="majorHAnsi" w:eastAsia="Times New Roman" w:hAnsiTheme="majorHAnsi" w:cstheme="majorHAnsi"/>
                <w:lang w:val="vi-VN"/>
              </w:rPr>
            </w:pPr>
          </w:p>
          <w:p w14:paraId="02E90676" w14:textId="77777777" w:rsidR="000E385D" w:rsidRPr="00C8007D" w:rsidRDefault="000E385D" w:rsidP="00974E76">
            <w:pPr>
              <w:spacing w:after="0" w:line="240" w:lineRule="auto"/>
              <w:contextualSpacing/>
              <w:jc w:val="both"/>
              <w:rPr>
                <w:rFonts w:asciiTheme="majorHAnsi" w:eastAsia="Times New Roman" w:hAnsiTheme="majorHAnsi" w:cstheme="majorHAnsi"/>
                <w:lang w:val="vi-VN"/>
              </w:rPr>
            </w:pPr>
          </w:p>
          <w:p w14:paraId="43B1960A" w14:textId="77777777" w:rsidR="000E385D" w:rsidRPr="00C8007D" w:rsidRDefault="000E385D" w:rsidP="00974E76">
            <w:pPr>
              <w:spacing w:after="0" w:line="240" w:lineRule="auto"/>
              <w:contextualSpacing/>
              <w:jc w:val="both"/>
              <w:rPr>
                <w:rFonts w:asciiTheme="majorHAnsi" w:eastAsia="Times New Roman" w:hAnsiTheme="majorHAnsi" w:cstheme="majorHAnsi"/>
                <w:lang w:val="vi-VN"/>
              </w:rPr>
            </w:pPr>
          </w:p>
          <w:p w14:paraId="13B024DD" w14:textId="77777777" w:rsidR="004B30F8" w:rsidRPr="00C8007D" w:rsidRDefault="004B30F8" w:rsidP="00974E76">
            <w:pPr>
              <w:spacing w:after="0" w:line="240" w:lineRule="auto"/>
              <w:contextualSpacing/>
              <w:jc w:val="both"/>
              <w:rPr>
                <w:rFonts w:asciiTheme="majorHAnsi" w:eastAsia="Times New Roman" w:hAnsiTheme="majorHAnsi" w:cstheme="majorHAnsi"/>
                <w:lang w:val="vi-VN"/>
              </w:rPr>
            </w:pPr>
          </w:p>
          <w:p w14:paraId="27896F6A" w14:textId="77777777" w:rsidR="004B30F8" w:rsidRPr="00C8007D" w:rsidRDefault="004B30F8" w:rsidP="00974E76">
            <w:pPr>
              <w:spacing w:after="0" w:line="240" w:lineRule="auto"/>
              <w:contextualSpacing/>
              <w:jc w:val="both"/>
              <w:rPr>
                <w:rFonts w:asciiTheme="majorHAnsi" w:eastAsia="Times New Roman" w:hAnsiTheme="majorHAnsi" w:cstheme="majorHAnsi"/>
                <w:lang w:val="vi-VN"/>
              </w:rPr>
            </w:pPr>
          </w:p>
          <w:p w14:paraId="046B3E81" w14:textId="77777777" w:rsidR="004B30F8" w:rsidRPr="00C8007D" w:rsidRDefault="004B30F8" w:rsidP="00974E76">
            <w:pPr>
              <w:spacing w:after="0" w:line="240" w:lineRule="auto"/>
              <w:contextualSpacing/>
              <w:jc w:val="both"/>
              <w:rPr>
                <w:rFonts w:asciiTheme="majorHAnsi" w:eastAsia="Times New Roman" w:hAnsiTheme="majorHAnsi" w:cstheme="majorHAnsi"/>
                <w:lang w:val="vi-VN"/>
              </w:rPr>
            </w:pPr>
          </w:p>
          <w:p w14:paraId="1C3FE44A" w14:textId="77777777" w:rsidR="004B30F8" w:rsidRPr="00C8007D" w:rsidRDefault="004B30F8" w:rsidP="00974E76">
            <w:pPr>
              <w:spacing w:after="0" w:line="240" w:lineRule="auto"/>
              <w:contextualSpacing/>
              <w:jc w:val="both"/>
              <w:rPr>
                <w:rFonts w:asciiTheme="majorHAnsi" w:eastAsia="Times New Roman" w:hAnsiTheme="majorHAnsi" w:cstheme="majorHAnsi"/>
                <w:lang w:val="vi-VN"/>
              </w:rPr>
            </w:pPr>
          </w:p>
          <w:p w14:paraId="74B3ED7D" w14:textId="77777777" w:rsidR="004B30F8" w:rsidRPr="00C8007D" w:rsidRDefault="004B30F8" w:rsidP="00974E76">
            <w:pPr>
              <w:spacing w:after="0" w:line="240" w:lineRule="auto"/>
              <w:contextualSpacing/>
              <w:jc w:val="both"/>
              <w:rPr>
                <w:rFonts w:asciiTheme="majorHAnsi" w:eastAsia="Times New Roman" w:hAnsiTheme="majorHAnsi" w:cstheme="majorHAnsi"/>
                <w:lang w:val="vi-VN"/>
              </w:rPr>
            </w:pPr>
          </w:p>
          <w:p w14:paraId="0A7AEADB" w14:textId="5A25BC41" w:rsidR="00E67DA4" w:rsidRPr="00C8007D" w:rsidRDefault="00E67DA4" w:rsidP="00974E76">
            <w:pPr>
              <w:spacing w:after="0" w:line="240" w:lineRule="auto"/>
              <w:contextualSpacing/>
              <w:jc w:val="both"/>
              <w:rPr>
                <w:rFonts w:asciiTheme="majorHAnsi" w:hAnsiTheme="majorHAnsi" w:cstheme="majorHAnsi"/>
                <w:lang w:val="en-US"/>
              </w:rPr>
            </w:pPr>
            <w:r w:rsidRPr="00C8007D">
              <w:rPr>
                <w:rFonts w:asciiTheme="majorHAnsi" w:eastAsia="Times New Roman" w:hAnsiTheme="majorHAnsi" w:cstheme="majorHAnsi"/>
              </w:rPr>
              <w:t>Dự thảo NĐ quy định ở với ông, bà đã bao gồm ông, bà nội, ngoại</w:t>
            </w:r>
          </w:p>
        </w:tc>
      </w:tr>
      <w:tr w:rsidR="00C8007D" w:rsidRPr="00C8007D" w14:paraId="398C5541"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4D1D447B"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16.8</w:t>
            </w:r>
          </w:p>
        </w:tc>
        <w:tc>
          <w:tcPr>
            <w:tcW w:w="4900" w:type="dxa"/>
            <w:tcBorders>
              <w:top w:val="single" w:sz="4" w:space="0" w:color="000000"/>
              <w:left w:val="nil"/>
              <w:bottom w:val="single" w:sz="4" w:space="0" w:color="000000"/>
              <w:right w:val="single" w:sz="4" w:space="0" w:color="000000"/>
            </w:tcBorders>
            <w:vAlign w:val="center"/>
          </w:tcPr>
          <w:p w14:paraId="76D90F2D"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8. Sinh viên học chuyên ngành Mác-Lê nin và Tư tưởng Hồ Chí Minh.</w:t>
            </w:r>
          </w:p>
        </w:tc>
        <w:tc>
          <w:tcPr>
            <w:tcW w:w="4980" w:type="dxa"/>
            <w:tcBorders>
              <w:top w:val="single" w:sz="4" w:space="0" w:color="000000"/>
              <w:left w:val="nil"/>
              <w:bottom w:val="single" w:sz="4" w:space="0" w:color="000000"/>
              <w:right w:val="single" w:sz="4" w:space="0" w:color="000000"/>
            </w:tcBorders>
            <w:vAlign w:val="center"/>
          </w:tcPr>
          <w:p w14:paraId="00283227" w14:textId="77777777" w:rsidR="00E67DA4" w:rsidRPr="00C8007D" w:rsidRDefault="00E67DA4" w:rsidP="00974E76">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2118BEF0" w14:textId="77777777" w:rsidR="00E67DA4" w:rsidRPr="00C8007D" w:rsidRDefault="00E67DA4" w:rsidP="00974E76">
            <w:pPr>
              <w:spacing w:after="0" w:line="240" w:lineRule="auto"/>
              <w:contextualSpacing/>
              <w:jc w:val="center"/>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4D61BC94" w14:textId="77777777" w:rsidR="00E67DA4" w:rsidRPr="00C8007D" w:rsidRDefault="00E67DA4" w:rsidP="00974E76">
            <w:pPr>
              <w:spacing w:after="0" w:line="240" w:lineRule="auto"/>
              <w:contextualSpacing/>
              <w:jc w:val="center"/>
              <w:rPr>
                <w:rFonts w:asciiTheme="majorHAnsi" w:hAnsiTheme="majorHAnsi" w:cstheme="majorHAnsi"/>
              </w:rPr>
            </w:pPr>
          </w:p>
        </w:tc>
      </w:tr>
      <w:tr w:rsidR="00C8007D" w:rsidRPr="00C8007D" w14:paraId="577DE1F7"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7AF7022"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16.9</w:t>
            </w:r>
          </w:p>
        </w:tc>
        <w:tc>
          <w:tcPr>
            <w:tcW w:w="4900" w:type="dxa"/>
            <w:tcBorders>
              <w:top w:val="single" w:sz="4" w:space="0" w:color="000000"/>
              <w:left w:val="nil"/>
              <w:bottom w:val="single" w:sz="4" w:space="0" w:color="000000"/>
              <w:right w:val="single" w:sz="4" w:space="0" w:color="000000"/>
            </w:tcBorders>
            <w:vAlign w:val="center"/>
          </w:tcPr>
          <w:p w14:paraId="006DBA2C"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9. Học viên sau đại học trình độ thạc sĩ, tiến sĩ, chuyên khoa cấp I, chuyên khoa cấp II, bác sĩ nội trú chuyên khoa chuyên ngành tâm thần, giải phẫu bệnh, pháp y, pháp y tâm thần, truyền nhiễm và hồi sức cấp cứu tại cơ sở giáo dục công lập thuộc khối ngành sức khỏe.</w:t>
            </w:r>
          </w:p>
        </w:tc>
        <w:tc>
          <w:tcPr>
            <w:tcW w:w="4980" w:type="dxa"/>
            <w:tcBorders>
              <w:top w:val="single" w:sz="4" w:space="0" w:color="000000"/>
              <w:left w:val="nil"/>
              <w:bottom w:val="single" w:sz="4" w:space="0" w:color="000000"/>
              <w:right w:val="single" w:sz="4" w:space="0" w:color="000000"/>
            </w:tcBorders>
            <w:vAlign w:val="center"/>
          </w:tcPr>
          <w:p w14:paraId="0C8BDA18" w14:textId="77777777" w:rsidR="00E67DA4" w:rsidRPr="00C8007D" w:rsidRDefault="00E67DA4" w:rsidP="00974E76">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6C3A6F5C"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8CEFAF2" w14:textId="77777777" w:rsidR="00E67DA4" w:rsidRPr="00C8007D" w:rsidRDefault="00E67DA4" w:rsidP="00974E76">
            <w:pPr>
              <w:spacing w:after="0" w:line="240" w:lineRule="auto"/>
              <w:contextualSpacing/>
              <w:rPr>
                <w:rFonts w:asciiTheme="majorHAnsi" w:hAnsiTheme="majorHAnsi" w:cstheme="majorHAnsi"/>
              </w:rPr>
            </w:pPr>
          </w:p>
        </w:tc>
      </w:tr>
      <w:tr w:rsidR="00C8007D" w:rsidRPr="00C8007D" w14:paraId="6E4725AC"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352A896"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16.10</w:t>
            </w:r>
          </w:p>
        </w:tc>
        <w:tc>
          <w:tcPr>
            <w:tcW w:w="4900" w:type="dxa"/>
            <w:tcBorders>
              <w:top w:val="single" w:sz="4" w:space="0" w:color="000000"/>
              <w:left w:val="nil"/>
              <w:bottom w:val="single" w:sz="4" w:space="0" w:color="000000"/>
              <w:right w:val="single" w:sz="4" w:space="0" w:color="000000"/>
            </w:tcBorders>
            <w:vAlign w:val="center"/>
          </w:tcPr>
          <w:p w14:paraId="651A2C86"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10. Học sinh, sinh viên người dân tộc thiểu số rất ít người theo quy định của Chính phủ về quy định chính sách đối với trẻ mẫu giáo, học sinh, sinh viên dân tộc thiểu số rất ít người ở vùng có điều kiện kinh tế - xã hội khó khăn hoặc đặc biệt khó khăn theo quy định hiện hành của cơ quan có thẩm quyền.</w:t>
            </w:r>
          </w:p>
        </w:tc>
        <w:tc>
          <w:tcPr>
            <w:tcW w:w="4980" w:type="dxa"/>
            <w:tcBorders>
              <w:top w:val="single" w:sz="4" w:space="0" w:color="000000"/>
              <w:left w:val="nil"/>
              <w:bottom w:val="single" w:sz="4" w:space="0" w:color="000000"/>
              <w:right w:val="single" w:sz="4" w:space="0" w:color="000000"/>
            </w:tcBorders>
            <w:vAlign w:val="center"/>
          </w:tcPr>
          <w:p w14:paraId="382B0D10" w14:textId="1EDFE70E"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b/>
                <w:bCs/>
                <w:lang w:val="vi-VN"/>
              </w:rPr>
              <w:t xml:space="preserve">ĐH Thái Nguyên: </w:t>
            </w:r>
            <w:r w:rsidRPr="00C8007D">
              <w:rPr>
                <w:rFonts w:asciiTheme="majorHAnsi" w:eastAsia="Times New Roman" w:hAnsiTheme="majorHAnsi" w:cstheme="majorHAnsi"/>
                <w:lang w:val="vi-VN"/>
              </w:rPr>
              <w:t xml:space="preserve">Cần nêu cụ thể danh sách các dân tộc thiểu số rất ít </w:t>
            </w:r>
            <w:r w:rsidR="004B30F8" w:rsidRPr="00C8007D">
              <w:rPr>
                <w:rFonts w:asciiTheme="majorHAnsi" w:eastAsia="Times New Roman" w:hAnsiTheme="majorHAnsi" w:cstheme="majorHAnsi"/>
                <w:lang w:val="vi-VN"/>
              </w:rPr>
              <w:t>người.</w:t>
            </w:r>
          </w:p>
        </w:tc>
        <w:tc>
          <w:tcPr>
            <w:tcW w:w="2107" w:type="dxa"/>
            <w:tcBorders>
              <w:top w:val="single" w:sz="4" w:space="0" w:color="000000"/>
              <w:left w:val="nil"/>
              <w:bottom w:val="single" w:sz="4" w:space="0" w:color="000000"/>
              <w:right w:val="single" w:sz="4" w:space="0" w:color="000000"/>
            </w:tcBorders>
            <w:vAlign w:val="center"/>
          </w:tcPr>
          <w:p w14:paraId="66A0E65E"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45B28FE5"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rPr>
              <w:t>Danh mục dân tộc thiểu số rất ít người đã được quy định tại Nghị định số 57/2017/NĐ-CP ngày 9/5/2017 của Chính phủ</w:t>
            </w:r>
          </w:p>
        </w:tc>
      </w:tr>
      <w:tr w:rsidR="00C8007D" w:rsidRPr="00C8007D" w14:paraId="012AEC77"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A7D1D63"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16.11</w:t>
            </w:r>
          </w:p>
        </w:tc>
        <w:tc>
          <w:tcPr>
            <w:tcW w:w="4900" w:type="dxa"/>
            <w:tcBorders>
              <w:top w:val="single" w:sz="4" w:space="0" w:color="000000"/>
              <w:left w:val="nil"/>
              <w:bottom w:val="single" w:sz="4" w:space="0" w:color="000000"/>
              <w:right w:val="single" w:sz="4" w:space="0" w:color="000000"/>
            </w:tcBorders>
            <w:vAlign w:val="center"/>
          </w:tcPr>
          <w:p w14:paraId="6CDD3A00"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11. Người học thuộc đối tượng của các chương trình, đề án được miễn học phí theo quy định của Chính phủ, Thủ tướng Chính phủ.</w:t>
            </w:r>
          </w:p>
        </w:tc>
        <w:tc>
          <w:tcPr>
            <w:tcW w:w="4980" w:type="dxa"/>
            <w:tcBorders>
              <w:top w:val="single" w:sz="4" w:space="0" w:color="000000"/>
              <w:left w:val="nil"/>
              <w:bottom w:val="single" w:sz="4" w:space="0" w:color="000000"/>
              <w:right w:val="single" w:sz="4" w:space="0" w:color="000000"/>
            </w:tcBorders>
            <w:vAlign w:val="center"/>
          </w:tcPr>
          <w:p w14:paraId="5A6EBFF6" w14:textId="4A8F979C" w:rsidR="00E67DA4" w:rsidRPr="00C8007D" w:rsidRDefault="00063FAB" w:rsidP="00974E76">
            <w:pPr>
              <w:spacing w:after="0" w:line="240" w:lineRule="auto"/>
              <w:contextualSpacing/>
              <w:jc w:val="both"/>
              <w:rPr>
                <w:rFonts w:asciiTheme="majorHAnsi" w:hAnsiTheme="majorHAnsi" w:cstheme="majorHAnsi"/>
                <w:i/>
                <w:lang w:val="vi-VN"/>
              </w:rPr>
            </w:pPr>
            <w:r w:rsidRPr="00C8007D">
              <w:rPr>
                <w:rFonts w:asciiTheme="majorHAnsi" w:hAnsiTheme="majorHAnsi" w:cstheme="majorHAnsi"/>
                <w:b/>
                <w:lang w:val="vi-VN"/>
              </w:rPr>
              <w:t xml:space="preserve">- </w:t>
            </w:r>
            <w:r w:rsidR="00E67DA4" w:rsidRPr="00C8007D">
              <w:rPr>
                <w:rFonts w:asciiTheme="majorHAnsi" w:hAnsiTheme="majorHAnsi" w:cstheme="majorHAnsi"/>
                <w:b/>
              </w:rPr>
              <w:t>Bộ Khoa Học và Công Nghệ:</w:t>
            </w:r>
            <w:r w:rsidR="004B30F8" w:rsidRPr="00C8007D">
              <w:rPr>
                <w:rFonts w:asciiTheme="majorHAnsi" w:hAnsiTheme="majorHAnsi" w:cstheme="majorHAnsi"/>
                <w:b/>
                <w:lang w:val="vi-VN"/>
              </w:rPr>
              <w:t xml:space="preserve"> </w:t>
            </w:r>
            <w:r w:rsidR="00E67DA4" w:rsidRPr="00C8007D">
              <w:rPr>
                <w:rFonts w:asciiTheme="majorHAnsi" w:hAnsiTheme="majorHAnsi" w:cstheme="majorHAnsi"/>
              </w:rPr>
              <w:t xml:space="preserve">Đề nghị nghiên cứu, bổ sung vào dự thảo Tờ trình và dự thảo Nghị định  các nội dung liên quan được nêu tại Nghị quyết số 57/NQ-TW ngày 22/12/2024  của Trung ương về đột phá phát triển khoa học, công nghệ, đổi mới sáng tạo và  chuyển đổi số quốc gia. Trong đó khoản 4 mục III-Nhiệm vụ giải pháp có nêu </w:t>
            </w:r>
            <w:r w:rsidR="00E67DA4" w:rsidRPr="00C8007D">
              <w:rPr>
                <w:rFonts w:asciiTheme="majorHAnsi" w:hAnsiTheme="majorHAnsi" w:cstheme="majorHAnsi"/>
                <w:i/>
              </w:rPr>
              <w:t xml:space="preserve">“có  cơ chế, chính sách hấp dẫn về tín dụng, học bổng và học phí để thu hút học sinh,  sinh viên giỏi theo học các lĩnh vực Toán học, vật lý, sinh học, hóa học, kỹ thuật  và công nghệ then chốt, nhất là ở các trình độ sau đại học”. </w:t>
            </w:r>
          </w:p>
          <w:p w14:paraId="6E8EDB04" w14:textId="2F0997EF" w:rsidR="00B11132" w:rsidRPr="00C8007D" w:rsidRDefault="00B11132" w:rsidP="00B11132">
            <w:pPr>
              <w:widowControl w:val="0"/>
              <w:spacing w:before="13" w:after="0" w:line="256" w:lineRule="auto"/>
              <w:ind w:right="22"/>
              <w:jc w:val="both"/>
              <w:rPr>
                <w:rFonts w:asciiTheme="majorHAnsi" w:hAnsiTheme="majorHAnsi" w:cstheme="majorHAnsi"/>
                <w:lang w:val="vi-VN"/>
              </w:rPr>
            </w:pPr>
            <w:r w:rsidRPr="00C8007D">
              <w:rPr>
                <w:rFonts w:asciiTheme="majorHAnsi" w:eastAsia="Times New Roman" w:hAnsiTheme="majorHAnsi" w:cstheme="majorHAnsi"/>
                <w:b/>
                <w:bCs/>
                <w:lang w:val="en-US"/>
              </w:rPr>
              <w:t xml:space="preserve">- </w:t>
            </w:r>
            <w:r w:rsidRPr="00C8007D">
              <w:rPr>
                <w:rFonts w:asciiTheme="majorHAnsi" w:eastAsia="Times New Roman" w:hAnsiTheme="majorHAnsi" w:cstheme="majorHAnsi"/>
                <w:b/>
                <w:bCs/>
              </w:rPr>
              <w:t>ĐH Quốc gia TP.</w:t>
            </w:r>
            <w:r w:rsidRPr="00C8007D">
              <w:rPr>
                <w:rFonts w:asciiTheme="majorHAnsi" w:hAnsiTheme="majorHAnsi" w:cstheme="majorHAnsi"/>
                <w:b/>
              </w:rPr>
              <w:t>HCM:</w:t>
            </w:r>
            <w:r w:rsidRPr="00C8007D">
              <w:rPr>
                <w:rFonts w:asciiTheme="majorHAnsi" w:hAnsiTheme="majorHAnsi" w:cstheme="majorHAnsi"/>
                <w:b/>
                <w:lang w:val="vi-VN"/>
              </w:rPr>
              <w:t xml:space="preserve"> </w:t>
            </w:r>
            <w:r w:rsidRPr="00C8007D">
              <w:rPr>
                <w:rFonts w:asciiTheme="majorHAnsi" w:hAnsiTheme="majorHAnsi" w:cstheme="majorHAnsi"/>
              </w:rPr>
              <w:t>Một số nội dung cần sắp xếp, tránh trùng lặp giữa các nhóm, cần rà soát, nhóm các nhóm đối tượng theo cấp, bậc học hoặc theo các ngành, lĩnh vực. Chưa có chính sách đối với đào tạo các ngành khoa học cơ bản, cần bổ sung đối tượng thuộc chương trình và các trình độ (đại học, thạc sĩ, tiến sĩ) đào tạo các ngành khoa học cơ bản.</w:t>
            </w:r>
            <w:r w:rsidRPr="00C8007D">
              <w:rPr>
                <w:sz w:val="26"/>
                <w:szCs w:val="26"/>
              </w:rPr>
              <w:t xml:space="preserve"> </w:t>
            </w:r>
          </w:p>
        </w:tc>
        <w:tc>
          <w:tcPr>
            <w:tcW w:w="2107" w:type="dxa"/>
            <w:tcBorders>
              <w:top w:val="single" w:sz="4" w:space="0" w:color="000000"/>
              <w:left w:val="nil"/>
              <w:bottom w:val="single" w:sz="4" w:space="0" w:color="000000"/>
              <w:right w:val="single" w:sz="4" w:space="0" w:color="000000"/>
            </w:tcBorders>
            <w:vAlign w:val="center"/>
          </w:tcPr>
          <w:p w14:paraId="79750AAE"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A27BA83" w14:textId="01B7F593"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Quy định tại dự thảo NĐ </w:t>
            </w:r>
            <w:r w:rsidR="0075177C" w:rsidRPr="00C8007D">
              <w:rPr>
                <w:rFonts w:asciiTheme="majorHAnsi" w:hAnsiTheme="majorHAnsi" w:cstheme="majorHAnsi"/>
              </w:rPr>
              <w:t>đã</w:t>
            </w:r>
            <w:r w:rsidR="0075177C" w:rsidRPr="00C8007D">
              <w:rPr>
                <w:rFonts w:asciiTheme="majorHAnsi" w:hAnsiTheme="majorHAnsi" w:cstheme="majorHAnsi"/>
                <w:lang w:val="vi-VN"/>
              </w:rPr>
              <w:t xml:space="preserve"> có</w:t>
            </w:r>
            <w:r w:rsidRPr="00C8007D">
              <w:rPr>
                <w:rFonts w:asciiTheme="majorHAnsi" w:hAnsiTheme="majorHAnsi" w:cstheme="majorHAnsi"/>
              </w:rPr>
              <w:t xml:space="preserve"> điểu khoản thực hiện miễn học phí theo</w:t>
            </w:r>
            <w:r w:rsidR="004456F4" w:rsidRPr="00C8007D">
              <w:rPr>
                <w:rFonts w:asciiTheme="majorHAnsi" w:hAnsiTheme="majorHAnsi" w:cstheme="majorHAnsi"/>
                <w:lang w:val="vi-VN"/>
              </w:rPr>
              <w:t xml:space="preserve"> danh mục</w:t>
            </w:r>
            <w:r w:rsidRPr="00C8007D">
              <w:rPr>
                <w:rFonts w:asciiTheme="majorHAnsi" w:hAnsiTheme="majorHAnsi" w:cstheme="majorHAnsi"/>
              </w:rPr>
              <w:t xml:space="preserve"> quy định của cấp có thẩm quyền khi được ban hành áp dụng (bao gồm đối tượng tại NQ số 57/NQ-TW nếu có)</w:t>
            </w:r>
          </w:p>
        </w:tc>
      </w:tr>
      <w:tr w:rsidR="00C8007D" w:rsidRPr="00C8007D" w14:paraId="4C78957C"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6BE3F89"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16.12</w:t>
            </w:r>
          </w:p>
        </w:tc>
        <w:tc>
          <w:tcPr>
            <w:tcW w:w="4900" w:type="dxa"/>
            <w:tcBorders>
              <w:top w:val="single" w:sz="4" w:space="0" w:color="000000"/>
              <w:left w:val="nil"/>
              <w:bottom w:val="single" w:sz="4" w:space="0" w:color="000000"/>
              <w:right w:val="single" w:sz="4" w:space="0" w:color="000000"/>
            </w:tcBorders>
            <w:vAlign w:val="center"/>
          </w:tcPr>
          <w:p w14:paraId="2B984E5A"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12. Người tốt nghiệp trung học cơ sở học tiếp lên trình độ trung cấp.</w:t>
            </w:r>
          </w:p>
        </w:tc>
        <w:tc>
          <w:tcPr>
            <w:tcW w:w="4980" w:type="dxa"/>
            <w:tcBorders>
              <w:top w:val="single" w:sz="4" w:space="0" w:color="000000"/>
              <w:left w:val="nil"/>
              <w:bottom w:val="single" w:sz="4" w:space="0" w:color="000000"/>
              <w:right w:val="single" w:sz="4" w:space="0" w:color="000000"/>
            </w:tcBorders>
            <w:shd w:val="clear" w:color="auto" w:fill="auto"/>
            <w:vAlign w:val="center"/>
          </w:tcPr>
          <w:p w14:paraId="2F19A50F" w14:textId="77777777" w:rsidR="00E67DA4" w:rsidRPr="00C8007D" w:rsidRDefault="00E67DA4" w:rsidP="003E25B9">
            <w:pPr>
              <w:spacing w:after="0" w:line="240" w:lineRule="auto"/>
              <w:contextualSpacing/>
              <w:jc w:val="both"/>
              <w:rPr>
                <w:rFonts w:asciiTheme="majorHAnsi" w:hAnsiTheme="majorHAnsi" w:cstheme="majorHAnsi"/>
                <w:lang w:val="vi-VN"/>
              </w:rPr>
            </w:pPr>
            <w:r w:rsidRPr="00C8007D">
              <w:rPr>
                <w:rFonts w:asciiTheme="majorHAnsi" w:hAnsiTheme="majorHAnsi" w:cstheme="majorHAnsi"/>
                <w:b/>
              </w:rPr>
              <w:t xml:space="preserve"> </w:t>
            </w:r>
            <w:r w:rsidR="00B517F5" w:rsidRPr="00C8007D">
              <w:rPr>
                <w:rFonts w:asciiTheme="majorHAnsi" w:hAnsiTheme="majorHAnsi" w:cstheme="majorHAnsi"/>
                <w:b/>
                <w:lang w:val="vi-VN"/>
              </w:rPr>
              <w:t xml:space="preserve">- </w:t>
            </w:r>
            <w:r w:rsidRPr="00C8007D">
              <w:rPr>
                <w:rFonts w:asciiTheme="majorHAnsi" w:hAnsiTheme="majorHAnsi" w:cstheme="majorHAnsi"/>
                <w:b/>
              </w:rPr>
              <w:t>Sở GD&amp;ĐT Tỉnh Đồng Nai:</w:t>
            </w:r>
            <w:r w:rsidRPr="00C8007D">
              <w:rPr>
                <w:rFonts w:asciiTheme="majorHAnsi" w:hAnsiTheme="majorHAnsi" w:cstheme="majorHAnsi"/>
              </w:rPr>
              <w:t xml:space="preserve"> Đề nghị bổ sung thêm điều kiện về thời gian đối với đối tượng miễn giảm học phí, cụ thể: “không quá 12 tháng, kể từ thời điểm được công nhận tốt nghiệp” và chương trình học “trung học nghề”. Sau khi bổ sung thành</w:t>
            </w:r>
            <w:r w:rsidR="003E25B9" w:rsidRPr="00C8007D">
              <w:rPr>
                <w:rFonts w:asciiTheme="majorHAnsi" w:hAnsiTheme="majorHAnsi" w:cstheme="majorHAnsi"/>
                <w:lang w:val="vi-VN"/>
              </w:rPr>
              <w:t xml:space="preserve"> </w:t>
            </w:r>
            <w:r w:rsidRPr="00C8007D">
              <w:rPr>
                <w:rFonts w:asciiTheme="majorHAnsi" w:hAnsiTheme="majorHAnsi" w:cstheme="majorHAnsi"/>
              </w:rPr>
              <w:t>“12. Người tốt nghiệp trung học cơ sở không quá 12 tháng, kể từ thời điểm được công nhận tốt nghiệp, tiếp tục học lên trình độ trung cấp hoặc trung học nghề.”</w:t>
            </w:r>
          </w:p>
          <w:p w14:paraId="03CCBAB9" w14:textId="3FC43176" w:rsidR="00B517F5" w:rsidRPr="00C8007D" w:rsidRDefault="00B517F5" w:rsidP="00120AB6">
            <w:pPr>
              <w:spacing w:after="0" w:line="240" w:lineRule="auto"/>
              <w:jc w:val="both"/>
              <w:rPr>
                <w:rFonts w:asciiTheme="majorHAnsi" w:hAnsiTheme="majorHAnsi" w:cstheme="majorHAnsi"/>
                <w:lang w:val="vi-VN"/>
              </w:rPr>
            </w:pPr>
            <w:r w:rsidRPr="00C8007D">
              <w:rPr>
                <w:rFonts w:asciiTheme="majorHAnsi" w:hAnsiTheme="majorHAnsi" w:cstheme="majorHAnsi"/>
                <w:lang w:val="vi-VN"/>
              </w:rPr>
              <w:t xml:space="preserve">- </w:t>
            </w:r>
            <w:r w:rsidRPr="00C8007D">
              <w:rPr>
                <w:rFonts w:asciiTheme="majorHAnsi" w:hAnsiTheme="majorHAnsi" w:cstheme="majorHAnsi"/>
                <w:b/>
              </w:rPr>
              <w:t xml:space="preserve">Sở GD và ĐT tỉnh Nghệ </w:t>
            </w:r>
            <w:r w:rsidRPr="00C8007D">
              <w:rPr>
                <w:rFonts w:asciiTheme="majorHAnsi" w:hAnsiTheme="majorHAnsi" w:cstheme="majorHAnsi"/>
                <w:b/>
              </w:rPr>
              <w:t>An</w:t>
            </w:r>
            <w:r w:rsidRPr="00C8007D">
              <w:rPr>
                <w:rFonts w:asciiTheme="majorHAnsi" w:hAnsiTheme="majorHAnsi" w:cstheme="majorHAnsi"/>
                <w:b/>
                <w:lang w:val="vi-VN"/>
              </w:rPr>
              <w:t xml:space="preserve">: </w:t>
            </w:r>
            <w:r w:rsidRPr="00C8007D">
              <w:rPr>
                <w:rFonts w:asciiTheme="majorHAnsi" w:hAnsiTheme="majorHAnsi" w:cstheme="majorHAnsi"/>
              </w:rPr>
              <w:t xml:space="preserve">Bổ sung cụm từ </w:t>
            </w:r>
            <w:r w:rsidRPr="00C8007D">
              <w:rPr>
                <w:rFonts w:asciiTheme="majorHAnsi" w:hAnsiTheme="majorHAnsi" w:cstheme="majorHAnsi"/>
                <w:i/>
                <w:iCs/>
              </w:rPr>
              <w:t xml:space="preserve">“không quá 24 tháng, kể từ thời điểm được công nhận tốt nghiệp” </w:t>
            </w:r>
            <w:r w:rsidRPr="00C8007D">
              <w:rPr>
                <w:rFonts w:asciiTheme="majorHAnsi" w:hAnsiTheme="majorHAnsi" w:cstheme="majorHAnsi"/>
              </w:rPr>
              <w:t xml:space="preserve">tại Khoản 12, Điều 16 quy định về Đối </w:t>
            </w:r>
            <w:r w:rsidRPr="00C8007D">
              <w:rPr>
                <w:rFonts w:asciiTheme="majorHAnsi" w:hAnsiTheme="majorHAnsi" w:cstheme="majorHAnsi"/>
              </w:rPr>
              <w:lastRenderedPageBreak/>
              <w:t xml:space="preserve">tượng được miễn học phí: </w:t>
            </w:r>
            <w:r w:rsidRPr="00C8007D">
              <w:rPr>
                <w:rFonts w:asciiTheme="majorHAnsi" w:hAnsiTheme="majorHAnsi" w:cstheme="majorHAnsi"/>
                <w:i/>
                <w:iCs/>
              </w:rPr>
              <w:t>“12. Người tốt nghiệp trung học cơ sở không quá 24 tháng, kể từ thời điểm được công nhận tốt nghiệp, học tiếp lên trình độ trung cấp hoặc trung học nghề.”</w:t>
            </w:r>
            <w:r w:rsidRPr="00C8007D">
              <w:rPr>
                <w:rFonts w:asciiTheme="majorHAnsi" w:hAnsiTheme="majorHAnsi" w:cstheme="majorHAnsi"/>
                <w:bCs/>
                <w:lang w:val="vi-VN"/>
              </w:rPr>
              <w:t>.</w:t>
            </w:r>
            <w:r w:rsidRPr="00C8007D">
              <w:rPr>
                <w:rFonts w:asciiTheme="majorHAnsi" w:hAnsiTheme="majorHAnsi" w:cstheme="majorHAnsi"/>
              </w:rPr>
              <w:t xml:space="preserve"> Lý do: Cụm từ </w:t>
            </w:r>
            <w:r w:rsidRPr="00C8007D">
              <w:rPr>
                <w:rFonts w:asciiTheme="majorHAnsi" w:hAnsiTheme="majorHAnsi" w:cstheme="majorHAnsi"/>
                <w:i/>
                <w:iCs/>
              </w:rPr>
              <w:t xml:space="preserve">“học tiếp” </w:t>
            </w:r>
            <w:r w:rsidRPr="00C8007D">
              <w:rPr>
                <w:rFonts w:asciiTheme="majorHAnsi" w:hAnsiTheme="majorHAnsi" w:cstheme="majorHAnsi"/>
              </w:rPr>
              <w:t>không cụ thể, mang tính chất chung chung. Vì vậy, để tránh tình trạng người học đã tốt nghiệp THPT nhưng khi tham gia học trung cấp hoặc trung học nghề không xuất trình bằng tốt nghiệp THPT nhằm mục đích thụ hưởng chính sách miễn học phí không đúng quy định (trong dự thảo Luật Giáo dục sửa đổi sẽ có thêm bậc học là trung học nghề).</w:t>
            </w:r>
          </w:p>
        </w:tc>
        <w:tc>
          <w:tcPr>
            <w:tcW w:w="2107" w:type="dxa"/>
            <w:tcBorders>
              <w:top w:val="single" w:sz="4" w:space="0" w:color="000000"/>
              <w:left w:val="nil"/>
              <w:bottom w:val="single" w:sz="4" w:space="0" w:color="000000"/>
              <w:right w:val="single" w:sz="4" w:space="0" w:color="000000"/>
            </w:tcBorders>
            <w:vAlign w:val="center"/>
          </w:tcPr>
          <w:p w14:paraId="60240C3E"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410" w:type="dxa"/>
            <w:tcBorders>
              <w:top w:val="single" w:sz="4" w:space="0" w:color="000000"/>
              <w:left w:val="nil"/>
              <w:bottom w:val="single" w:sz="4" w:space="0" w:color="000000"/>
              <w:right w:val="single" w:sz="4" w:space="0" w:color="000000"/>
            </w:tcBorders>
          </w:tcPr>
          <w:p w14:paraId="61F699D6"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Xin bảo lưu do thực hiện hướng dẫn đúng theo quy định tại Luật Giáo dục nghề nghiệp</w:t>
            </w:r>
          </w:p>
        </w:tc>
      </w:tr>
      <w:tr w:rsidR="00C8007D" w:rsidRPr="00C8007D" w14:paraId="391711E4"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490BA1B8"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16.13</w:t>
            </w:r>
          </w:p>
        </w:tc>
        <w:tc>
          <w:tcPr>
            <w:tcW w:w="4900" w:type="dxa"/>
            <w:tcBorders>
              <w:top w:val="single" w:sz="4" w:space="0" w:color="000000"/>
              <w:left w:val="nil"/>
              <w:bottom w:val="single" w:sz="4" w:space="0" w:color="000000"/>
              <w:right w:val="single" w:sz="4" w:space="0" w:color="000000"/>
            </w:tcBorders>
            <w:vAlign w:val="center"/>
          </w:tcPr>
          <w:p w14:paraId="5E47EA5B"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13. Người học các trình độ trung cấp, cao đẳng, đối với các ngành, nghề khó tuyển sinh nhưng xã hội có nhu cầu theo danh mục do cơ quan quản lý nhà nước về giáo dục nghề nghiệp do Bộ Giáo dục và Đào tạo quy định.</w:t>
            </w:r>
          </w:p>
        </w:tc>
        <w:tc>
          <w:tcPr>
            <w:tcW w:w="4980" w:type="dxa"/>
            <w:tcBorders>
              <w:top w:val="single" w:sz="4" w:space="0" w:color="000000"/>
              <w:left w:val="nil"/>
              <w:bottom w:val="single" w:sz="4" w:space="0" w:color="000000"/>
              <w:right w:val="single" w:sz="4" w:space="0" w:color="000000"/>
            </w:tcBorders>
            <w:vAlign w:val="center"/>
          </w:tcPr>
          <w:p w14:paraId="07F68F16" w14:textId="77777777" w:rsidR="00E67DA4" w:rsidRPr="00C8007D" w:rsidRDefault="00E67DA4" w:rsidP="00974E76">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18DBF34B"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491155D8" w14:textId="77777777" w:rsidR="00E67DA4" w:rsidRPr="00C8007D" w:rsidRDefault="00E67DA4" w:rsidP="00974E76">
            <w:pPr>
              <w:spacing w:after="0" w:line="240" w:lineRule="auto"/>
              <w:contextualSpacing/>
              <w:rPr>
                <w:rFonts w:asciiTheme="majorHAnsi" w:hAnsiTheme="majorHAnsi" w:cstheme="majorHAnsi"/>
              </w:rPr>
            </w:pPr>
          </w:p>
        </w:tc>
      </w:tr>
      <w:tr w:rsidR="00C8007D" w:rsidRPr="00C8007D" w14:paraId="72EFCB8F"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45162A2D"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16.14</w:t>
            </w:r>
          </w:p>
        </w:tc>
        <w:tc>
          <w:tcPr>
            <w:tcW w:w="4900" w:type="dxa"/>
            <w:tcBorders>
              <w:top w:val="single" w:sz="4" w:space="0" w:color="000000"/>
              <w:left w:val="nil"/>
              <w:bottom w:val="single" w:sz="4" w:space="0" w:color="000000"/>
              <w:right w:val="single" w:sz="4" w:space="0" w:color="000000"/>
            </w:tcBorders>
            <w:vAlign w:val="center"/>
          </w:tcPr>
          <w:p w14:paraId="7E5CCBB9"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14. Người học các ngành, nghề chuyên môn đặc thù đáp ứng yêu cầu phát triển kinh tế - xã hội, quốc phòng, an ninh theo quy định của </w:t>
            </w:r>
            <w:hyperlink r:id="rId12">
              <w:r w:rsidRPr="00C8007D">
                <w:rPr>
                  <w:rFonts w:asciiTheme="majorHAnsi" w:hAnsiTheme="majorHAnsi" w:cstheme="majorHAnsi"/>
                </w:rPr>
                <w:t>Luật Giáo dục nghề nghiệp</w:t>
              </w:r>
            </w:hyperlink>
            <w:r w:rsidRPr="00C8007D">
              <w:rPr>
                <w:rFonts w:asciiTheme="majorHAnsi" w:hAnsiTheme="majorHAnsi" w:cstheme="majorHAnsi"/>
              </w:rPr>
              <w:t>. Các ngành, nghề chuyên môn đặc thù do Chính phủ, Thủ tướng Chính phủ quy định.</w:t>
            </w:r>
          </w:p>
        </w:tc>
        <w:tc>
          <w:tcPr>
            <w:tcW w:w="4980" w:type="dxa"/>
            <w:tcBorders>
              <w:top w:val="single" w:sz="4" w:space="0" w:color="000000"/>
              <w:left w:val="nil"/>
              <w:bottom w:val="single" w:sz="4" w:space="0" w:color="000000"/>
              <w:right w:val="single" w:sz="4" w:space="0" w:color="000000"/>
            </w:tcBorders>
            <w:vAlign w:val="center"/>
          </w:tcPr>
          <w:p w14:paraId="49006E12" w14:textId="77777777" w:rsidR="00E67DA4" w:rsidRPr="00C8007D" w:rsidRDefault="00E67DA4" w:rsidP="00974E76">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308B77BD"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717D6746" w14:textId="77777777" w:rsidR="00E67DA4" w:rsidRPr="00C8007D" w:rsidRDefault="00E67DA4" w:rsidP="00974E76">
            <w:pPr>
              <w:spacing w:after="0" w:line="240" w:lineRule="auto"/>
              <w:contextualSpacing/>
              <w:rPr>
                <w:rFonts w:asciiTheme="majorHAnsi" w:hAnsiTheme="majorHAnsi" w:cstheme="majorHAnsi"/>
              </w:rPr>
            </w:pPr>
          </w:p>
        </w:tc>
      </w:tr>
      <w:tr w:rsidR="00C8007D" w:rsidRPr="00C8007D" w14:paraId="40CB404A"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46112C6" w14:textId="77777777" w:rsidR="00E67DA4" w:rsidRPr="00C8007D" w:rsidRDefault="00E67DA4"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17</w:t>
            </w:r>
          </w:p>
        </w:tc>
        <w:tc>
          <w:tcPr>
            <w:tcW w:w="4900" w:type="dxa"/>
            <w:tcBorders>
              <w:top w:val="single" w:sz="4" w:space="0" w:color="000000"/>
              <w:left w:val="nil"/>
              <w:bottom w:val="single" w:sz="4" w:space="0" w:color="000000"/>
              <w:right w:val="single" w:sz="4" w:space="0" w:color="000000"/>
            </w:tcBorders>
            <w:vAlign w:val="center"/>
          </w:tcPr>
          <w:p w14:paraId="4B1A3070" w14:textId="77777777" w:rsidR="00E67DA4" w:rsidRPr="00C8007D" w:rsidRDefault="00E67DA4" w:rsidP="00974E76">
            <w:pPr>
              <w:spacing w:after="0" w:line="240" w:lineRule="auto"/>
              <w:contextualSpacing/>
              <w:jc w:val="both"/>
              <w:rPr>
                <w:rFonts w:asciiTheme="majorHAnsi" w:hAnsiTheme="majorHAnsi" w:cstheme="majorHAnsi"/>
                <w:b/>
              </w:rPr>
            </w:pPr>
            <w:r w:rsidRPr="00C8007D">
              <w:rPr>
                <w:rFonts w:asciiTheme="majorHAnsi" w:hAnsiTheme="majorHAnsi" w:cstheme="majorHAnsi"/>
                <w:b/>
              </w:rPr>
              <w:t>Điều 17. Đối tượng được giảm học phí và hỗ trợ đóng học phí</w:t>
            </w:r>
          </w:p>
        </w:tc>
        <w:tc>
          <w:tcPr>
            <w:tcW w:w="4980" w:type="dxa"/>
            <w:tcBorders>
              <w:top w:val="single" w:sz="4" w:space="0" w:color="000000"/>
              <w:left w:val="nil"/>
              <w:bottom w:val="single" w:sz="4" w:space="0" w:color="000000"/>
              <w:right w:val="single" w:sz="4" w:space="0" w:color="000000"/>
            </w:tcBorders>
            <w:vAlign w:val="center"/>
          </w:tcPr>
          <w:p w14:paraId="77D997BF" w14:textId="54AD1DDC"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b/>
              </w:rPr>
              <w:t>- Sở GD&amp;ĐT tỉnh Thái Nguyên:</w:t>
            </w:r>
            <w:r w:rsidR="000C4CBC" w:rsidRPr="00C8007D">
              <w:rPr>
                <w:rFonts w:asciiTheme="majorHAnsi" w:hAnsiTheme="majorHAnsi" w:cstheme="majorHAnsi"/>
                <w:b/>
                <w:lang w:val="vi-VN"/>
              </w:rPr>
              <w:t xml:space="preserve"> </w:t>
            </w:r>
            <w:r w:rsidRPr="00C8007D">
              <w:rPr>
                <w:rFonts w:asciiTheme="majorHAnsi" w:hAnsiTheme="majorHAnsi" w:cstheme="majorHAnsi"/>
              </w:rPr>
              <w:t xml:space="preserve">Tại điểm c, khoản 1, khoản 2 Điều 17 lược bỏ cụm từ </w:t>
            </w:r>
            <w:r w:rsidRPr="00C8007D">
              <w:rPr>
                <w:rFonts w:asciiTheme="majorHAnsi" w:hAnsiTheme="majorHAnsi" w:cstheme="majorHAnsi"/>
                <w:i/>
              </w:rPr>
              <w:t xml:space="preserve">“học sinh” </w:t>
            </w:r>
            <w:r w:rsidRPr="00C8007D">
              <w:rPr>
                <w:rFonts w:asciiTheme="majorHAnsi" w:hAnsiTheme="majorHAnsi" w:cstheme="majorHAnsi"/>
              </w:rPr>
              <w:t xml:space="preserve">vì đối  tượng </w:t>
            </w:r>
            <w:r w:rsidRPr="00C8007D">
              <w:rPr>
                <w:rFonts w:asciiTheme="majorHAnsi" w:hAnsiTheme="majorHAnsi" w:cstheme="majorHAnsi"/>
                <w:i/>
              </w:rPr>
              <w:t xml:space="preserve">“học sinh” </w:t>
            </w:r>
            <w:r w:rsidRPr="00C8007D">
              <w:rPr>
                <w:rFonts w:asciiTheme="majorHAnsi" w:hAnsiTheme="majorHAnsi" w:cstheme="majorHAnsi"/>
              </w:rPr>
              <w:t xml:space="preserve">đã được miễn học phí theo quy định tại khoản 1 Điều 16. </w:t>
            </w:r>
          </w:p>
          <w:p w14:paraId="719F74BE" w14:textId="382C19DA" w:rsidR="00E67DA4" w:rsidRPr="00C8007D" w:rsidRDefault="000C4CBC" w:rsidP="00974E76">
            <w:pPr>
              <w:widowControl w:val="0"/>
              <w:spacing w:after="0" w:line="240" w:lineRule="auto"/>
              <w:ind w:right="-5"/>
              <w:contextualSpacing/>
              <w:jc w:val="both"/>
              <w:rPr>
                <w:rFonts w:asciiTheme="majorHAnsi" w:hAnsiTheme="majorHAnsi" w:cstheme="majorHAnsi"/>
                <w:b/>
              </w:rPr>
            </w:pPr>
            <w:r w:rsidRPr="00C8007D">
              <w:rPr>
                <w:rFonts w:asciiTheme="majorHAnsi" w:eastAsia="Times New Roman" w:hAnsiTheme="majorHAnsi" w:cstheme="majorHAnsi"/>
                <w:b/>
                <w:bCs/>
                <w:lang w:val="vi-VN"/>
              </w:rPr>
              <w:t xml:space="preserve">- </w:t>
            </w:r>
            <w:r w:rsidR="00E67DA4" w:rsidRPr="00C8007D">
              <w:rPr>
                <w:rFonts w:asciiTheme="majorHAnsi" w:eastAsia="Times New Roman" w:hAnsiTheme="majorHAnsi" w:cstheme="majorHAnsi"/>
                <w:b/>
                <w:bCs/>
              </w:rPr>
              <w:t xml:space="preserve">Trường ĐH SPKT HCM: </w:t>
            </w:r>
            <w:r w:rsidR="00E67DA4" w:rsidRPr="00C8007D">
              <w:rPr>
                <w:rFonts w:asciiTheme="majorHAnsi" w:eastAsia="Times New Roman" w:hAnsiTheme="majorHAnsi" w:cstheme="majorHAnsi"/>
              </w:rPr>
              <w:t>(i) Bổ sung thêm đối tượng học sinh/sinh viên là con của người lao động trong khi vực phi chính thức (lao động tự do, lao động phi nông nghiệp không có hợp đồng) vào diện xét miễn học phí theo tiêu chí thu nhập. Lý do: Đây là nhóm dễ bị tổn thương, thường không đủ điều kiện tiếp cận chính sách an sinh do thiếu hồ sơ chính thức; (ii) Danh mục đối tượng, miễn, giảm và phân tán - nên gộp và quy định rõ thẩm quyền công khác ngành đặc thù của Bộ GDĐT</w:t>
            </w:r>
          </w:p>
        </w:tc>
        <w:tc>
          <w:tcPr>
            <w:tcW w:w="2107" w:type="dxa"/>
            <w:tcBorders>
              <w:top w:val="single" w:sz="4" w:space="0" w:color="000000"/>
              <w:left w:val="nil"/>
              <w:bottom w:val="single" w:sz="4" w:space="0" w:color="000000"/>
              <w:right w:val="single" w:sz="4" w:space="0" w:color="000000"/>
            </w:tcBorders>
            <w:vAlign w:val="center"/>
          </w:tcPr>
          <w:p w14:paraId="0D4E8EB1" w14:textId="77777777" w:rsidR="00E67DA4" w:rsidRPr="00C8007D" w:rsidRDefault="00E67DA4"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19C4E4E9" w14:textId="77777777" w:rsidR="00E67DA4" w:rsidRPr="00C8007D" w:rsidRDefault="00E67DA4" w:rsidP="00974E76">
            <w:pPr>
              <w:spacing w:after="0" w:line="240" w:lineRule="auto"/>
              <w:contextualSpacing/>
              <w:jc w:val="both"/>
              <w:rPr>
                <w:rFonts w:asciiTheme="majorHAnsi" w:hAnsiTheme="majorHAnsi" w:cstheme="majorHAnsi"/>
                <w:lang w:val="en-US"/>
              </w:rPr>
            </w:pPr>
            <w:r w:rsidRPr="00C8007D">
              <w:rPr>
                <w:rFonts w:asciiTheme="majorHAnsi" w:hAnsiTheme="majorHAnsi" w:cstheme="majorHAnsi"/>
                <w:lang w:val="en-US"/>
              </w:rPr>
              <w:t xml:space="preserve">- </w:t>
            </w:r>
            <w:r w:rsidRPr="00C8007D">
              <w:rPr>
                <w:rFonts w:asciiTheme="majorHAnsi" w:hAnsiTheme="majorHAnsi" w:cstheme="majorHAnsi"/>
              </w:rPr>
              <w:t>Đối tượng học sinh là người học trong các cơ sở giáo dục nghề nghiệp theo quy định của Luật giáo dục nghề nghiệp</w:t>
            </w:r>
            <w:r w:rsidRPr="00C8007D">
              <w:rPr>
                <w:rFonts w:asciiTheme="majorHAnsi" w:hAnsiTheme="majorHAnsi" w:cstheme="majorHAnsi"/>
                <w:lang w:val="en-US"/>
              </w:rPr>
              <w:t>.</w:t>
            </w:r>
          </w:p>
          <w:p w14:paraId="318E727F" w14:textId="77777777" w:rsidR="00E67DA4" w:rsidRPr="00C8007D" w:rsidRDefault="00E67DA4" w:rsidP="00974E76">
            <w:pPr>
              <w:spacing w:after="0" w:line="240" w:lineRule="auto"/>
              <w:contextualSpacing/>
              <w:jc w:val="both"/>
              <w:rPr>
                <w:rFonts w:asciiTheme="majorHAnsi" w:hAnsiTheme="majorHAnsi" w:cstheme="majorHAnsi"/>
                <w:b/>
                <w:lang w:val="en-US"/>
              </w:rPr>
            </w:pPr>
            <w:r w:rsidRPr="00C8007D">
              <w:rPr>
                <w:rFonts w:asciiTheme="majorHAnsi" w:hAnsiTheme="majorHAnsi" w:cstheme="majorHAnsi"/>
                <w:lang w:val="en-US"/>
              </w:rPr>
              <w:t xml:space="preserve">- Ý kiến Trường ĐH SPKT HCM: </w:t>
            </w:r>
            <w:r w:rsidRPr="00C8007D">
              <w:rPr>
                <w:rFonts w:asciiTheme="majorHAnsi" w:eastAsia="Times New Roman" w:hAnsiTheme="majorHAnsi" w:cstheme="majorHAnsi"/>
              </w:rPr>
              <w:t xml:space="preserve">(i) Việc xét đối tượng miễn học phí cần có hồ sơ minh chứng xác nhận của cơ quan có thẩm quyền do đó việc xét theo tiêu chí thu nhập sẽ gặp khó khăn do không có cơ quan có </w:t>
            </w:r>
            <w:r w:rsidRPr="00C8007D">
              <w:rPr>
                <w:rFonts w:asciiTheme="majorHAnsi" w:eastAsia="Times New Roman" w:hAnsiTheme="majorHAnsi" w:cstheme="majorHAnsi"/>
              </w:rPr>
              <w:lastRenderedPageBreak/>
              <w:t>thẩm quyền xác nhận. (ii) Dự thảo NĐ đã quy định đối tượng không phải đóng học phí, miễn học phí gồm người học c</w:t>
            </w:r>
            <w:r w:rsidRPr="00C8007D">
              <w:rPr>
                <w:rFonts w:asciiTheme="majorHAnsi" w:eastAsia="Times New Roman" w:hAnsiTheme="majorHAnsi" w:cstheme="majorHAnsi"/>
                <w:lang w:eastAsia="en-US"/>
              </w:rPr>
              <w:t>ác ngành chuyên môn đặc thù do Chính phủ, Thủ tướng Chính phủ quy định</w:t>
            </w:r>
          </w:p>
        </w:tc>
      </w:tr>
      <w:tr w:rsidR="00C8007D" w:rsidRPr="00C8007D" w14:paraId="116786F1"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06E1BAB"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17.1</w:t>
            </w:r>
          </w:p>
        </w:tc>
        <w:tc>
          <w:tcPr>
            <w:tcW w:w="4900" w:type="dxa"/>
            <w:tcBorders>
              <w:top w:val="single" w:sz="4" w:space="0" w:color="000000"/>
              <w:left w:val="nil"/>
              <w:bottom w:val="single" w:sz="4" w:space="0" w:color="000000"/>
              <w:right w:val="single" w:sz="4" w:space="0" w:color="000000"/>
            </w:tcBorders>
            <w:vAlign w:val="center"/>
          </w:tcPr>
          <w:p w14:paraId="2B283F39"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1. Các đối tượng được giảm 70% học phí gồm:</w:t>
            </w:r>
          </w:p>
          <w:p w14:paraId="420E27DA"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a) Học sinh, sinh viên học các ngành nghệ thuật truyền thống và đặc thù trong các cơ sở giáo dục nghề nghiệp, cơ sở giáo dục đại học công lập, tư thục có đào tạo về văn hóa - nghệ thuật bao gồm: Nhạc công kịch hát dân tộc, nhạc công truyền thống Huế, đờn ca tài tử Nam Bộ, diễn viên sân khấu kịch hát, nghệ thuật biểu diễn dân ca, nghệ thuật ca trù, nghệ thuật bài chòi, biểu diễn nhạc cụ truyền thống.</w:t>
            </w:r>
          </w:p>
          <w:p w14:paraId="341BAE3D"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b) Học sinh, sinh viên học các chuyên ngành nhã nhạc cung đình, chèo, tuồng, cải lương, múa, xiếc; một số nghề học nặng nhọc, độc hại, nguy hiểm đối với giáo dục nghề nghiệp theo danh mục các nghề học nặng nhọc, độc hại, nguy hiểm do cơ quan quản lý nhà nước về giáo dục nghề nghiệp ở trung ương quy định.</w:t>
            </w:r>
          </w:p>
          <w:p w14:paraId="30822EE9" w14:textId="104CB3A3" w:rsidR="00E67DA4" w:rsidRPr="00C8007D" w:rsidRDefault="00E67DA4" w:rsidP="0075177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c) Học sinh, sinh viên trong các cơ sở giáo dục nghề nghiệp, cơ sở giáo dục đại học là người dân tộc thiểu số (ngoài đối tượng dân tộc thiểu số rất ít người) có nơi thường trú tại thôn/bản đặc biệt khó khăn, xã khu vực III vùng dân tộc và miền núi, xã đặc biệt khó khăn vùng bãi ngang ven biển hải đảo theo quy định của cơ quan có thẩm quyền.</w:t>
            </w:r>
          </w:p>
        </w:tc>
        <w:tc>
          <w:tcPr>
            <w:tcW w:w="4980" w:type="dxa"/>
            <w:tcBorders>
              <w:top w:val="single" w:sz="4" w:space="0" w:color="000000"/>
              <w:left w:val="nil"/>
              <w:bottom w:val="single" w:sz="4" w:space="0" w:color="000000"/>
              <w:right w:val="single" w:sz="4" w:space="0" w:color="000000"/>
            </w:tcBorders>
            <w:vAlign w:val="center"/>
          </w:tcPr>
          <w:p w14:paraId="0D4E7431" w14:textId="0EE8A1AE" w:rsidR="00E67DA4" w:rsidRPr="00C8007D" w:rsidRDefault="00E67DA4" w:rsidP="00974E76">
            <w:pPr>
              <w:shd w:val="clear" w:color="auto" w:fill="FFFFFF" w:themeFill="background1"/>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b/>
                <w:bCs/>
                <w:lang w:val="vi-VN"/>
              </w:rPr>
              <w:t>ĐH Thái Nguyên:</w:t>
            </w:r>
            <w:r w:rsidRPr="00C8007D">
              <w:rPr>
                <w:rFonts w:asciiTheme="majorHAnsi" w:eastAsia="Times New Roman" w:hAnsiTheme="majorHAnsi" w:cstheme="majorHAnsi"/>
                <w:lang w:val="vi-VN"/>
              </w:rPr>
              <w:t xml:space="preserve"> Cần quy định rõ sinh viên dân tộc thiểu số thường trú cùng bố mẹ hoặc ông bà nội, ngoại tại thôn bản đặc biệt khó khăn</w:t>
            </w:r>
          </w:p>
          <w:p w14:paraId="15CC4396"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5849856B"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eastAsia="Times New Roman" w:hAnsiTheme="majorHAnsi" w:cstheme="majorHAnsi"/>
              </w:rPr>
              <w:t>Đã chỉnh sửa tại dự thảo NĐ</w:t>
            </w:r>
          </w:p>
        </w:tc>
        <w:tc>
          <w:tcPr>
            <w:tcW w:w="2410" w:type="dxa"/>
            <w:tcBorders>
              <w:top w:val="single" w:sz="4" w:space="0" w:color="000000"/>
              <w:left w:val="nil"/>
              <w:bottom w:val="single" w:sz="4" w:space="0" w:color="000000"/>
              <w:right w:val="single" w:sz="4" w:space="0" w:color="000000"/>
            </w:tcBorders>
          </w:tcPr>
          <w:p w14:paraId="17902EFE" w14:textId="77777777" w:rsidR="00E67DA4" w:rsidRPr="00C8007D" w:rsidRDefault="00E67DA4" w:rsidP="00974E76">
            <w:pPr>
              <w:spacing w:after="0" w:line="240" w:lineRule="auto"/>
              <w:contextualSpacing/>
              <w:jc w:val="center"/>
              <w:rPr>
                <w:rFonts w:asciiTheme="majorHAnsi" w:hAnsiTheme="majorHAnsi" w:cstheme="majorHAnsi"/>
              </w:rPr>
            </w:pPr>
          </w:p>
        </w:tc>
      </w:tr>
      <w:tr w:rsidR="00C8007D" w:rsidRPr="00C8007D" w14:paraId="70C64C9F"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4BB075A9"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17.2</w:t>
            </w:r>
          </w:p>
        </w:tc>
        <w:tc>
          <w:tcPr>
            <w:tcW w:w="4900" w:type="dxa"/>
            <w:tcBorders>
              <w:top w:val="single" w:sz="4" w:space="0" w:color="000000"/>
              <w:left w:val="nil"/>
              <w:bottom w:val="single" w:sz="4" w:space="0" w:color="000000"/>
              <w:right w:val="single" w:sz="4" w:space="0" w:color="000000"/>
            </w:tcBorders>
            <w:vAlign w:val="center"/>
          </w:tcPr>
          <w:p w14:paraId="4B9EB161"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2. Các đối tượng được giảm 50% học phí gồm: Học sinh, sinh viên trong các cơ sở giáo dục nghề nghiệp, cơ sở giáo dục đại học có cha hoặc mẹ bị tai nạn lao </w:t>
            </w:r>
            <w:r w:rsidRPr="00C8007D">
              <w:rPr>
                <w:rFonts w:asciiTheme="majorHAnsi" w:hAnsiTheme="majorHAnsi" w:cstheme="majorHAnsi"/>
              </w:rPr>
              <w:lastRenderedPageBreak/>
              <w:t>động hoặc mắc bệnh nghề nghiệp được hưởng trợ cấp thường xuyên.</w:t>
            </w:r>
          </w:p>
        </w:tc>
        <w:tc>
          <w:tcPr>
            <w:tcW w:w="4980" w:type="dxa"/>
            <w:tcBorders>
              <w:top w:val="single" w:sz="4" w:space="0" w:color="000000"/>
              <w:left w:val="nil"/>
              <w:bottom w:val="single" w:sz="4" w:space="0" w:color="000000"/>
              <w:right w:val="single" w:sz="4" w:space="0" w:color="000000"/>
            </w:tcBorders>
            <w:vAlign w:val="center"/>
          </w:tcPr>
          <w:p w14:paraId="2207C00A" w14:textId="0AE23A76" w:rsidR="00E67DA4" w:rsidRPr="00C8007D" w:rsidRDefault="00E67DA4" w:rsidP="00974E76">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3E5EAB4A" w14:textId="77777777" w:rsidR="00E67DA4" w:rsidRPr="00C8007D" w:rsidRDefault="00E67DA4"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50DE072E" w14:textId="77777777" w:rsidR="00E67DA4" w:rsidRPr="00C8007D" w:rsidRDefault="00E67DA4" w:rsidP="00974E76">
            <w:pPr>
              <w:spacing w:after="0" w:line="240" w:lineRule="auto"/>
              <w:contextualSpacing/>
              <w:rPr>
                <w:rFonts w:asciiTheme="majorHAnsi" w:hAnsiTheme="majorHAnsi" w:cstheme="majorHAnsi"/>
              </w:rPr>
            </w:pPr>
          </w:p>
        </w:tc>
      </w:tr>
      <w:tr w:rsidR="00C8007D" w:rsidRPr="00C8007D" w14:paraId="22AAD240"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2765299"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17.3</w:t>
            </w:r>
          </w:p>
        </w:tc>
        <w:tc>
          <w:tcPr>
            <w:tcW w:w="4900" w:type="dxa"/>
            <w:tcBorders>
              <w:top w:val="single" w:sz="4" w:space="0" w:color="000000"/>
              <w:left w:val="nil"/>
              <w:bottom w:val="single" w:sz="4" w:space="0" w:color="000000"/>
              <w:right w:val="single" w:sz="4" w:space="0" w:color="000000"/>
            </w:tcBorders>
            <w:vAlign w:val="center"/>
          </w:tcPr>
          <w:p w14:paraId="104B5B2D"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3. Đối tượng được hỗ trợ đóng học phí gồm: </w:t>
            </w:r>
          </w:p>
          <w:p w14:paraId="35F58B8B"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a) Trẻ em mầm non, học sinh phổ thông, người học chương trình giáo dục phổ thông (học viên theo học chương trình giáo dục thường xuyên cấp trung học cơ sở và học viên theo học chương trình giáo dục thường xuyên cấp trung học phổ thông) trong cơ sở giáo dục dân lập, tư thục thuộc hệ thống giáo dục quốc dân.</w:t>
            </w:r>
          </w:p>
          <w:p w14:paraId="27F714D6"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b) Học viên sau đại học trình độ thạc sĩ, tiến sĩ, chuyên khoa cấp I, chuyên khoa cấp II, bác sĩ nội trú chuyên khoa chuyên ngành tâm thần, giải phẫu bệnh, pháp y, pháp y tâm thần, truyền nhiễm và hồi sức cấp cứu tại cơ sở giáo dục tư thục thuộc khối ngành sức khỏe.</w:t>
            </w:r>
          </w:p>
        </w:tc>
        <w:tc>
          <w:tcPr>
            <w:tcW w:w="4980" w:type="dxa"/>
            <w:tcBorders>
              <w:top w:val="single" w:sz="4" w:space="0" w:color="000000"/>
              <w:left w:val="nil"/>
              <w:bottom w:val="single" w:sz="4" w:space="0" w:color="000000"/>
              <w:right w:val="single" w:sz="4" w:space="0" w:color="000000"/>
            </w:tcBorders>
            <w:vAlign w:val="center"/>
          </w:tcPr>
          <w:p w14:paraId="4CE71834"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b/>
                <w:bCs/>
              </w:rPr>
              <w:t>Trường ĐH SPKT Vĩnh Long:</w:t>
            </w:r>
            <w:r w:rsidRPr="00C8007D">
              <w:rPr>
                <w:rFonts w:asciiTheme="majorHAnsi" w:eastAsia="Times New Roman" w:hAnsiTheme="majorHAnsi" w:cstheme="majorHAnsi"/>
              </w:rPr>
              <w:t xml:space="preserve"> Khoản 3, Điều 17, Chương II của dự thảo: Hiện tại, dự thảo Nghị định chưa quy định cụ thể về hạn mức hỗ trợ học phí. Tại Điều 20 “Cơ chế miễn, giảm học phí, hỗ trợ học phí và hỗ trợ chi phí học tập” không quy định nội dung tương ứng. Chúng tôi đề nghị bổ sung nội dung này để tạo cơ sở pháp lý rõ ràng, thuận lợi cho việc triển khai và thực hiện chính sách hỗ trợ học phí một cách hiệu quả.</w:t>
            </w:r>
          </w:p>
        </w:tc>
        <w:tc>
          <w:tcPr>
            <w:tcW w:w="2107" w:type="dxa"/>
            <w:tcBorders>
              <w:top w:val="single" w:sz="4" w:space="0" w:color="000000"/>
              <w:left w:val="nil"/>
              <w:bottom w:val="single" w:sz="4" w:space="0" w:color="000000"/>
              <w:right w:val="single" w:sz="4" w:space="0" w:color="000000"/>
            </w:tcBorders>
            <w:vAlign w:val="center"/>
          </w:tcPr>
          <w:p w14:paraId="58986126"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68D3DBF9" w14:textId="77777777" w:rsidR="00E67DA4" w:rsidRPr="00C8007D" w:rsidRDefault="00E67DA4" w:rsidP="0075177C">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rPr>
              <w:t>Dự thảo NĐ đã quy định mức cấp bù học phí tại điểm b khoản 3 điều 20</w:t>
            </w:r>
          </w:p>
        </w:tc>
      </w:tr>
      <w:tr w:rsidR="00C8007D" w:rsidRPr="00C8007D" w14:paraId="3386D41A"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E509F38" w14:textId="77777777" w:rsidR="00E67DA4" w:rsidRPr="00C8007D" w:rsidRDefault="00E67DA4"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18</w:t>
            </w:r>
          </w:p>
        </w:tc>
        <w:tc>
          <w:tcPr>
            <w:tcW w:w="4900" w:type="dxa"/>
            <w:tcBorders>
              <w:top w:val="single" w:sz="4" w:space="0" w:color="000000"/>
              <w:left w:val="nil"/>
              <w:bottom w:val="single" w:sz="4" w:space="0" w:color="000000"/>
              <w:right w:val="single" w:sz="4" w:space="0" w:color="000000"/>
            </w:tcBorders>
            <w:vAlign w:val="center"/>
          </w:tcPr>
          <w:p w14:paraId="45F8E323" w14:textId="77777777" w:rsidR="00E67DA4" w:rsidRPr="00C8007D" w:rsidRDefault="00E67DA4" w:rsidP="00974E76">
            <w:pPr>
              <w:spacing w:after="0" w:line="240" w:lineRule="auto"/>
              <w:contextualSpacing/>
              <w:jc w:val="both"/>
              <w:rPr>
                <w:rFonts w:asciiTheme="majorHAnsi" w:hAnsiTheme="majorHAnsi" w:cstheme="majorHAnsi"/>
                <w:b/>
              </w:rPr>
            </w:pPr>
            <w:r w:rsidRPr="00C8007D">
              <w:rPr>
                <w:rFonts w:asciiTheme="majorHAnsi" w:hAnsiTheme="majorHAnsi" w:cstheme="majorHAnsi"/>
                <w:b/>
              </w:rPr>
              <w:t>Điều 18. Đối tượng được hỗ trợ chi phí học tập</w:t>
            </w:r>
          </w:p>
        </w:tc>
        <w:tc>
          <w:tcPr>
            <w:tcW w:w="4980" w:type="dxa"/>
            <w:tcBorders>
              <w:top w:val="single" w:sz="4" w:space="0" w:color="000000"/>
              <w:left w:val="nil"/>
              <w:bottom w:val="single" w:sz="4" w:space="0" w:color="000000"/>
              <w:right w:val="single" w:sz="4" w:space="0" w:color="000000"/>
            </w:tcBorders>
            <w:vAlign w:val="center"/>
          </w:tcPr>
          <w:p w14:paraId="0B0AC924" w14:textId="77777777" w:rsidR="00E67DA4" w:rsidRPr="00C8007D" w:rsidRDefault="00E67DA4" w:rsidP="00974E76">
            <w:pPr>
              <w:spacing w:after="0" w:line="240" w:lineRule="auto"/>
              <w:contextualSpacing/>
              <w:jc w:val="both"/>
              <w:rPr>
                <w:rFonts w:asciiTheme="majorHAnsi" w:eastAsia="Times New Roman" w:hAnsiTheme="majorHAnsi" w:cstheme="majorHAnsi"/>
                <w:lang w:val="vi-VN"/>
              </w:rPr>
            </w:pPr>
            <w:r w:rsidRPr="00C8007D">
              <w:rPr>
                <w:rFonts w:asciiTheme="majorHAnsi" w:hAnsiTheme="majorHAnsi" w:cstheme="majorHAnsi"/>
                <w:b/>
              </w:rPr>
              <w:t xml:space="preserve"> </w:t>
            </w:r>
            <w:r w:rsidR="0044332F" w:rsidRPr="00C8007D">
              <w:rPr>
                <w:rFonts w:asciiTheme="majorHAnsi" w:hAnsiTheme="majorHAnsi" w:cstheme="majorHAnsi"/>
                <w:b/>
                <w:lang w:val="vi-VN"/>
              </w:rPr>
              <w:t xml:space="preserve">- </w:t>
            </w:r>
            <w:r w:rsidRPr="00C8007D">
              <w:rPr>
                <w:rFonts w:asciiTheme="majorHAnsi" w:eastAsia="Times New Roman" w:hAnsiTheme="majorHAnsi" w:cstheme="majorHAnsi"/>
                <w:b/>
                <w:bCs/>
              </w:rPr>
              <w:t xml:space="preserve">Trường ĐH Nông lâm HCM: </w:t>
            </w:r>
            <w:r w:rsidRPr="00C8007D">
              <w:rPr>
                <w:rFonts w:asciiTheme="majorHAnsi" w:eastAsia="Times New Roman" w:hAnsiTheme="majorHAnsi" w:cstheme="majorHAnsi"/>
              </w:rPr>
              <w:t>Tại Điều 18 không quy định hỗ trợ chi phí học tập cho sinh viên giáo dục đại học nhưng Điều 19 có quy định hồ sơ thủ tục thực hiện miễn, giảm học phí, hỗ trợ chi phí học tập cho giáo dục đại học.</w:t>
            </w:r>
          </w:p>
          <w:p w14:paraId="782E8D9A" w14:textId="30188294" w:rsidR="0044332F" w:rsidRPr="00C8007D" w:rsidRDefault="0044332F" w:rsidP="0044332F">
            <w:pPr>
              <w:widowControl w:val="0"/>
              <w:spacing w:before="13" w:after="0" w:line="256" w:lineRule="auto"/>
              <w:ind w:right="22"/>
              <w:jc w:val="both"/>
              <w:rPr>
                <w:rFonts w:asciiTheme="majorHAnsi" w:hAnsiTheme="majorHAnsi" w:cstheme="majorHAnsi"/>
                <w:b/>
              </w:rPr>
            </w:pPr>
            <w:r w:rsidRPr="00C8007D">
              <w:rPr>
                <w:rFonts w:asciiTheme="majorHAnsi" w:eastAsia="Times New Roman" w:hAnsiTheme="majorHAnsi" w:cstheme="majorHAnsi"/>
                <w:b/>
                <w:bCs/>
                <w:lang w:val="en-US"/>
              </w:rPr>
              <w:t xml:space="preserve">- </w:t>
            </w:r>
            <w:r w:rsidRPr="00C8007D">
              <w:rPr>
                <w:rFonts w:asciiTheme="majorHAnsi" w:eastAsia="Times New Roman" w:hAnsiTheme="majorHAnsi" w:cstheme="majorHAnsi"/>
                <w:b/>
                <w:bCs/>
              </w:rPr>
              <w:t>ĐH Quốc gia TP.</w:t>
            </w:r>
            <w:r w:rsidRPr="00C8007D">
              <w:rPr>
                <w:rFonts w:asciiTheme="majorHAnsi" w:hAnsiTheme="majorHAnsi" w:cstheme="majorHAnsi"/>
                <w:b/>
              </w:rPr>
              <w:t>HCM:</w:t>
            </w:r>
            <w:r w:rsidRPr="00C8007D">
              <w:rPr>
                <w:rFonts w:asciiTheme="majorHAnsi" w:hAnsiTheme="majorHAnsi" w:cstheme="majorHAnsi"/>
              </w:rPr>
              <w:t xml:space="preserve"> Cần quy định rõ mức hỗ trợ chi phí học tập tượng tự như quy định về miễn, giảm học phí.</w:t>
            </w:r>
          </w:p>
        </w:tc>
        <w:tc>
          <w:tcPr>
            <w:tcW w:w="2107" w:type="dxa"/>
            <w:tcBorders>
              <w:top w:val="single" w:sz="4" w:space="0" w:color="000000"/>
              <w:left w:val="nil"/>
              <w:bottom w:val="single" w:sz="4" w:space="0" w:color="000000"/>
              <w:right w:val="single" w:sz="4" w:space="0" w:color="000000"/>
            </w:tcBorders>
            <w:vAlign w:val="center"/>
          </w:tcPr>
          <w:p w14:paraId="2CFB4F9F"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64C8B728" w14:textId="77777777" w:rsidR="00E67DA4" w:rsidRPr="00C8007D" w:rsidRDefault="00DD48D6"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lang w:val="vi-VN"/>
              </w:rPr>
              <w:t xml:space="preserve">- </w:t>
            </w:r>
            <w:r w:rsidR="00E67DA4" w:rsidRPr="00C8007D">
              <w:rPr>
                <w:rFonts w:asciiTheme="majorHAnsi" w:eastAsia="Times New Roman" w:hAnsiTheme="majorHAnsi" w:cstheme="majorHAnsi"/>
              </w:rPr>
              <w:t xml:space="preserve">Điều 19 dự thảo NĐ quy định hồ sơ thủ tục hỗ trợ chi phí học tập đối với trẻ em mầm non, học sinh phổ thông và hồ sơ thủ tục miễn giảm học phí cho người học giáo dục nghề nghiệp, giáo dục đại </w:t>
            </w:r>
            <w:r w:rsidRPr="00C8007D">
              <w:rPr>
                <w:rFonts w:asciiTheme="majorHAnsi" w:eastAsia="Times New Roman" w:hAnsiTheme="majorHAnsi" w:cstheme="majorHAnsi"/>
              </w:rPr>
              <w:t>học</w:t>
            </w:r>
            <w:r w:rsidRPr="00C8007D">
              <w:rPr>
                <w:rFonts w:asciiTheme="majorHAnsi" w:eastAsia="Times New Roman" w:hAnsiTheme="majorHAnsi" w:cstheme="majorHAnsi"/>
                <w:lang w:val="vi-VN"/>
              </w:rPr>
              <w:t>.</w:t>
            </w:r>
          </w:p>
          <w:p w14:paraId="72DEEC61" w14:textId="1E1FE51A" w:rsidR="00DD48D6" w:rsidRPr="00C8007D" w:rsidRDefault="00DD48D6" w:rsidP="00DD48D6">
            <w:pPr>
              <w:spacing w:after="0" w:line="240" w:lineRule="auto"/>
              <w:jc w:val="both"/>
              <w:rPr>
                <w:rFonts w:asciiTheme="majorHAnsi" w:eastAsia="Times New Roman" w:hAnsiTheme="majorHAnsi" w:cstheme="majorHAnsi"/>
              </w:rPr>
            </w:pPr>
            <w:r w:rsidRPr="00C8007D">
              <w:rPr>
                <w:rFonts w:asciiTheme="majorHAnsi" w:eastAsia="Times New Roman" w:hAnsiTheme="majorHAnsi" w:cstheme="majorHAnsi"/>
                <w:lang w:val="vi-VN"/>
              </w:rPr>
              <w:t xml:space="preserve">- </w:t>
            </w:r>
            <w:r w:rsidRPr="00C8007D">
              <w:rPr>
                <w:rFonts w:asciiTheme="majorHAnsi" w:eastAsia="Times New Roman" w:hAnsiTheme="majorHAnsi" w:cstheme="majorHAnsi"/>
              </w:rPr>
              <w:t>Mức hỗ trợ CP học tập đã quy định tại Khoản 10 Điều 20</w:t>
            </w:r>
            <w:r w:rsidRPr="00C8007D">
              <w:rPr>
                <w:rFonts w:asciiTheme="majorHAnsi" w:eastAsia="Times New Roman" w:hAnsiTheme="majorHAnsi" w:cstheme="majorHAnsi"/>
                <w:lang w:val="vi-VN"/>
              </w:rPr>
              <w:t xml:space="preserve"> </w:t>
            </w:r>
            <w:r w:rsidRPr="00C8007D">
              <w:rPr>
                <w:rFonts w:asciiTheme="majorHAnsi" w:hAnsiTheme="majorHAnsi" w:cstheme="majorHAnsi"/>
                <w:bCs/>
                <w:spacing w:val="-2"/>
              </w:rPr>
              <w:t>“</w:t>
            </w:r>
            <w:r w:rsidRPr="00C8007D">
              <w:rPr>
                <w:rFonts w:asciiTheme="majorHAnsi" w:hAnsiTheme="majorHAnsi" w:cstheme="majorHAnsi"/>
                <w:bCs/>
                <w:i/>
                <w:iCs/>
                <w:spacing w:val="-2"/>
                <w:lang w:val="vi-VN"/>
              </w:rPr>
              <w:t xml:space="preserve">10. Nhà nước cấp trực tiếp tiền hỗ trợ chi phí học tập cho các đối tượng quy định tại Điều 18 Nghị định này với mức 150.000 đồng/học sinh/tháng để mua sách, vở và các đồ dùng học tập khác. Thời </w:t>
            </w:r>
            <w:r w:rsidRPr="00C8007D">
              <w:rPr>
                <w:rFonts w:asciiTheme="majorHAnsi" w:hAnsiTheme="majorHAnsi" w:cstheme="majorHAnsi"/>
                <w:bCs/>
                <w:i/>
                <w:iCs/>
                <w:spacing w:val="-2"/>
                <w:lang w:val="vi-VN"/>
              </w:rPr>
              <w:lastRenderedPageBreak/>
              <w:t>gian được hưởng theo thời gian học thực tế và không quá 9 tháng/ năm học và thực hiện chi trả 2 lần trong năm vào đầu các học kỳ của năm học.</w:t>
            </w:r>
            <w:r w:rsidRPr="00C8007D">
              <w:rPr>
                <w:rFonts w:asciiTheme="majorHAnsi" w:hAnsiTheme="majorHAnsi" w:cstheme="majorHAnsi"/>
                <w:bCs/>
                <w:spacing w:val="-2"/>
                <w:lang w:val="vi-VN"/>
              </w:rPr>
              <w:t>”</w:t>
            </w:r>
          </w:p>
          <w:p w14:paraId="402A5836" w14:textId="6D1F32EE" w:rsidR="00DD48D6" w:rsidRPr="00C8007D" w:rsidRDefault="00DD48D6" w:rsidP="00974E76">
            <w:pPr>
              <w:spacing w:after="0" w:line="240" w:lineRule="auto"/>
              <w:contextualSpacing/>
              <w:jc w:val="both"/>
              <w:rPr>
                <w:rFonts w:asciiTheme="majorHAnsi" w:hAnsiTheme="majorHAnsi" w:cstheme="majorHAnsi"/>
                <w:lang w:val="vi-VN"/>
              </w:rPr>
            </w:pPr>
          </w:p>
        </w:tc>
      </w:tr>
      <w:tr w:rsidR="00C8007D" w:rsidRPr="00C8007D" w14:paraId="5163B877"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683C408"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18.1</w:t>
            </w:r>
          </w:p>
        </w:tc>
        <w:tc>
          <w:tcPr>
            <w:tcW w:w="4900" w:type="dxa"/>
            <w:tcBorders>
              <w:top w:val="single" w:sz="4" w:space="0" w:color="000000"/>
              <w:left w:val="nil"/>
              <w:bottom w:val="single" w:sz="4" w:space="0" w:color="000000"/>
              <w:right w:val="single" w:sz="4" w:space="0" w:color="000000"/>
            </w:tcBorders>
            <w:vAlign w:val="center"/>
          </w:tcPr>
          <w:p w14:paraId="180457E7"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1. Trẻ em </w:t>
            </w:r>
            <w:r w:rsidRPr="00C8007D">
              <w:rPr>
                <w:rFonts w:asciiTheme="majorHAnsi" w:hAnsiTheme="majorHAnsi" w:cstheme="majorHAnsi"/>
                <w:u w:val="single"/>
              </w:rPr>
              <w:t xml:space="preserve">mầm non, </w:t>
            </w:r>
            <w:r w:rsidRPr="00C8007D">
              <w:rPr>
                <w:rFonts w:asciiTheme="majorHAnsi" w:hAnsiTheme="majorHAnsi" w:cstheme="majorHAnsi"/>
              </w:rPr>
              <w:t>học sinh phổ thông, học viên học tại cơ sở giáo dục thường xuyên theo chương trình giáo dục phổ thông mồ côi cả cha lẫn mẹ.</w:t>
            </w:r>
          </w:p>
        </w:tc>
        <w:tc>
          <w:tcPr>
            <w:tcW w:w="4980" w:type="dxa"/>
            <w:tcBorders>
              <w:top w:val="single" w:sz="4" w:space="0" w:color="000000"/>
              <w:left w:val="nil"/>
              <w:bottom w:val="single" w:sz="4" w:space="0" w:color="000000"/>
              <w:right w:val="single" w:sz="4" w:space="0" w:color="000000"/>
            </w:tcBorders>
          </w:tcPr>
          <w:p w14:paraId="79ACE918" w14:textId="77777777" w:rsidR="00E67DA4" w:rsidRPr="00C8007D" w:rsidRDefault="00E67DA4" w:rsidP="00974E76">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7977360D"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6D618622" w14:textId="77777777" w:rsidR="00E67DA4" w:rsidRPr="00C8007D" w:rsidRDefault="00E67DA4" w:rsidP="00974E76">
            <w:pPr>
              <w:spacing w:after="0" w:line="240" w:lineRule="auto"/>
              <w:contextualSpacing/>
              <w:rPr>
                <w:rFonts w:asciiTheme="majorHAnsi" w:hAnsiTheme="majorHAnsi" w:cstheme="majorHAnsi"/>
              </w:rPr>
            </w:pPr>
          </w:p>
        </w:tc>
      </w:tr>
      <w:tr w:rsidR="00C8007D" w:rsidRPr="00C8007D" w14:paraId="6B6C9262"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9A89FA5"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18.2</w:t>
            </w:r>
          </w:p>
        </w:tc>
        <w:tc>
          <w:tcPr>
            <w:tcW w:w="4900" w:type="dxa"/>
            <w:tcBorders>
              <w:top w:val="single" w:sz="4" w:space="0" w:color="000000"/>
              <w:left w:val="nil"/>
              <w:bottom w:val="single" w:sz="4" w:space="0" w:color="000000"/>
              <w:right w:val="single" w:sz="4" w:space="0" w:color="000000"/>
            </w:tcBorders>
            <w:vAlign w:val="center"/>
          </w:tcPr>
          <w:p w14:paraId="550164CB"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2. Trẻ em </w:t>
            </w:r>
            <w:r w:rsidRPr="00C8007D">
              <w:rPr>
                <w:rFonts w:asciiTheme="majorHAnsi" w:hAnsiTheme="majorHAnsi" w:cstheme="majorHAnsi"/>
                <w:u w:val="single"/>
              </w:rPr>
              <w:t xml:space="preserve">mầm non, </w:t>
            </w:r>
            <w:r w:rsidRPr="00C8007D">
              <w:rPr>
                <w:rFonts w:asciiTheme="majorHAnsi" w:hAnsiTheme="majorHAnsi" w:cstheme="majorHAnsi"/>
              </w:rPr>
              <w:t>học sinh phổ thông, học viên học tại cơ sở giáo dục thường xuyên theo chương trình giáo dục phổ thông là người khuyết tật.</w:t>
            </w:r>
          </w:p>
        </w:tc>
        <w:tc>
          <w:tcPr>
            <w:tcW w:w="4980" w:type="dxa"/>
            <w:tcBorders>
              <w:top w:val="single" w:sz="4" w:space="0" w:color="000000"/>
              <w:left w:val="nil"/>
              <w:bottom w:val="single" w:sz="4" w:space="0" w:color="000000"/>
              <w:right w:val="single" w:sz="4" w:space="0" w:color="000000"/>
            </w:tcBorders>
          </w:tcPr>
          <w:p w14:paraId="3184904C" w14:textId="77777777" w:rsidR="00E67DA4" w:rsidRPr="00C8007D" w:rsidRDefault="00E67DA4" w:rsidP="00974E76">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45A07133"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37239735" w14:textId="77777777" w:rsidR="00E67DA4" w:rsidRPr="00C8007D" w:rsidRDefault="00E67DA4" w:rsidP="00974E76">
            <w:pPr>
              <w:spacing w:after="0" w:line="240" w:lineRule="auto"/>
              <w:contextualSpacing/>
              <w:rPr>
                <w:rFonts w:asciiTheme="majorHAnsi" w:hAnsiTheme="majorHAnsi" w:cstheme="majorHAnsi"/>
              </w:rPr>
            </w:pPr>
          </w:p>
        </w:tc>
      </w:tr>
      <w:tr w:rsidR="00C8007D" w:rsidRPr="00C8007D" w14:paraId="4BB9E2FD"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F38BA67"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18.3</w:t>
            </w:r>
          </w:p>
        </w:tc>
        <w:tc>
          <w:tcPr>
            <w:tcW w:w="4900" w:type="dxa"/>
            <w:tcBorders>
              <w:top w:val="single" w:sz="4" w:space="0" w:color="000000"/>
              <w:left w:val="nil"/>
              <w:bottom w:val="single" w:sz="4" w:space="0" w:color="000000"/>
              <w:right w:val="single" w:sz="4" w:space="0" w:color="000000"/>
            </w:tcBorders>
            <w:vAlign w:val="center"/>
          </w:tcPr>
          <w:p w14:paraId="7E53E48B"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3. Trẻ em </w:t>
            </w:r>
            <w:r w:rsidRPr="00C8007D">
              <w:rPr>
                <w:rFonts w:asciiTheme="majorHAnsi" w:hAnsiTheme="majorHAnsi" w:cstheme="majorHAnsi"/>
                <w:u w:val="single"/>
              </w:rPr>
              <w:t>mầm non,</w:t>
            </w:r>
            <w:r w:rsidRPr="00C8007D">
              <w:rPr>
                <w:rFonts w:asciiTheme="majorHAnsi" w:hAnsiTheme="majorHAnsi" w:cstheme="majorHAnsi"/>
              </w:rPr>
              <w:t xml:space="preserve"> học sinh phổ thông, học viên học tại cơ sở giáo dục thường xuyên theo chương trình giáo dục phổ thông có cha hoặc mẹ hoặc cả cha và mẹ hoặc ông bà (trong trường hợp ở với ông bà) thuộc diện hộ nghèo theo quy định của Thủ tướng Chính phủ.</w:t>
            </w:r>
          </w:p>
        </w:tc>
        <w:tc>
          <w:tcPr>
            <w:tcW w:w="4980" w:type="dxa"/>
            <w:tcBorders>
              <w:top w:val="single" w:sz="4" w:space="0" w:color="000000"/>
              <w:left w:val="nil"/>
              <w:bottom w:val="single" w:sz="4" w:space="0" w:color="000000"/>
              <w:right w:val="single" w:sz="4" w:space="0" w:color="000000"/>
            </w:tcBorders>
            <w:vAlign w:val="center"/>
          </w:tcPr>
          <w:p w14:paraId="7373B49C" w14:textId="77777777" w:rsidR="00E67DA4" w:rsidRPr="00C8007D" w:rsidRDefault="00E67DA4" w:rsidP="00974E76">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38E4B849"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397EACD9" w14:textId="77777777" w:rsidR="00E67DA4" w:rsidRPr="00C8007D" w:rsidRDefault="00E67DA4" w:rsidP="00974E76">
            <w:pPr>
              <w:spacing w:after="0" w:line="240" w:lineRule="auto"/>
              <w:contextualSpacing/>
              <w:rPr>
                <w:rFonts w:asciiTheme="majorHAnsi" w:hAnsiTheme="majorHAnsi" w:cstheme="majorHAnsi"/>
              </w:rPr>
            </w:pPr>
          </w:p>
        </w:tc>
      </w:tr>
      <w:tr w:rsidR="00C8007D" w:rsidRPr="00C8007D" w14:paraId="4065E36E"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545DBCD"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18.4</w:t>
            </w:r>
          </w:p>
        </w:tc>
        <w:tc>
          <w:tcPr>
            <w:tcW w:w="4900" w:type="dxa"/>
            <w:tcBorders>
              <w:top w:val="single" w:sz="4" w:space="0" w:color="000000"/>
              <w:left w:val="nil"/>
              <w:bottom w:val="single" w:sz="4" w:space="0" w:color="000000"/>
              <w:right w:val="single" w:sz="4" w:space="0" w:color="000000"/>
            </w:tcBorders>
            <w:vAlign w:val="center"/>
          </w:tcPr>
          <w:p w14:paraId="540E23C9"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4. Trẻ em học mầm non, học sinh phổ thông, học viên học tại cơ sở giáo dục thường xuyên theo chương trình giáo dục phổ thông mà bản thân và cha hoặc mẹ hoặc người giám hộ (trong trường hợp ở với người giám hộ) có nơi thường trú và đang học tại cơ sở giáo dục ở thôn/bản đặc biệt khó khăn, xã khu vực III vùng dân tộc và miền núi, xã đặc biệt khó khăn vùng bãi ngang ven biển hải đảo theo quy định của cơ quan có thẩm quyền hoặc học tại cơ sở giáo dục trên địa bàn khác theo quy định của địa phương trong trường hợp trên địa bàn thôn/bản đặc biệt khó khăn, xã khu vực III vùng dân tộc và miền núi, xã đặc biệt khó khăn vùng bãi ngang ven biển hải đảo không có cơ sở giáo dục.</w:t>
            </w:r>
          </w:p>
        </w:tc>
        <w:tc>
          <w:tcPr>
            <w:tcW w:w="4980" w:type="dxa"/>
            <w:tcBorders>
              <w:top w:val="single" w:sz="4" w:space="0" w:color="000000"/>
              <w:left w:val="nil"/>
              <w:bottom w:val="single" w:sz="4" w:space="0" w:color="000000"/>
              <w:right w:val="single" w:sz="4" w:space="0" w:color="000000"/>
            </w:tcBorders>
            <w:vAlign w:val="center"/>
          </w:tcPr>
          <w:p w14:paraId="2640B8DB" w14:textId="1590AD19" w:rsidR="00E67DA4" w:rsidRPr="00C8007D" w:rsidRDefault="00E67DA4" w:rsidP="003E25B9">
            <w:pPr>
              <w:spacing w:after="0" w:line="240" w:lineRule="auto"/>
              <w:contextualSpacing/>
              <w:jc w:val="both"/>
              <w:rPr>
                <w:rFonts w:asciiTheme="majorHAnsi" w:hAnsiTheme="majorHAnsi" w:cstheme="majorHAnsi"/>
                <w:b/>
              </w:rPr>
            </w:pPr>
            <w:r w:rsidRPr="00C8007D">
              <w:rPr>
                <w:rFonts w:asciiTheme="majorHAnsi" w:hAnsiTheme="majorHAnsi" w:cstheme="majorHAnsi"/>
                <w:b/>
              </w:rPr>
              <w:t>Sở GD&amp;ĐT tỉnh Lạng Sơn:</w:t>
            </w:r>
            <w:r w:rsidR="000C4CBC" w:rsidRPr="00C8007D">
              <w:rPr>
                <w:rFonts w:asciiTheme="majorHAnsi" w:hAnsiTheme="majorHAnsi" w:cstheme="majorHAnsi"/>
                <w:b/>
                <w:lang w:val="vi-VN"/>
              </w:rPr>
              <w:t xml:space="preserve"> </w:t>
            </w:r>
            <w:r w:rsidRPr="00C8007D">
              <w:rPr>
                <w:rFonts w:asciiTheme="majorHAnsi" w:hAnsiTheme="majorHAnsi" w:cstheme="majorHAnsi"/>
              </w:rPr>
              <w:t xml:space="preserve">Đề xuất chỉnh sửa cụm từ “vùng dân tộc và miền núi” thành “vùng đồng bào  dân tộc thiểu số và miền núi”; Đề xuất bổ sung mở rộng đối tượng hỗ trợ chi phí học tập cho trẻ em mầm  non, học sinh phổ thông, học viên học tại các cơ sở giáo dục thường xuyên theo chương trình giáo dục phổ thông mà bản thân và cha hoặc mẹ hoặc người giám hộ (trong trường hợp ở với người giám hộ) có thời gian tạm trú đủ từ 01 năm trở lên và  đang học tại cơ sở giáo dục ở thôn/bản đặc biệt khó khăn, xã khu vực III vùng đồng  bào dân tộc thiểu số và miền núi, xã đặc biệt khó khăn vùng bãi ngang ven biển hải  đảo theo quy định của cơ quan có thẩm quyền.  </w:t>
            </w:r>
          </w:p>
        </w:tc>
        <w:tc>
          <w:tcPr>
            <w:tcW w:w="2107" w:type="dxa"/>
            <w:tcBorders>
              <w:top w:val="single" w:sz="4" w:space="0" w:color="000000"/>
              <w:left w:val="nil"/>
              <w:bottom w:val="single" w:sz="4" w:space="0" w:color="000000"/>
              <w:right w:val="single" w:sz="4" w:space="0" w:color="000000"/>
            </w:tcBorders>
            <w:vAlign w:val="center"/>
          </w:tcPr>
          <w:p w14:paraId="1C007431" w14:textId="0F59CFBF"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 Về chỉnh sửa cụm từ vùng dân tộc và miền núi: Xin tiếp thu và đã chỉnh sửa tại dự thảo NĐ</w:t>
            </w:r>
          </w:p>
        </w:tc>
        <w:tc>
          <w:tcPr>
            <w:tcW w:w="2410" w:type="dxa"/>
            <w:tcBorders>
              <w:top w:val="single" w:sz="4" w:space="0" w:color="000000"/>
              <w:left w:val="nil"/>
              <w:bottom w:val="single" w:sz="4" w:space="0" w:color="000000"/>
              <w:right w:val="single" w:sz="4" w:space="0" w:color="000000"/>
            </w:tcBorders>
          </w:tcPr>
          <w:p w14:paraId="48820E28" w14:textId="042C6978"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hAnsiTheme="majorHAnsi" w:cstheme="majorHAnsi"/>
              </w:rPr>
              <w:t>Về bổ sung đối tượng: Xin bảo lưu do cần căn cứ xét đối tượng theo nơi thường trú, không xét theo nơi tạm trú để tránh tình trạng trục lợi chính sách</w:t>
            </w:r>
          </w:p>
        </w:tc>
      </w:tr>
      <w:tr w:rsidR="00C8007D" w:rsidRPr="00C8007D" w14:paraId="7D86BCC0"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FD2D711" w14:textId="77777777" w:rsidR="00E67DA4" w:rsidRPr="00C8007D" w:rsidRDefault="00E67DA4" w:rsidP="00974E76">
            <w:pPr>
              <w:spacing w:after="0" w:line="240" w:lineRule="auto"/>
              <w:contextualSpacing/>
              <w:jc w:val="center"/>
              <w:rPr>
                <w:rFonts w:asciiTheme="majorHAnsi" w:hAnsiTheme="majorHAnsi" w:cstheme="majorHAnsi"/>
                <w:b/>
              </w:rPr>
            </w:pPr>
          </w:p>
        </w:tc>
        <w:tc>
          <w:tcPr>
            <w:tcW w:w="4900" w:type="dxa"/>
            <w:tcBorders>
              <w:top w:val="single" w:sz="4" w:space="0" w:color="000000"/>
              <w:left w:val="nil"/>
              <w:bottom w:val="single" w:sz="4" w:space="0" w:color="000000"/>
              <w:right w:val="single" w:sz="4" w:space="0" w:color="000000"/>
            </w:tcBorders>
            <w:vAlign w:val="center"/>
          </w:tcPr>
          <w:p w14:paraId="7691746D" w14:textId="77777777" w:rsidR="00E67DA4" w:rsidRPr="00C8007D" w:rsidRDefault="00E67DA4" w:rsidP="00974E76">
            <w:pPr>
              <w:spacing w:after="0" w:line="240" w:lineRule="auto"/>
              <w:contextualSpacing/>
              <w:jc w:val="both"/>
              <w:rPr>
                <w:rFonts w:asciiTheme="majorHAnsi" w:hAnsiTheme="majorHAnsi" w:cstheme="majorHAnsi"/>
                <w:b/>
              </w:rPr>
            </w:pPr>
            <w:r w:rsidRPr="00C8007D">
              <w:rPr>
                <w:rFonts w:asciiTheme="majorHAnsi" w:hAnsiTheme="majorHAnsi" w:cstheme="majorHAnsi"/>
                <w:b/>
              </w:rPr>
              <w:t xml:space="preserve">Mục 2. QUY TRÌNH THỦ TỤC THỰC HIỆN CHÍNH SÁCH MIỄN, GIẢM, HỖ TRỢ HỌC </w:t>
            </w:r>
            <w:r w:rsidRPr="00C8007D">
              <w:rPr>
                <w:rFonts w:asciiTheme="majorHAnsi" w:hAnsiTheme="majorHAnsi" w:cstheme="majorHAnsi"/>
                <w:b/>
              </w:rPr>
              <w:lastRenderedPageBreak/>
              <w:t>PHÍ, HỖ TRỢ CHI PHÍ HỌC TẬP VÀ PHƯƠNG THỨC CHI TRẢ</w:t>
            </w:r>
          </w:p>
        </w:tc>
        <w:tc>
          <w:tcPr>
            <w:tcW w:w="4980" w:type="dxa"/>
            <w:tcBorders>
              <w:top w:val="single" w:sz="4" w:space="0" w:color="000000"/>
              <w:left w:val="nil"/>
              <w:bottom w:val="single" w:sz="4" w:space="0" w:color="000000"/>
              <w:right w:val="single" w:sz="4" w:space="0" w:color="000000"/>
            </w:tcBorders>
            <w:vAlign w:val="center"/>
          </w:tcPr>
          <w:p w14:paraId="452C5DDA" w14:textId="77777777" w:rsidR="00E67DA4" w:rsidRPr="00C8007D" w:rsidRDefault="00E67DA4" w:rsidP="00974E76">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52194F88"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300CFE5B" w14:textId="77777777" w:rsidR="00E67DA4" w:rsidRPr="00C8007D" w:rsidRDefault="00E67DA4" w:rsidP="00974E76">
            <w:pPr>
              <w:spacing w:after="0" w:line="240" w:lineRule="auto"/>
              <w:contextualSpacing/>
              <w:rPr>
                <w:rFonts w:asciiTheme="majorHAnsi" w:hAnsiTheme="majorHAnsi" w:cstheme="majorHAnsi"/>
              </w:rPr>
            </w:pPr>
          </w:p>
        </w:tc>
      </w:tr>
      <w:tr w:rsidR="00C8007D" w:rsidRPr="00C8007D" w14:paraId="65BF17B1"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5040DD5" w14:textId="77777777" w:rsidR="00E67DA4" w:rsidRPr="00C8007D" w:rsidRDefault="00E67DA4" w:rsidP="00974E76">
            <w:pPr>
              <w:spacing w:after="0" w:line="240" w:lineRule="auto"/>
              <w:contextualSpacing/>
              <w:jc w:val="center"/>
              <w:rPr>
                <w:rFonts w:asciiTheme="majorHAnsi" w:hAnsiTheme="majorHAnsi" w:cstheme="majorHAnsi"/>
                <w:b/>
              </w:rPr>
            </w:pPr>
            <w:r w:rsidRPr="00C8007D">
              <w:rPr>
                <w:rFonts w:asciiTheme="majorHAnsi" w:hAnsiTheme="majorHAnsi" w:cstheme="majorHAnsi"/>
                <w:b/>
              </w:rPr>
              <w:t>19</w:t>
            </w:r>
          </w:p>
        </w:tc>
        <w:tc>
          <w:tcPr>
            <w:tcW w:w="4900" w:type="dxa"/>
            <w:tcBorders>
              <w:top w:val="single" w:sz="4" w:space="0" w:color="000000"/>
              <w:left w:val="nil"/>
              <w:bottom w:val="single" w:sz="4" w:space="0" w:color="000000"/>
              <w:right w:val="single" w:sz="4" w:space="0" w:color="000000"/>
            </w:tcBorders>
            <w:vAlign w:val="center"/>
          </w:tcPr>
          <w:p w14:paraId="7793766C" w14:textId="77777777" w:rsidR="00E67DA4" w:rsidRPr="00C8007D" w:rsidRDefault="00E67DA4" w:rsidP="00974E76">
            <w:pPr>
              <w:spacing w:after="0" w:line="240" w:lineRule="auto"/>
              <w:contextualSpacing/>
              <w:jc w:val="both"/>
              <w:rPr>
                <w:rFonts w:asciiTheme="majorHAnsi" w:hAnsiTheme="majorHAnsi" w:cstheme="majorHAnsi"/>
                <w:b/>
              </w:rPr>
            </w:pPr>
            <w:r w:rsidRPr="00C8007D">
              <w:rPr>
                <w:rFonts w:asciiTheme="majorHAnsi" w:hAnsiTheme="majorHAnsi" w:cstheme="majorHAnsi"/>
                <w:b/>
              </w:rPr>
              <w:t>Điều 19. Hồ sơ thủ tục thực hiện miễn, giảm học phí, hỗ trợ chi phí học tập, hỗ trợ đóng học phí đối với người học tại các cơ sở giáo dục mầm non, giáo dục phổ thông, giáo dục thường xuyên, giáo dục nghề nghiệp và giáo dục đại học</w:t>
            </w:r>
          </w:p>
        </w:tc>
        <w:tc>
          <w:tcPr>
            <w:tcW w:w="4980" w:type="dxa"/>
            <w:tcBorders>
              <w:top w:val="single" w:sz="4" w:space="0" w:color="000000"/>
              <w:left w:val="nil"/>
              <w:bottom w:val="single" w:sz="4" w:space="0" w:color="000000"/>
              <w:right w:val="single" w:sz="4" w:space="0" w:color="000000"/>
            </w:tcBorders>
            <w:vAlign w:val="center"/>
          </w:tcPr>
          <w:p w14:paraId="6F330977" w14:textId="77777777" w:rsidR="00E67DA4" w:rsidRPr="00C8007D" w:rsidRDefault="00E67DA4" w:rsidP="00974E76">
            <w:pPr>
              <w:spacing w:after="0" w:line="240" w:lineRule="auto"/>
              <w:contextualSpacing/>
              <w:jc w:val="both"/>
              <w:rPr>
                <w:rFonts w:asciiTheme="majorHAnsi" w:hAnsiTheme="majorHAnsi" w:cstheme="majorHAnsi"/>
                <w:b/>
              </w:rPr>
            </w:pPr>
            <w:r w:rsidRPr="00C8007D">
              <w:rPr>
                <w:rFonts w:asciiTheme="majorHAnsi" w:hAnsiTheme="majorHAnsi" w:cstheme="majorHAnsi"/>
                <w:b/>
              </w:rPr>
              <w:t xml:space="preserve"> </w:t>
            </w:r>
            <w:r w:rsidRPr="00C8007D">
              <w:rPr>
                <w:rFonts w:asciiTheme="majorHAnsi" w:eastAsia="Times New Roman" w:hAnsiTheme="majorHAnsi" w:cstheme="majorHAnsi"/>
                <w:b/>
                <w:bCs/>
              </w:rPr>
              <w:t xml:space="preserve">Trường ĐH SPKT HCM: </w:t>
            </w:r>
            <w:r w:rsidRPr="00C8007D">
              <w:rPr>
                <w:rFonts w:asciiTheme="majorHAnsi" w:eastAsia="Times New Roman" w:hAnsiTheme="majorHAnsi" w:cstheme="majorHAnsi"/>
              </w:rPr>
              <w:t>Nên bổ sung quyền “ủy quyền điện tử” để nộp hồ sơ hưởng chính sách qua cổng dịch vụ công, đặc biệt hữu ích với sinh viên các trường đại học.</w:t>
            </w:r>
            <w:r w:rsidRPr="00C8007D">
              <w:rPr>
                <w:rFonts w:asciiTheme="majorHAnsi" w:eastAsia="Times New Roman" w:hAnsiTheme="majorHAnsi" w:cstheme="majorHAnsi"/>
                <w:b/>
                <w:bCs/>
              </w:rPr>
              <w:t xml:space="preserve"> </w:t>
            </w:r>
          </w:p>
        </w:tc>
        <w:tc>
          <w:tcPr>
            <w:tcW w:w="2107" w:type="dxa"/>
            <w:tcBorders>
              <w:top w:val="single" w:sz="4" w:space="0" w:color="000000"/>
              <w:left w:val="nil"/>
              <w:bottom w:val="single" w:sz="4" w:space="0" w:color="000000"/>
              <w:right w:val="single" w:sz="4" w:space="0" w:color="000000"/>
            </w:tcBorders>
            <w:vAlign w:val="center"/>
          </w:tcPr>
          <w:p w14:paraId="13FEFA5E"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37D79D6C" w14:textId="77777777" w:rsidR="00E67DA4" w:rsidRPr="00C8007D" w:rsidRDefault="00E67DA4" w:rsidP="00974E76">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rPr>
              <w:t>Dự thảo NĐ quy định một trong các hình thức nộp hồ sơ qua Cổng dịch vụ công quốc gia. Về phương thức ủy quyền điện tử thực hiện theo quy định tại VBQPPL quy định chuyên ngành liên quan.</w:t>
            </w:r>
          </w:p>
        </w:tc>
      </w:tr>
      <w:tr w:rsidR="00C8007D" w:rsidRPr="00C8007D" w14:paraId="147DE8D1"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EFCCADF" w14:textId="77777777" w:rsidR="00E67DA4" w:rsidRPr="00C8007D" w:rsidRDefault="00E67DA4" w:rsidP="00974E76">
            <w:pPr>
              <w:spacing w:after="0" w:line="240" w:lineRule="auto"/>
              <w:contextualSpacing/>
              <w:jc w:val="center"/>
              <w:rPr>
                <w:rFonts w:asciiTheme="majorHAnsi" w:hAnsiTheme="majorHAnsi" w:cstheme="majorHAnsi"/>
              </w:rPr>
            </w:pPr>
            <w:r w:rsidRPr="00C8007D">
              <w:rPr>
                <w:rFonts w:asciiTheme="majorHAnsi" w:hAnsiTheme="majorHAnsi" w:cstheme="majorHAnsi"/>
              </w:rPr>
              <w:t>19.1</w:t>
            </w:r>
          </w:p>
        </w:tc>
        <w:tc>
          <w:tcPr>
            <w:tcW w:w="4900" w:type="dxa"/>
            <w:tcBorders>
              <w:top w:val="single" w:sz="4" w:space="0" w:color="000000"/>
              <w:left w:val="nil"/>
              <w:bottom w:val="single" w:sz="4" w:space="0" w:color="000000"/>
              <w:right w:val="single" w:sz="4" w:space="0" w:color="000000"/>
            </w:tcBorders>
            <w:vAlign w:val="center"/>
          </w:tcPr>
          <w:p w14:paraId="72FFCA97"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1. Hồ sơ:</w:t>
            </w:r>
          </w:p>
          <w:p w14:paraId="5A0BED2D"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a) Đơn đề nghị miễn, giảm học phí và hỗ trợ chi phí học tập:</w:t>
            </w:r>
          </w:p>
          <w:p w14:paraId="1696CDF6"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Đối với các đối tượng được hỗ trợ chi phí học tập: Mẫu theo Phụ lục II;</w:t>
            </w:r>
          </w:p>
          <w:p w14:paraId="32681E73"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Đối với các đối tượng được miễn, giảm học phí ở các cơ sở giáo dục nghề nghiệp và giáo dục đại học công lập: Mẫu theo Phụ lục III;</w:t>
            </w:r>
          </w:p>
          <w:p w14:paraId="5F64F193"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Đối với các đối tượng được miễn, giảm học phí ở các cơ sở giáo dục nghề nghiệp và giáo dục đại học tư thục: Mẫu theo Phụ lục IV.</w:t>
            </w:r>
          </w:p>
        </w:tc>
        <w:tc>
          <w:tcPr>
            <w:tcW w:w="4980" w:type="dxa"/>
            <w:tcBorders>
              <w:top w:val="single" w:sz="4" w:space="0" w:color="000000"/>
              <w:left w:val="nil"/>
              <w:bottom w:val="single" w:sz="4" w:space="0" w:color="000000"/>
              <w:right w:val="single" w:sz="4" w:space="0" w:color="000000"/>
            </w:tcBorders>
            <w:vAlign w:val="center"/>
          </w:tcPr>
          <w:p w14:paraId="3E947F66" w14:textId="77777777" w:rsidR="00E67DA4" w:rsidRPr="00C8007D" w:rsidRDefault="00E67DA4" w:rsidP="00974E76">
            <w:pPr>
              <w:spacing w:after="0" w:line="240" w:lineRule="auto"/>
              <w:contextualSpacing/>
              <w:jc w:val="both"/>
              <w:rPr>
                <w:rFonts w:asciiTheme="majorHAnsi" w:hAnsiTheme="majorHAnsi" w:cstheme="majorHAnsi"/>
                <w:b/>
              </w:rPr>
            </w:pPr>
          </w:p>
          <w:p w14:paraId="61E85494" w14:textId="77777777" w:rsidR="00E67DA4" w:rsidRPr="00C8007D" w:rsidRDefault="00E67DA4" w:rsidP="00974E76">
            <w:pPr>
              <w:spacing w:after="0" w:line="240" w:lineRule="auto"/>
              <w:contextualSpacing/>
              <w:jc w:val="both"/>
              <w:rPr>
                <w:rFonts w:asciiTheme="majorHAnsi" w:hAnsiTheme="majorHAnsi" w:cstheme="majorHAnsi"/>
                <w:b/>
              </w:rPr>
            </w:pPr>
          </w:p>
        </w:tc>
        <w:tc>
          <w:tcPr>
            <w:tcW w:w="2107" w:type="dxa"/>
            <w:tcBorders>
              <w:top w:val="single" w:sz="4" w:space="0" w:color="000000"/>
              <w:left w:val="nil"/>
              <w:bottom w:val="single" w:sz="4" w:space="0" w:color="000000"/>
              <w:right w:val="single" w:sz="4" w:space="0" w:color="000000"/>
            </w:tcBorders>
            <w:vAlign w:val="center"/>
          </w:tcPr>
          <w:p w14:paraId="29019A84" w14:textId="77777777" w:rsidR="00E67DA4" w:rsidRPr="00C8007D" w:rsidRDefault="00E67DA4" w:rsidP="00974E76">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3D91913F" w14:textId="77777777" w:rsidR="00E67DA4" w:rsidRPr="00C8007D" w:rsidRDefault="00E67DA4" w:rsidP="00974E76">
            <w:pPr>
              <w:spacing w:after="0" w:line="240" w:lineRule="auto"/>
              <w:contextualSpacing/>
              <w:rPr>
                <w:rFonts w:asciiTheme="majorHAnsi" w:hAnsiTheme="majorHAnsi" w:cstheme="majorHAnsi"/>
              </w:rPr>
            </w:pPr>
          </w:p>
        </w:tc>
      </w:tr>
      <w:tr w:rsidR="00C8007D" w:rsidRPr="00C8007D" w14:paraId="32590948"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D5965FA" w14:textId="77777777" w:rsidR="00E67DA4" w:rsidRPr="00C8007D" w:rsidRDefault="00E67DA4" w:rsidP="00974E76">
            <w:pPr>
              <w:spacing w:after="0" w:line="240" w:lineRule="auto"/>
              <w:contextualSpacing/>
              <w:jc w:val="center"/>
              <w:rPr>
                <w:rFonts w:asciiTheme="majorHAnsi" w:hAnsiTheme="majorHAnsi" w:cstheme="majorHAnsi"/>
              </w:rPr>
            </w:pPr>
          </w:p>
        </w:tc>
        <w:tc>
          <w:tcPr>
            <w:tcW w:w="4900" w:type="dxa"/>
            <w:tcBorders>
              <w:top w:val="single" w:sz="4" w:space="0" w:color="000000"/>
              <w:left w:val="nil"/>
              <w:bottom w:val="single" w:sz="4" w:space="0" w:color="000000"/>
              <w:right w:val="single" w:sz="4" w:space="0" w:color="000000"/>
            </w:tcBorders>
            <w:vAlign w:val="center"/>
          </w:tcPr>
          <w:p w14:paraId="29AA0FAC"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b) Bản sao chứng thực hoặc bản sao kèm bản chính để đối chiếu hoặc bản sao từ sổ gốc giấy tờ chứng minh thuộc đối tượng miễn, giảm học phí và hỗ trợ chi phí học tập đối với các đối tượng sau:</w:t>
            </w:r>
          </w:p>
          <w:p w14:paraId="7C2809E1"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Giấy xác nhận của cơ quan quản lý đối tượng người có công đối với đối tượng được quy định tại khoản 2 Điều 16 Nghị định này;</w:t>
            </w:r>
          </w:p>
          <w:p w14:paraId="270FF91F"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Giấy xác nhận khuyết tật hoặc Quyết định về việc trợ cấp xã hội do Ủy ban nhân dân cấp xã cấp đối với đối tượng được quy định tại khoản 3, khoản 4 Điều 16 Nghị định này;</w:t>
            </w:r>
          </w:p>
          <w:p w14:paraId="2AD4E1D2"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Căn cước công dân hoặc giấy xác nhận của cơ quan công an về cư trú và giấy xác nhận hộ nghèo hoặc hộ </w:t>
            </w:r>
            <w:r w:rsidRPr="00C8007D">
              <w:rPr>
                <w:rFonts w:asciiTheme="majorHAnsi" w:hAnsiTheme="majorHAnsi" w:cstheme="majorHAnsi"/>
              </w:rPr>
              <w:lastRenderedPageBreak/>
              <w:t>cận nghèo do Ủy ban nhân dân cấp xã cấp cho đối tượng được quy định tại khoản 7 Điều 16 Nghị định này;</w:t>
            </w:r>
          </w:p>
          <w:p w14:paraId="43E7FAAC"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Căn cước công dân hoặc giấy xác nhận của cơ quan công an về cư trú đối với đối tượng được quy định tại khoản 10 Điều 16 và điểm c khoản 1 Điều 17 Nghị định này.</w:t>
            </w:r>
          </w:p>
          <w:p w14:paraId="358879F8"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Bằng tốt nghiệp trung học cơ sở hoặc giấy xác nhận tốt nghiệp tạm thời hoặc xác nhận học bạ việc hoàn thành chương trình trung học cơ sở của hiệu trưởng đối với đối tượng được quy định tại khoản 12 Điều 16 Nghị định này;</w:t>
            </w:r>
          </w:p>
          <w:p w14:paraId="4FBBDEA2"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Sổ hưởng trợ cấp hàng tháng của cha hoặc mẹ bị tai nạn lao động hoặc mắc bệnh nghề nghiệp do tổ chức bảo hiểm xã hội cấp đối với đối tượng được quy định tại khoản 2 Điều 17 Nghị định này;</w:t>
            </w:r>
          </w:p>
        </w:tc>
        <w:tc>
          <w:tcPr>
            <w:tcW w:w="4980" w:type="dxa"/>
            <w:tcBorders>
              <w:top w:val="single" w:sz="4" w:space="0" w:color="000000"/>
              <w:left w:val="nil"/>
              <w:bottom w:val="single" w:sz="4" w:space="0" w:color="000000"/>
              <w:right w:val="single" w:sz="4" w:space="0" w:color="000000"/>
            </w:tcBorders>
            <w:vAlign w:val="center"/>
          </w:tcPr>
          <w:p w14:paraId="69F943E7" w14:textId="52269AED" w:rsidR="00E67DA4" w:rsidRPr="00C8007D" w:rsidRDefault="00E67DA4" w:rsidP="00974E76">
            <w:pPr>
              <w:spacing w:after="0" w:line="240" w:lineRule="auto"/>
              <w:contextualSpacing/>
              <w:jc w:val="both"/>
              <w:rPr>
                <w:rFonts w:asciiTheme="majorHAnsi" w:hAnsiTheme="majorHAnsi" w:cstheme="majorHAnsi"/>
                <w:i/>
              </w:rPr>
            </w:pPr>
            <w:r w:rsidRPr="00C8007D">
              <w:rPr>
                <w:rFonts w:asciiTheme="majorHAnsi" w:hAnsiTheme="majorHAnsi" w:cstheme="majorHAnsi"/>
                <w:b/>
              </w:rPr>
              <w:lastRenderedPageBreak/>
              <w:t>- Sở GD&amp;ĐT TP.Huế:</w:t>
            </w:r>
            <w:r w:rsidR="009A2C29" w:rsidRPr="00C8007D">
              <w:rPr>
                <w:rFonts w:asciiTheme="majorHAnsi" w:hAnsiTheme="majorHAnsi" w:cstheme="majorHAnsi"/>
                <w:b/>
                <w:lang w:val="vi-VN"/>
              </w:rPr>
              <w:t xml:space="preserve"> </w:t>
            </w:r>
            <w:r w:rsidRPr="00C8007D">
              <w:rPr>
                <w:rFonts w:asciiTheme="majorHAnsi" w:hAnsiTheme="majorHAnsi" w:cstheme="majorHAnsi"/>
              </w:rPr>
              <w:t xml:space="preserve">Tại gạch đầu dòng thứ 3 điểm b khoản 1 Điều 19 đề nghị điều chỉnh </w:t>
            </w:r>
            <w:r w:rsidRPr="00C8007D">
              <w:rPr>
                <w:rFonts w:asciiTheme="majorHAnsi" w:hAnsiTheme="majorHAnsi" w:cstheme="majorHAnsi"/>
                <w:i/>
              </w:rPr>
              <w:t>“Căn cước công dân hoặc giấy xác nhận của cơ quan công an về cư trú và giấy xác nhận hộ nghèo hoặc hộ cận nghèo do Ủy ban nhân dân xã, phường, đặc khu trực thuộc cấp tỉnh cấp cho đối tượng được quy định tại khoản 7 Điều 16 Nghị định này”</w:t>
            </w:r>
            <w:r w:rsidRPr="00C8007D">
              <w:rPr>
                <w:rFonts w:asciiTheme="majorHAnsi" w:hAnsiTheme="majorHAnsi" w:cstheme="majorHAnsi"/>
              </w:rPr>
              <w:t xml:space="preserve"> thành</w:t>
            </w:r>
            <w:r w:rsidRPr="00C8007D">
              <w:rPr>
                <w:rFonts w:asciiTheme="majorHAnsi" w:hAnsiTheme="majorHAnsi" w:cstheme="majorHAnsi"/>
                <w:b/>
              </w:rPr>
              <w:t xml:space="preserve"> </w:t>
            </w:r>
            <w:r w:rsidRPr="00C8007D">
              <w:rPr>
                <w:rFonts w:asciiTheme="majorHAnsi" w:hAnsiTheme="majorHAnsi" w:cstheme="majorHAnsi"/>
              </w:rPr>
              <w:t xml:space="preserve">“ </w:t>
            </w:r>
            <w:r w:rsidRPr="00C8007D">
              <w:rPr>
                <w:rFonts w:asciiTheme="majorHAnsi" w:hAnsiTheme="majorHAnsi" w:cstheme="majorHAnsi"/>
                <w:b/>
                <w:i/>
              </w:rPr>
              <w:t>Giấy khai sinh</w:t>
            </w:r>
            <w:r w:rsidRPr="00C8007D">
              <w:rPr>
                <w:rFonts w:asciiTheme="majorHAnsi" w:hAnsiTheme="majorHAnsi" w:cstheme="majorHAnsi"/>
                <w:i/>
              </w:rPr>
              <w:t>,</w:t>
            </w:r>
            <w:r w:rsidRPr="00C8007D">
              <w:rPr>
                <w:rFonts w:asciiTheme="majorHAnsi" w:hAnsiTheme="majorHAnsi" w:cstheme="majorHAnsi"/>
              </w:rPr>
              <w:t xml:space="preserve"> </w:t>
            </w:r>
            <w:r w:rsidRPr="00C8007D">
              <w:rPr>
                <w:rFonts w:asciiTheme="majorHAnsi" w:hAnsiTheme="majorHAnsi" w:cstheme="majorHAnsi"/>
                <w:i/>
              </w:rPr>
              <w:t>giấy xác nhận của cơ quan công an về cư trú và giấy xác nhận hộ nghèo hoặc hộ cận nghèo do Ủy ban nhân dân xã, phường, đặc khu trực thuộc cấp tỉnh cấp cho đối tượng được quy định tại khoản 7 Điều 16 Nghị định này”.</w:t>
            </w:r>
          </w:p>
          <w:p w14:paraId="1AAED940" w14:textId="77777777" w:rsidR="00E67DA4" w:rsidRPr="00C8007D" w:rsidRDefault="00E67DA4" w:rsidP="00974E76">
            <w:pPr>
              <w:spacing w:after="0" w:line="240" w:lineRule="auto"/>
              <w:ind w:right="39"/>
              <w:contextualSpacing/>
              <w:jc w:val="both"/>
              <w:rPr>
                <w:rFonts w:asciiTheme="majorHAnsi" w:hAnsiTheme="majorHAnsi" w:cstheme="majorHAnsi"/>
              </w:rPr>
            </w:pPr>
            <w:r w:rsidRPr="00C8007D">
              <w:rPr>
                <w:rFonts w:asciiTheme="majorHAnsi" w:hAnsiTheme="majorHAnsi" w:cstheme="majorHAnsi"/>
              </w:rPr>
              <w:t xml:space="preserve">   Tại gạch đầu dòng thứ 6 điểm b khoản 1 Điều 19 đề nghị điều chỉnh</w:t>
            </w:r>
            <w:r w:rsidRPr="00C8007D">
              <w:rPr>
                <w:rFonts w:asciiTheme="majorHAnsi" w:hAnsiTheme="majorHAnsi" w:cstheme="majorHAnsi"/>
                <w:i/>
              </w:rPr>
              <w:t xml:space="preserve"> “Sổ hưởng trợ cấp hàng tháng của </w:t>
            </w:r>
            <w:r w:rsidRPr="00C8007D">
              <w:rPr>
                <w:rFonts w:asciiTheme="majorHAnsi" w:hAnsiTheme="majorHAnsi" w:cstheme="majorHAnsi"/>
                <w:i/>
              </w:rPr>
              <w:lastRenderedPageBreak/>
              <w:t xml:space="preserve">cha hoặc mẹ bị tai nạn lao động hoặc mắc bệnh nghề nghiệp do tổ chức bảo hiểm xã hội cấp đối với đối tượng được quy định tại khoản 2 Điều 17 Nghị định này” </w:t>
            </w:r>
            <w:r w:rsidRPr="00C8007D">
              <w:rPr>
                <w:rFonts w:asciiTheme="majorHAnsi" w:hAnsiTheme="majorHAnsi" w:cstheme="majorHAnsi"/>
              </w:rPr>
              <w:t>thành “</w:t>
            </w:r>
            <w:r w:rsidRPr="00C8007D">
              <w:rPr>
                <w:rFonts w:asciiTheme="majorHAnsi" w:hAnsiTheme="majorHAnsi" w:cstheme="majorHAnsi"/>
                <w:i/>
              </w:rPr>
              <w:t>Giấy xác nhận đang hưởng trợ cấp hàng tháng của tổ chức bảo hiểm xã hội xác nhận cho cha hoặc mẹ bị tai nạn lao động hoặc mắc bệnh nghề nghiệp đối với đối tượng được quy định tại khoản 2 Điều 17 Nghị định này”.</w:t>
            </w:r>
          </w:p>
          <w:p w14:paraId="40D1280B" w14:textId="77777777" w:rsidR="00E67DA4" w:rsidRPr="00C8007D" w:rsidRDefault="00E67DA4" w:rsidP="00974E76">
            <w:pPr>
              <w:spacing w:after="0" w:line="240" w:lineRule="auto"/>
              <w:ind w:right="39"/>
              <w:contextualSpacing/>
              <w:jc w:val="both"/>
              <w:rPr>
                <w:rFonts w:asciiTheme="majorHAnsi" w:hAnsiTheme="majorHAnsi" w:cstheme="majorHAnsi"/>
                <w:i/>
              </w:rPr>
            </w:pPr>
            <w:r w:rsidRPr="00C8007D">
              <w:rPr>
                <w:rFonts w:asciiTheme="majorHAnsi" w:hAnsiTheme="majorHAnsi" w:cstheme="majorHAnsi"/>
              </w:rPr>
              <w:t xml:space="preserve">   Lý do sửa đổi, bổ sung: Hiện nay nhiều tổ chức bảo hiểm xã hội chi trả trợ cấp cho đối tượng do tai nạn lao động hoặc mắc bệnh nghề nghiệp bằng hình thức chuyển khoản nên không còn sổ hưởng trợ cấp hàng tháng bằng tiền mặt. Kính đề nghị Ban soạn thảo xem xét sửa đổi, bổ sung quy định này để thuận lợi cho học sinh, sinh viên trong việc làm hồ sơ xin giảm học phí mặt</w:t>
            </w:r>
            <w:r w:rsidRPr="00C8007D">
              <w:rPr>
                <w:rFonts w:asciiTheme="majorHAnsi" w:hAnsiTheme="majorHAnsi" w:cstheme="majorHAnsi"/>
                <w:i/>
              </w:rPr>
              <w:t>.</w:t>
            </w:r>
          </w:p>
          <w:p w14:paraId="32FA05E3" w14:textId="77777777" w:rsidR="00E67DA4" w:rsidRPr="00C8007D" w:rsidRDefault="00E67DA4" w:rsidP="00974E76">
            <w:pPr>
              <w:spacing w:after="0" w:line="240" w:lineRule="auto"/>
              <w:ind w:right="39"/>
              <w:contextualSpacing/>
              <w:jc w:val="both"/>
              <w:rPr>
                <w:rFonts w:asciiTheme="majorHAnsi" w:hAnsiTheme="majorHAnsi" w:cstheme="majorHAnsi"/>
                <w:i/>
              </w:rPr>
            </w:pPr>
            <w:r w:rsidRPr="00C8007D">
              <w:rPr>
                <w:rFonts w:asciiTheme="majorHAnsi" w:hAnsiTheme="majorHAnsi" w:cstheme="majorHAnsi"/>
              </w:rPr>
              <w:t xml:space="preserve">   Bổ sung thêm gạch đầu dòng thứ 7 điểm b khoản 1 Điều 19</w:t>
            </w:r>
            <w:r w:rsidRPr="00C8007D">
              <w:rPr>
                <w:rFonts w:asciiTheme="majorHAnsi" w:hAnsiTheme="majorHAnsi" w:cstheme="majorHAnsi"/>
                <w:i/>
              </w:rPr>
              <w:t xml:space="preserve"> “Giấy xác nhận của cơ quan công an về cư trú đối với đối tượng được quy định tại khoản 4 Điều 18 Nghị định này”</w:t>
            </w:r>
          </w:p>
          <w:p w14:paraId="4770F0BD" w14:textId="0A0DAACF" w:rsidR="00E67DA4" w:rsidRPr="00C8007D" w:rsidRDefault="00F52DC5" w:rsidP="00974E76">
            <w:pPr>
              <w:spacing w:after="0" w:line="240" w:lineRule="auto"/>
              <w:contextualSpacing/>
              <w:jc w:val="both"/>
              <w:rPr>
                <w:rFonts w:asciiTheme="majorHAnsi" w:eastAsia="Times New Roman" w:hAnsiTheme="majorHAnsi" w:cstheme="majorHAnsi"/>
                <w:b/>
                <w:bCs/>
                <w:lang w:val="vi-VN"/>
              </w:rPr>
            </w:pPr>
            <w:r w:rsidRPr="00C8007D">
              <w:rPr>
                <w:rFonts w:asciiTheme="majorHAnsi" w:eastAsia="Times New Roman" w:hAnsiTheme="majorHAnsi" w:cstheme="majorHAnsi"/>
                <w:b/>
                <w:bCs/>
                <w:lang w:val="vi-VN"/>
              </w:rPr>
              <w:t xml:space="preserve">- </w:t>
            </w:r>
            <w:r w:rsidR="00E67DA4" w:rsidRPr="00C8007D">
              <w:rPr>
                <w:rFonts w:asciiTheme="majorHAnsi" w:eastAsia="Times New Roman" w:hAnsiTheme="majorHAnsi" w:cstheme="majorHAnsi"/>
                <w:b/>
                <w:bCs/>
                <w:lang w:val="vi-VN"/>
              </w:rPr>
              <w:t>ĐH Thái Nguyên:</w:t>
            </w:r>
          </w:p>
          <w:p w14:paraId="52D06D82" w14:textId="77777777" w:rsidR="00E67DA4" w:rsidRPr="00C8007D" w:rsidRDefault="00E67DA4"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b/>
                <w:bCs/>
                <w:lang w:val="vi-VN"/>
              </w:rPr>
              <w:t xml:space="preserve">+ </w:t>
            </w:r>
            <w:r w:rsidRPr="00C8007D">
              <w:rPr>
                <w:rFonts w:asciiTheme="majorHAnsi" w:eastAsia="Times New Roman" w:hAnsiTheme="majorHAnsi" w:cstheme="majorHAnsi"/>
                <w:lang w:val="vi-VN"/>
              </w:rPr>
              <w:t>ý thứ 3 : yêu cầu nộp thêm giấy khai sinh bản công chứng (đối với lần đầu nộp hồ sơ) để đối chiếu xác định mối quan hệ với chủ hộ là bố/mẹ hoặc ông bà.</w:t>
            </w:r>
          </w:p>
          <w:p w14:paraId="2105EED1" w14:textId="77777777" w:rsidR="00E67DA4" w:rsidRPr="00C8007D" w:rsidRDefault="00E67DA4"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lang w:val="vi-VN"/>
              </w:rPr>
              <w:t xml:space="preserve">+ ý thứ 6: nên bổ sung (1) quyết định hưởng trợ cấp tai nạn lao động, bệnh nghề nghiệp của cơ quan BHXH; (2) giấy báo có của Ngân hàng (nơi chi trả trợ cấp hàng tháng trực tiếp cho đối tượng). </w:t>
            </w:r>
          </w:p>
          <w:p w14:paraId="7BA7928D" w14:textId="4855D35D" w:rsidR="00E67DA4" w:rsidRPr="00C8007D" w:rsidRDefault="00F52DC5"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b/>
                <w:bCs/>
                <w:lang w:val="vi-VN"/>
              </w:rPr>
              <w:t xml:space="preserve">- </w:t>
            </w:r>
            <w:r w:rsidR="00E67DA4" w:rsidRPr="00C8007D">
              <w:rPr>
                <w:rFonts w:asciiTheme="majorHAnsi" w:eastAsia="Times New Roman" w:hAnsiTheme="majorHAnsi" w:cstheme="majorHAnsi"/>
                <w:b/>
                <w:bCs/>
                <w:lang w:val="vi-VN"/>
              </w:rPr>
              <w:t>Trường CĐ Cơ điện và Xây dựng Bắc Ninh:</w:t>
            </w:r>
            <w:r w:rsidR="00E67DA4" w:rsidRPr="00C8007D">
              <w:rPr>
                <w:rFonts w:asciiTheme="majorHAnsi" w:eastAsia="Times New Roman" w:hAnsiTheme="majorHAnsi" w:cstheme="majorHAnsi"/>
                <w:lang w:val="vi-VN"/>
              </w:rPr>
              <w:t xml:space="preserve"> Tại Điều 19, khoản 1, điểm b, dòng thứ 11, 12, 13 trang 16 của dự thảo Nghị định quy định về hồ sơ thủ tục thực hiện miễn, giảm học phí đối với đối tượng được quy định tại khoản 12, Điều 16 Nghị định này là “Người tốt nghiệp trung học cơ sở học tiếp nên trình độ trung cấp” có nêu “Bằng tốt nghiệp trung học cơ sở hoặc </w:t>
            </w:r>
            <w:r w:rsidR="00E67DA4" w:rsidRPr="00C8007D">
              <w:rPr>
                <w:rFonts w:asciiTheme="majorHAnsi" w:eastAsia="Times New Roman" w:hAnsiTheme="majorHAnsi" w:cstheme="majorHAnsi"/>
                <w:lang w:val="vi-VN"/>
              </w:rPr>
              <w:lastRenderedPageBreak/>
              <w:t xml:space="preserve">giấy xác nhận tốt nghiệp tạm thời hoặc xác nhận học bạ việc hoàn thành chương trình trung học cơ sở của hiệu trưởng đối với đối tượng được quy định tại khoản 12 Điều 16 Nghị định này”. </w:t>
            </w:r>
          </w:p>
          <w:p w14:paraId="66AE2820" w14:textId="77777777" w:rsidR="00E67DA4" w:rsidRPr="00C8007D" w:rsidRDefault="00E67DA4"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lang w:val="vi-VN"/>
              </w:rPr>
              <w:t>Nay đề nghị sửa thành: “Bằng tốt nghiệp trung học cơ sở hoặc giấy xác nhận tốt nghiệp tạm thời đối với đối tượng được quy định tại khoản 12 Điều 16 Nghị định này”. Đề xuất bỏ cụm từ “hoặc xác nhận học bạ việc hoàn thành chương trình trung học cơ sở của hiệu trưởng”.</w:t>
            </w:r>
          </w:p>
          <w:p w14:paraId="42464C09" w14:textId="77777777" w:rsidR="00E67DA4" w:rsidRPr="00C8007D" w:rsidRDefault="00E67DA4" w:rsidP="00974E76">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lang w:val="vi-VN"/>
              </w:rPr>
              <w:t>Lý do: Chỉ có “Bằng tốt nghiệp trung học cơ sở hoặc giấy xác nhận tốt nghiệp tạm thời” mới chứng minh được người học đã tốt nghiệp trung học cơ sở; “Xác nhận học bạ việc hoàn thành chương trình trung học cơ sở” chưa đủ cơ sở chúng minh người học đã tốt nghiệp trung học cơ sở nên không phù hợp với đối tượng được quy định tại khoản 12, Điều 16 Nghị định này.</w:t>
            </w:r>
          </w:p>
          <w:p w14:paraId="1DDFCB24" w14:textId="681BB6F7" w:rsidR="00E67DA4" w:rsidRPr="00C8007D" w:rsidRDefault="00E26BE3" w:rsidP="00974E76">
            <w:pPr>
              <w:spacing w:after="0" w:line="240" w:lineRule="auto"/>
              <w:ind w:right="39"/>
              <w:contextualSpacing/>
              <w:jc w:val="both"/>
              <w:rPr>
                <w:rFonts w:asciiTheme="majorHAnsi" w:hAnsiTheme="majorHAnsi" w:cstheme="majorHAnsi"/>
                <w:i/>
              </w:rPr>
            </w:pPr>
            <w:r w:rsidRPr="00C8007D">
              <w:rPr>
                <w:rFonts w:asciiTheme="majorHAnsi" w:eastAsia="Times New Roman" w:hAnsiTheme="majorHAnsi" w:cstheme="majorHAnsi"/>
                <w:b/>
                <w:bCs/>
                <w:lang w:val="vi-VN"/>
              </w:rPr>
              <w:t xml:space="preserve">- </w:t>
            </w:r>
            <w:r w:rsidR="00E67DA4" w:rsidRPr="00C8007D">
              <w:rPr>
                <w:rFonts w:asciiTheme="majorHAnsi" w:eastAsia="Times New Roman" w:hAnsiTheme="majorHAnsi" w:cstheme="majorHAnsi"/>
                <w:b/>
                <w:bCs/>
                <w:lang w:val="vi-VN"/>
              </w:rPr>
              <w:t>ĐH Đà Nẵng:</w:t>
            </w:r>
            <w:r w:rsidR="00E67DA4" w:rsidRPr="00C8007D">
              <w:rPr>
                <w:rFonts w:asciiTheme="majorHAnsi" w:eastAsia="Times New Roman" w:hAnsiTheme="majorHAnsi" w:cstheme="majorHAnsi"/>
                <w:lang w:val="vi-VN"/>
              </w:rPr>
              <w:t xml:space="preserve"> </w:t>
            </w:r>
            <w:r w:rsidR="00E67DA4" w:rsidRPr="00C8007D">
              <w:rPr>
                <w:rFonts w:asciiTheme="majorHAnsi" w:eastAsia="Times New Roman" w:hAnsiTheme="majorHAnsi" w:cstheme="majorHAnsi"/>
                <w:lang w:val="nl"/>
              </w:rPr>
              <w:t xml:space="preserve">Điểm b, khoản 1, điều 19, mục 2, chương IV về sổ hưởng trợ cấp hàng tháng tai nạn lao động: Hiện nay, BHXH phần lớn thực hiện chi trả trợ cấp hàng tháng cho đối tượng bị tai nạn hoặc mắc bệnh nghề nghiệp bằng hình thức chuyển khoản qua tài khoàn nên không có sổ hưởng trợ cấp hàng tháng. Ngoài ra, có 1 số đối tượng có cha mẹ bị tai bạn hoặc mắc bệnh nghề nghiệp được hưởng trợ cấp thường xuyên nhưng vẫn đang công tác tại đơn vị, tiền trợ cấp nhận tại đơn vị nên không có sổ hưởng trợ cấp. Đề nghị nên căn cứ theo Giấy khai sinh và Quyết định hưởng trợ cấp hàng tháng của </w:t>
            </w:r>
            <w:r w:rsidR="00E67DA4" w:rsidRPr="00C8007D">
              <w:rPr>
                <w:rFonts w:asciiTheme="majorHAnsi" w:eastAsia="Times New Roman" w:hAnsiTheme="majorHAnsi" w:cstheme="majorHAnsi"/>
              </w:rPr>
              <w:t>cha hoặc mẹ bị tai nạn lao động hoặc mắc bệnh nghề nghiệp do tổ chức bảo hiểm xã hội cấp đối với đối tượng được quy định tại khoản 2 Điều 17 Nghị định này</w:t>
            </w:r>
            <w:r w:rsidR="00E67DA4" w:rsidRPr="00C8007D">
              <w:rPr>
                <w:rFonts w:asciiTheme="majorHAnsi" w:eastAsia="Times New Roman" w:hAnsiTheme="majorHAnsi" w:cstheme="majorHAnsi"/>
                <w:lang w:val="nl"/>
              </w:rPr>
              <w:t>.</w:t>
            </w:r>
          </w:p>
        </w:tc>
        <w:tc>
          <w:tcPr>
            <w:tcW w:w="2107" w:type="dxa"/>
            <w:tcBorders>
              <w:top w:val="single" w:sz="4" w:space="0" w:color="000000"/>
              <w:left w:val="nil"/>
              <w:bottom w:val="single" w:sz="4" w:space="0" w:color="000000"/>
              <w:right w:val="single" w:sz="4" w:space="0" w:color="000000"/>
            </w:tcBorders>
            <w:vAlign w:val="center"/>
          </w:tcPr>
          <w:p w14:paraId="43C5E9A7" w14:textId="32391704" w:rsidR="00E67DA4" w:rsidRPr="00C8007D" w:rsidRDefault="00E67DA4" w:rsidP="00974E76">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lastRenderedPageBreak/>
              <w:t xml:space="preserve">- Xin tiếp thu đã bổ sung quy định </w:t>
            </w:r>
            <w:r w:rsidR="00AC7BEF" w:rsidRPr="00C8007D">
              <w:rPr>
                <w:rFonts w:asciiTheme="majorHAnsi" w:hAnsiTheme="majorHAnsi" w:cstheme="majorHAnsi"/>
                <w:lang w:val="vi-VN"/>
              </w:rPr>
              <w:t>“</w:t>
            </w:r>
            <w:r w:rsidRPr="00C8007D">
              <w:rPr>
                <w:rFonts w:asciiTheme="majorHAnsi" w:hAnsiTheme="majorHAnsi" w:cstheme="majorHAnsi"/>
              </w:rPr>
              <w:t xml:space="preserve">Quyết định hưởng trợ cấp hàng </w:t>
            </w:r>
            <w:r w:rsidR="00AC7BEF" w:rsidRPr="00C8007D">
              <w:rPr>
                <w:rFonts w:asciiTheme="majorHAnsi" w:hAnsiTheme="majorHAnsi" w:cstheme="majorHAnsi"/>
              </w:rPr>
              <w:t>tháng</w:t>
            </w:r>
            <w:r w:rsidR="00AC7BEF" w:rsidRPr="00C8007D">
              <w:rPr>
                <w:rFonts w:asciiTheme="majorHAnsi" w:hAnsiTheme="majorHAnsi" w:cstheme="majorHAnsi"/>
                <w:lang w:val="vi-VN"/>
              </w:rPr>
              <w:t>”.</w:t>
            </w:r>
          </w:p>
          <w:p w14:paraId="42941200" w14:textId="77777777" w:rsidR="00E67DA4" w:rsidRPr="00C8007D" w:rsidRDefault="00E67DA4" w:rsidP="00974E76">
            <w:pPr>
              <w:spacing w:after="0" w:line="240" w:lineRule="auto"/>
              <w:contextualSpacing/>
              <w:jc w:val="both"/>
              <w:rPr>
                <w:rFonts w:asciiTheme="majorHAnsi" w:hAnsiTheme="majorHAnsi" w:cstheme="majorHAnsi"/>
              </w:rPr>
            </w:pPr>
          </w:p>
          <w:p w14:paraId="458367E3" w14:textId="77777777" w:rsidR="00E67DA4" w:rsidRPr="00C8007D" w:rsidRDefault="00E67DA4" w:rsidP="00974E76">
            <w:pPr>
              <w:spacing w:after="0" w:line="240" w:lineRule="auto"/>
              <w:contextualSpacing/>
              <w:jc w:val="both"/>
              <w:rPr>
                <w:rFonts w:asciiTheme="majorHAnsi" w:hAnsiTheme="majorHAnsi" w:cstheme="majorHAnsi"/>
              </w:rPr>
            </w:pPr>
          </w:p>
          <w:p w14:paraId="5D3539CB" w14:textId="77777777" w:rsidR="00E67DA4" w:rsidRPr="00C8007D" w:rsidRDefault="00E67DA4" w:rsidP="00974E76">
            <w:pPr>
              <w:spacing w:after="0" w:line="240" w:lineRule="auto"/>
              <w:contextualSpacing/>
              <w:jc w:val="both"/>
              <w:rPr>
                <w:rFonts w:asciiTheme="majorHAnsi" w:hAnsiTheme="majorHAnsi" w:cstheme="majorHAnsi"/>
              </w:rPr>
            </w:pPr>
          </w:p>
          <w:p w14:paraId="5DF701C7" w14:textId="77777777" w:rsidR="00E67DA4" w:rsidRPr="00C8007D" w:rsidRDefault="00E67DA4" w:rsidP="00974E76">
            <w:pPr>
              <w:spacing w:after="0" w:line="240" w:lineRule="auto"/>
              <w:contextualSpacing/>
              <w:jc w:val="both"/>
              <w:rPr>
                <w:rFonts w:asciiTheme="majorHAnsi" w:hAnsiTheme="majorHAnsi" w:cstheme="majorHAnsi"/>
              </w:rPr>
            </w:pPr>
          </w:p>
          <w:p w14:paraId="680C11BF" w14:textId="77777777" w:rsidR="00E67DA4" w:rsidRPr="00C8007D" w:rsidRDefault="00E67DA4" w:rsidP="00974E76">
            <w:pPr>
              <w:spacing w:after="0" w:line="240" w:lineRule="auto"/>
              <w:contextualSpacing/>
              <w:jc w:val="both"/>
              <w:rPr>
                <w:rFonts w:asciiTheme="majorHAnsi" w:hAnsiTheme="majorHAnsi" w:cstheme="majorHAnsi"/>
              </w:rPr>
            </w:pPr>
          </w:p>
          <w:p w14:paraId="3211C027" w14:textId="77777777" w:rsidR="00E67DA4" w:rsidRPr="00C8007D" w:rsidRDefault="00E67DA4" w:rsidP="00974E76">
            <w:pPr>
              <w:spacing w:after="0" w:line="240" w:lineRule="auto"/>
              <w:contextualSpacing/>
              <w:jc w:val="both"/>
              <w:rPr>
                <w:rFonts w:asciiTheme="majorHAnsi" w:hAnsiTheme="majorHAnsi" w:cstheme="majorHAnsi"/>
              </w:rPr>
            </w:pPr>
          </w:p>
          <w:p w14:paraId="6E0563FE" w14:textId="77777777" w:rsidR="00E67DA4" w:rsidRPr="00C8007D" w:rsidRDefault="00E67DA4" w:rsidP="00974E76">
            <w:pPr>
              <w:spacing w:after="0" w:line="240" w:lineRule="auto"/>
              <w:contextualSpacing/>
              <w:jc w:val="both"/>
              <w:rPr>
                <w:rFonts w:asciiTheme="majorHAnsi" w:hAnsiTheme="majorHAnsi" w:cstheme="majorHAnsi"/>
              </w:rPr>
            </w:pPr>
          </w:p>
          <w:p w14:paraId="5FDA0095" w14:textId="77777777" w:rsidR="00E67DA4" w:rsidRPr="00C8007D" w:rsidRDefault="00E67DA4" w:rsidP="00974E76">
            <w:pPr>
              <w:spacing w:after="0" w:line="240" w:lineRule="auto"/>
              <w:contextualSpacing/>
              <w:jc w:val="both"/>
              <w:rPr>
                <w:rFonts w:asciiTheme="majorHAnsi" w:hAnsiTheme="majorHAnsi" w:cstheme="majorHAnsi"/>
              </w:rPr>
            </w:pPr>
          </w:p>
          <w:p w14:paraId="495530F7" w14:textId="77777777" w:rsidR="00E67DA4" w:rsidRPr="00C8007D" w:rsidRDefault="00E67DA4" w:rsidP="00974E76">
            <w:pPr>
              <w:spacing w:after="0" w:line="240" w:lineRule="auto"/>
              <w:contextualSpacing/>
              <w:jc w:val="both"/>
              <w:rPr>
                <w:rFonts w:asciiTheme="majorHAnsi" w:hAnsiTheme="majorHAnsi" w:cstheme="majorHAnsi"/>
              </w:rPr>
            </w:pPr>
          </w:p>
          <w:p w14:paraId="64444F97" w14:textId="77777777" w:rsidR="00E67DA4" w:rsidRPr="00C8007D" w:rsidRDefault="00E67DA4" w:rsidP="00974E76">
            <w:pPr>
              <w:spacing w:after="0" w:line="240" w:lineRule="auto"/>
              <w:contextualSpacing/>
              <w:jc w:val="both"/>
              <w:rPr>
                <w:rFonts w:asciiTheme="majorHAnsi" w:hAnsiTheme="majorHAnsi" w:cstheme="majorHAnsi"/>
              </w:rPr>
            </w:pPr>
          </w:p>
          <w:p w14:paraId="2BAE4838" w14:textId="77777777" w:rsidR="00E67DA4" w:rsidRPr="00C8007D" w:rsidRDefault="00E67DA4" w:rsidP="00974E76">
            <w:pPr>
              <w:spacing w:after="0" w:line="240" w:lineRule="auto"/>
              <w:contextualSpacing/>
              <w:jc w:val="both"/>
              <w:rPr>
                <w:rFonts w:asciiTheme="majorHAnsi" w:hAnsiTheme="majorHAnsi" w:cstheme="majorHAnsi"/>
              </w:rPr>
            </w:pPr>
          </w:p>
          <w:p w14:paraId="5815698E" w14:textId="77777777" w:rsidR="00E67DA4" w:rsidRPr="00C8007D" w:rsidRDefault="00E67DA4" w:rsidP="00974E76">
            <w:pPr>
              <w:spacing w:after="0" w:line="240" w:lineRule="auto"/>
              <w:contextualSpacing/>
              <w:jc w:val="both"/>
              <w:rPr>
                <w:rFonts w:asciiTheme="majorHAnsi" w:hAnsiTheme="majorHAnsi" w:cstheme="majorHAnsi"/>
              </w:rPr>
            </w:pPr>
          </w:p>
          <w:p w14:paraId="487F44ED" w14:textId="77777777" w:rsidR="00E67DA4" w:rsidRPr="00C8007D" w:rsidRDefault="00E67DA4" w:rsidP="00974E76">
            <w:pPr>
              <w:spacing w:after="0" w:line="240" w:lineRule="auto"/>
              <w:contextualSpacing/>
              <w:jc w:val="both"/>
              <w:rPr>
                <w:rFonts w:asciiTheme="majorHAnsi" w:hAnsiTheme="majorHAnsi" w:cstheme="majorHAnsi"/>
              </w:rPr>
            </w:pPr>
          </w:p>
          <w:p w14:paraId="558417DB" w14:textId="77777777" w:rsidR="00E67DA4" w:rsidRPr="00C8007D" w:rsidRDefault="00E67DA4" w:rsidP="00974E76">
            <w:pPr>
              <w:spacing w:after="0" w:line="240" w:lineRule="auto"/>
              <w:contextualSpacing/>
              <w:jc w:val="both"/>
              <w:rPr>
                <w:rFonts w:asciiTheme="majorHAnsi" w:hAnsiTheme="majorHAnsi" w:cstheme="majorHAnsi"/>
              </w:rPr>
            </w:pPr>
          </w:p>
          <w:p w14:paraId="47940BA4" w14:textId="77777777" w:rsidR="00E67DA4" w:rsidRPr="00C8007D" w:rsidRDefault="00E67DA4" w:rsidP="00974E76">
            <w:pPr>
              <w:spacing w:after="0" w:line="240" w:lineRule="auto"/>
              <w:contextualSpacing/>
              <w:jc w:val="both"/>
              <w:rPr>
                <w:rFonts w:asciiTheme="majorHAnsi" w:hAnsiTheme="majorHAnsi" w:cstheme="majorHAnsi"/>
              </w:rPr>
            </w:pPr>
          </w:p>
          <w:p w14:paraId="158F7FAD" w14:textId="77777777" w:rsidR="00E67DA4" w:rsidRPr="00C8007D" w:rsidRDefault="00E67DA4" w:rsidP="00974E76">
            <w:pPr>
              <w:spacing w:after="0" w:line="240" w:lineRule="auto"/>
              <w:contextualSpacing/>
              <w:jc w:val="both"/>
              <w:rPr>
                <w:rFonts w:asciiTheme="majorHAnsi" w:hAnsiTheme="majorHAnsi" w:cstheme="majorHAnsi"/>
              </w:rPr>
            </w:pPr>
          </w:p>
          <w:p w14:paraId="3D21D54F" w14:textId="77777777" w:rsidR="00E67DA4" w:rsidRPr="00C8007D" w:rsidRDefault="00E67DA4" w:rsidP="00974E76">
            <w:pPr>
              <w:spacing w:after="0" w:line="240" w:lineRule="auto"/>
              <w:contextualSpacing/>
              <w:jc w:val="both"/>
              <w:rPr>
                <w:rFonts w:asciiTheme="majorHAnsi" w:hAnsiTheme="majorHAnsi" w:cstheme="majorHAnsi"/>
              </w:rPr>
            </w:pPr>
          </w:p>
          <w:p w14:paraId="5600F9C9" w14:textId="77777777" w:rsidR="00E67DA4" w:rsidRPr="00C8007D" w:rsidRDefault="00E67DA4" w:rsidP="00974E76">
            <w:pPr>
              <w:spacing w:after="0" w:line="240" w:lineRule="auto"/>
              <w:contextualSpacing/>
              <w:jc w:val="both"/>
              <w:rPr>
                <w:rFonts w:asciiTheme="majorHAnsi" w:hAnsiTheme="majorHAnsi" w:cstheme="majorHAnsi"/>
              </w:rPr>
            </w:pPr>
          </w:p>
          <w:p w14:paraId="7E7B75CC" w14:textId="77777777" w:rsidR="00E67DA4" w:rsidRPr="00C8007D" w:rsidRDefault="00E67DA4" w:rsidP="00974E76">
            <w:pPr>
              <w:spacing w:after="0" w:line="240" w:lineRule="auto"/>
              <w:contextualSpacing/>
              <w:jc w:val="both"/>
              <w:rPr>
                <w:rFonts w:asciiTheme="majorHAnsi" w:hAnsiTheme="majorHAnsi" w:cstheme="majorHAnsi"/>
              </w:rPr>
            </w:pPr>
          </w:p>
          <w:p w14:paraId="616314E2" w14:textId="77777777" w:rsidR="00E67DA4" w:rsidRPr="00C8007D" w:rsidRDefault="00E67DA4" w:rsidP="00974E76">
            <w:pPr>
              <w:spacing w:after="0" w:line="240" w:lineRule="auto"/>
              <w:contextualSpacing/>
              <w:jc w:val="both"/>
              <w:rPr>
                <w:rFonts w:asciiTheme="majorHAnsi" w:hAnsiTheme="majorHAnsi" w:cstheme="majorHAnsi"/>
              </w:rPr>
            </w:pPr>
          </w:p>
          <w:p w14:paraId="31251305" w14:textId="77777777" w:rsidR="00E67DA4" w:rsidRPr="00C8007D" w:rsidRDefault="00E67DA4" w:rsidP="00974E76">
            <w:pPr>
              <w:spacing w:after="0" w:line="240" w:lineRule="auto"/>
              <w:contextualSpacing/>
              <w:jc w:val="both"/>
              <w:rPr>
                <w:rFonts w:asciiTheme="majorHAnsi" w:hAnsiTheme="majorHAnsi" w:cstheme="majorHAnsi"/>
              </w:rPr>
            </w:pPr>
          </w:p>
          <w:p w14:paraId="76577663" w14:textId="77777777" w:rsidR="00E67DA4" w:rsidRPr="00C8007D" w:rsidRDefault="00E67DA4" w:rsidP="00974E76">
            <w:pPr>
              <w:spacing w:after="0" w:line="240" w:lineRule="auto"/>
              <w:contextualSpacing/>
              <w:jc w:val="both"/>
              <w:rPr>
                <w:rFonts w:asciiTheme="majorHAnsi" w:hAnsiTheme="majorHAnsi" w:cstheme="majorHAnsi"/>
              </w:rPr>
            </w:pPr>
          </w:p>
          <w:p w14:paraId="1465B06C" w14:textId="77777777" w:rsidR="00E67DA4" w:rsidRPr="00C8007D" w:rsidRDefault="00E67DA4" w:rsidP="00974E76">
            <w:pPr>
              <w:spacing w:after="0" w:line="240" w:lineRule="auto"/>
              <w:contextualSpacing/>
              <w:jc w:val="both"/>
              <w:rPr>
                <w:rFonts w:asciiTheme="majorHAnsi" w:hAnsiTheme="majorHAnsi" w:cstheme="majorHAnsi"/>
              </w:rPr>
            </w:pPr>
          </w:p>
          <w:p w14:paraId="1C2DEDD6" w14:textId="77777777" w:rsidR="00E67DA4" w:rsidRPr="00C8007D" w:rsidRDefault="00E67DA4" w:rsidP="00974E76">
            <w:pPr>
              <w:spacing w:after="0" w:line="240" w:lineRule="auto"/>
              <w:contextualSpacing/>
              <w:jc w:val="both"/>
              <w:rPr>
                <w:rFonts w:asciiTheme="majorHAnsi" w:hAnsiTheme="majorHAnsi" w:cstheme="majorHAnsi"/>
              </w:rPr>
            </w:pPr>
          </w:p>
          <w:p w14:paraId="2909F2FA" w14:textId="77777777" w:rsidR="00E67DA4" w:rsidRPr="00C8007D" w:rsidRDefault="00E67DA4" w:rsidP="00974E76">
            <w:pPr>
              <w:spacing w:after="0" w:line="240" w:lineRule="auto"/>
              <w:contextualSpacing/>
              <w:jc w:val="both"/>
              <w:rPr>
                <w:rFonts w:asciiTheme="majorHAnsi" w:hAnsiTheme="majorHAnsi" w:cstheme="majorHAnsi"/>
              </w:rPr>
            </w:pPr>
          </w:p>
          <w:p w14:paraId="0D9BF28F" w14:textId="7BB85A15" w:rsidR="00E67DA4" w:rsidRPr="00C8007D" w:rsidRDefault="00E67DA4" w:rsidP="00974E76">
            <w:pPr>
              <w:spacing w:after="0" w:line="240" w:lineRule="auto"/>
              <w:contextualSpacing/>
              <w:jc w:val="both"/>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54035CBE" w14:textId="5BA083A7" w:rsidR="00E67DA4" w:rsidRPr="00C8007D" w:rsidRDefault="00E26BE3" w:rsidP="00974E76">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lang w:val="vi-VN"/>
              </w:rPr>
              <w:lastRenderedPageBreak/>
              <w:t xml:space="preserve">- </w:t>
            </w:r>
            <w:r w:rsidR="00E67DA4" w:rsidRPr="00C8007D">
              <w:rPr>
                <w:rFonts w:asciiTheme="majorHAnsi" w:eastAsia="Times New Roman" w:hAnsiTheme="majorHAnsi" w:cstheme="majorHAnsi"/>
              </w:rPr>
              <w:t xml:space="preserve">Đối với ý kiến bổ sung Giấy khai </w:t>
            </w:r>
            <w:r w:rsidRPr="00C8007D">
              <w:rPr>
                <w:rFonts w:asciiTheme="majorHAnsi" w:eastAsia="Times New Roman" w:hAnsiTheme="majorHAnsi" w:cstheme="majorHAnsi"/>
              </w:rPr>
              <w:t>sinh</w:t>
            </w:r>
            <w:r w:rsidRPr="00C8007D">
              <w:rPr>
                <w:rFonts w:asciiTheme="majorHAnsi" w:eastAsia="Times New Roman" w:hAnsiTheme="majorHAnsi" w:cstheme="majorHAnsi"/>
                <w:lang w:val="vi-VN"/>
              </w:rPr>
              <w:t xml:space="preserve">: </w:t>
            </w:r>
            <w:r w:rsidR="00E67DA4" w:rsidRPr="00C8007D">
              <w:rPr>
                <w:rFonts w:asciiTheme="majorHAnsi" w:eastAsia="Times New Roman" w:hAnsiTheme="majorHAnsi" w:cstheme="majorHAnsi"/>
              </w:rPr>
              <w:t>Bộ GDĐT đề nghị bảo lưu vì dữ liệu quốc gia về dân cư khai thác qua hệ thống VNEID đã</w:t>
            </w:r>
            <w:r w:rsidRPr="00C8007D">
              <w:rPr>
                <w:rFonts w:asciiTheme="majorHAnsi" w:eastAsia="Times New Roman" w:hAnsiTheme="majorHAnsi" w:cstheme="majorHAnsi"/>
                <w:lang w:val="vi-VN"/>
              </w:rPr>
              <w:t xml:space="preserve"> thể hiện rõ</w:t>
            </w:r>
            <w:r w:rsidR="00E67DA4" w:rsidRPr="00C8007D">
              <w:rPr>
                <w:rFonts w:asciiTheme="majorHAnsi" w:eastAsia="Times New Roman" w:hAnsiTheme="majorHAnsi" w:cstheme="majorHAnsi"/>
              </w:rPr>
              <w:t xml:space="preserve"> mối quan hệ.</w:t>
            </w:r>
          </w:p>
          <w:p w14:paraId="2009B559" w14:textId="24E3AFE4" w:rsidR="00E67DA4" w:rsidRPr="00C8007D" w:rsidRDefault="00E67DA4" w:rsidP="00974E76">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xml:space="preserve">- Về góp ý của Tr.CĐ Cơ điện và Xây dựng Bắc Ninh:  Bộ GDĐT bảo lưu vì bậc THCS hiện nay đã thực hiện phổ cập, đồng thời theo dự </w:t>
            </w:r>
            <w:r w:rsidRPr="00C8007D">
              <w:rPr>
                <w:rFonts w:asciiTheme="majorHAnsi" w:eastAsia="Times New Roman" w:hAnsiTheme="majorHAnsi" w:cstheme="majorHAnsi"/>
              </w:rPr>
              <w:lastRenderedPageBreak/>
              <w:t>thảo Luật sủa đổi sẽ quy định theo hướng hiệu trưởng xác nhận học bạ việc hoàn thành chương trình THCS để giảm tải tục tục, giấy tờ.</w:t>
            </w:r>
          </w:p>
          <w:p w14:paraId="2F7EE662" w14:textId="77777777" w:rsidR="00E67DA4" w:rsidRPr="00C8007D" w:rsidRDefault="00E67DA4" w:rsidP="00974E76">
            <w:pPr>
              <w:spacing w:after="0" w:line="240" w:lineRule="auto"/>
              <w:contextualSpacing/>
              <w:jc w:val="both"/>
              <w:rPr>
                <w:rFonts w:asciiTheme="majorHAnsi" w:hAnsiTheme="majorHAnsi" w:cstheme="majorHAnsi"/>
              </w:rPr>
            </w:pPr>
          </w:p>
        </w:tc>
      </w:tr>
      <w:tr w:rsidR="00C8007D" w:rsidRPr="00C8007D" w14:paraId="63BA5E27"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CC5D42B" w14:textId="77777777" w:rsidR="00E67DA4" w:rsidRPr="00C8007D" w:rsidRDefault="00E67DA4" w:rsidP="00974E76">
            <w:pPr>
              <w:spacing w:after="0" w:line="240" w:lineRule="auto"/>
              <w:contextualSpacing/>
              <w:jc w:val="center"/>
              <w:rPr>
                <w:rFonts w:asciiTheme="majorHAnsi" w:hAnsiTheme="majorHAnsi" w:cstheme="majorHAnsi"/>
              </w:rPr>
            </w:pPr>
          </w:p>
        </w:tc>
        <w:tc>
          <w:tcPr>
            <w:tcW w:w="4900" w:type="dxa"/>
            <w:tcBorders>
              <w:top w:val="single" w:sz="4" w:space="0" w:color="000000"/>
              <w:left w:val="nil"/>
              <w:bottom w:val="single" w:sz="4" w:space="0" w:color="000000"/>
              <w:right w:val="single" w:sz="4" w:space="0" w:color="000000"/>
            </w:tcBorders>
            <w:vAlign w:val="center"/>
          </w:tcPr>
          <w:p w14:paraId="6C693442"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c) Người học thuộc diện miễn, giảm học phí và hỗ trợ chi phí học tập chỉ phải làm 01 bộ hồ sơ nộp lần đầu </w:t>
            </w:r>
            <w:r w:rsidRPr="00C8007D">
              <w:rPr>
                <w:rFonts w:asciiTheme="majorHAnsi" w:hAnsiTheme="majorHAnsi" w:cstheme="majorHAnsi"/>
              </w:rPr>
              <w:lastRenderedPageBreak/>
              <w:t>cho cả thời gian học tập. Riêng đối với người học thuộc diện hộ nghèo, hộ cận nghèo thì vào mỗi đầu học kỳ phải nộp bổ sung giấy xác nhận hộ nghèo, hộ cận nghèo để làm căn cứ xem xét miễn, giảm học phí và hỗ trợ chi phí học tập cho kỳ học tiếp theo.</w:t>
            </w:r>
          </w:p>
          <w:p w14:paraId="1B06C27D" w14:textId="77777777" w:rsidR="00E67DA4" w:rsidRPr="00C8007D" w:rsidRDefault="00E67DA4" w:rsidP="00974E76">
            <w:pPr>
              <w:shd w:val="clear" w:color="auto" w:fill="FFFFFF"/>
              <w:spacing w:after="0" w:line="240" w:lineRule="auto"/>
              <w:contextualSpacing/>
              <w:jc w:val="both"/>
              <w:rPr>
                <w:rFonts w:asciiTheme="majorHAnsi" w:hAnsiTheme="majorHAnsi" w:cstheme="majorHAnsi"/>
              </w:rPr>
            </w:pPr>
          </w:p>
        </w:tc>
        <w:tc>
          <w:tcPr>
            <w:tcW w:w="4980" w:type="dxa"/>
            <w:tcBorders>
              <w:top w:val="single" w:sz="4" w:space="0" w:color="000000"/>
              <w:left w:val="nil"/>
              <w:bottom w:val="single" w:sz="4" w:space="0" w:color="000000"/>
              <w:right w:val="single" w:sz="4" w:space="0" w:color="000000"/>
            </w:tcBorders>
            <w:vAlign w:val="center"/>
          </w:tcPr>
          <w:p w14:paraId="6D5FE849" w14:textId="77777777" w:rsidR="00E67DA4" w:rsidRPr="00C8007D" w:rsidRDefault="00E67DA4" w:rsidP="00974E76">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135F1F2D" w14:textId="77777777" w:rsidR="00E67DA4" w:rsidRPr="00C8007D" w:rsidRDefault="00E67DA4" w:rsidP="00974E76">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433BAF21" w14:textId="77777777" w:rsidR="00E67DA4" w:rsidRPr="00C8007D" w:rsidRDefault="00E67DA4" w:rsidP="00974E76">
            <w:pPr>
              <w:spacing w:after="0" w:line="240" w:lineRule="auto"/>
              <w:contextualSpacing/>
              <w:rPr>
                <w:rFonts w:asciiTheme="majorHAnsi" w:hAnsiTheme="majorHAnsi" w:cstheme="majorHAnsi"/>
              </w:rPr>
            </w:pPr>
          </w:p>
        </w:tc>
      </w:tr>
      <w:tr w:rsidR="00C8007D" w:rsidRPr="00C8007D" w14:paraId="1CF99D77"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FBADDD9" w14:textId="77777777" w:rsidR="00E82CBC" w:rsidRPr="00C8007D" w:rsidRDefault="00E82CBC" w:rsidP="00E82CBC">
            <w:pPr>
              <w:spacing w:after="0" w:line="240" w:lineRule="auto"/>
              <w:contextualSpacing/>
              <w:jc w:val="center"/>
              <w:rPr>
                <w:rFonts w:asciiTheme="majorHAnsi" w:hAnsiTheme="majorHAnsi" w:cstheme="majorHAnsi"/>
              </w:rPr>
            </w:pPr>
            <w:r w:rsidRPr="00C8007D">
              <w:rPr>
                <w:rFonts w:asciiTheme="majorHAnsi" w:hAnsiTheme="majorHAnsi" w:cstheme="majorHAnsi"/>
              </w:rPr>
              <w:t>19.2</w:t>
            </w:r>
          </w:p>
        </w:tc>
        <w:tc>
          <w:tcPr>
            <w:tcW w:w="4900" w:type="dxa"/>
            <w:tcBorders>
              <w:top w:val="single" w:sz="4" w:space="0" w:color="000000"/>
              <w:left w:val="nil"/>
              <w:bottom w:val="single" w:sz="4" w:space="0" w:color="000000"/>
              <w:right w:val="single" w:sz="4" w:space="0" w:color="000000"/>
            </w:tcBorders>
            <w:vAlign w:val="center"/>
          </w:tcPr>
          <w:p w14:paraId="3EDDCC50"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2. Trình tự thực hiện:</w:t>
            </w:r>
          </w:p>
          <w:p w14:paraId="5DF3E3EA"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Trong vòng 45 ngày làm việc kể từ ngày khai giảng năm học, cha hoặc mẹ (hoặc người giám hộ) trẻ em mầm non, học sinh phổ thông, học viên học tại cơ sở giáo dục thường xuyên thuộc đối tượng được hỗ trợ chi phí học tập; học sinh, sinh viên, học viên học ở các cơ sở giáo dục nghề nghiệp và giáo dục đại học thuộc đối tượng được miễn giảm học phí, hỗ trợ chi phí học tập nộp Đơn (theo mẫu tại Phụ lục II; Phụ lục III; Phụ lục IV Nghị định này) và bản sao chứng thực hoặc bản sao kèm bản chính để đối chiếu hoặc bản sao từ sổ gốc một trong các giấy tờ được quy định tại khoản 1 Điều này để minh chứng thuộc đối tượng miễn, giảm học phí, hỗ trợ chi phí học tập gửi cơ sở giáo dục theo một trong các hình thức gồm nộp trực tiếp hoặc qua bưu điện hoặc qua cổng dịch vụ công quốc gia. Trường hợp người học nộp hồ sơ sau thời hạn quy định nêu trên thì được xem xét hưởng chính sách kể từ thời điểm nộp hồ sơ cho đơn vị tiếp nhận hồ sơ theo quy định.</w:t>
            </w:r>
          </w:p>
        </w:tc>
        <w:tc>
          <w:tcPr>
            <w:tcW w:w="4980" w:type="dxa"/>
            <w:tcBorders>
              <w:top w:val="single" w:sz="4" w:space="0" w:color="000000"/>
              <w:left w:val="nil"/>
              <w:bottom w:val="single" w:sz="4" w:space="0" w:color="000000"/>
              <w:right w:val="single" w:sz="4" w:space="0" w:color="000000"/>
            </w:tcBorders>
            <w:vAlign w:val="center"/>
          </w:tcPr>
          <w:p w14:paraId="03BB3D70" w14:textId="485F2F4C" w:rsidR="00E82CBC" w:rsidRPr="00C8007D" w:rsidRDefault="00E82CBC" w:rsidP="00E82CBC">
            <w:pPr>
              <w:widowControl w:val="0"/>
              <w:spacing w:before="13" w:after="0" w:line="256" w:lineRule="auto"/>
              <w:ind w:right="22"/>
              <w:jc w:val="both"/>
              <w:rPr>
                <w:rFonts w:asciiTheme="majorHAnsi" w:hAnsiTheme="majorHAnsi" w:cstheme="majorHAnsi"/>
                <w:b/>
              </w:rPr>
            </w:pPr>
            <w:r w:rsidRPr="00C8007D">
              <w:rPr>
                <w:rFonts w:asciiTheme="majorHAnsi" w:eastAsia="Times New Roman" w:hAnsiTheme="majorHAnsi" w:cstheme="majorHAnsi"/>
                <w:b/>
                <w:bCs/>
              </w:rPr>
              <w:t>ĐH Quốc gia TP.</w:t>
            </w:r>
            <w:r w:rsidRPr="00C8007D">
              <w:rPr>
                <w:rFonts w:asciiTheme="majorHAnsi" w:hAnsiTheme="majorHAnsi" w:cstheme="majorHAnsi"/>
                <w:b/>
              </w:rPr>
              <w:t>HCM:</w:t>
            </w:r>
            <w:r w:rsidRPr="00C8007D">
              <w:rPr>
                <w:rFonts w:asciiTheme="majorHAnsi" w:hAnsiTheme="majorHAnsi" w:cstheme="majorHAnsi"/>
                <w:b/>
                <w:lang w:val="vi-VN"/>
              </w:rPr>
              <w:t xml:space="preserve"> </w:t>
            </w:r>
            <w:r w:rsidRPr="00C8007D">
              <w:rPr>
                <w:rFonts w:asciiTheme="majorHAnsi" w:hAnsiTheme="majorHAnsi" w:cstheme="majorHAnsi"/>
              </w:rPr>
              <w:t xml:space="preserve">Tại khoản 2 Điều 19 dự thảo Nghị định có nội dung quy trình thủ tục thực hiện chính sách miễn, giảm, hỗ trợ học phí, hỗ trợ chi phí học tập và phương thức chi trả như sau: </w:t>
            </w:r>
          </w:p>
          <w:p w14:paraId="707B7374" w14:textId="57DAA9F4" w:rsidR="00E82CBC" w:rsidRPr="00C8007D" w:rsidRDefault="00E82CBC" w:rsidP="00B05993">
            <w:pPr>
              <w:spacing w:after="0"/>
              <w:jc w:val="both"/>
              <w:rPr>
                <w:rFonts w:asciiTheme="majorHAnsi" w:hAnsiTheme="majorHAnsi" w:cstheme="majorHAnsi"/>
              </w:rPr>
            </w:pPr>
            <w:r w:rsidRPr="00C8007D">
              <w:rPr>
                <w:rFonts w:asciiTheme="majorHAnsi" w:hAnsiTheme="majorHAnsi" w:cstheme="majorHAnsi"/>
              </w:rPr>
              <w:t xml:space="preserve">   “Trình tự thực hiện: Trong vòng 45 ngày làm việc kể từ ngày khai giảng năm học, cha mẹ (hoặc người giám hộ) … sinh viên, học viên học ở các cơ sở giáo dục nghề nghiệp và giáo dục đại học thuộc đối tượng được miễn giảm học phí, hỗ trợ chi phí học tập nộp Đơn … và bản sao chứng thực hoặc bản sao kèm bản chính để đối chiếu hoặc bản sao từ sổ gốc một trong các giấy tờ được quy định tại khoản 1 Điều này để minh chứng thuộc đối tượng miễn, giảm học phí”; đồng thời điểm b khoản 3 có nêu nội dung: “b) Đối với cơ sở giáo dục nghề nghiệp và giáo dục đại học công lập: Trong vòng 10 ngày làm việc kể từ khi kết thúc thời hạn nộp đơn đề nghị miễn, giảm học phí, Thủ trưởng cơ sở giáo dục nghề nghiệp và giáo dục đại học công lập có trách nhiệm xét duyệt hồ sơ và phê duyệt danh sách người học được miễn, giảm học phí.”, đề đảm bảo tương thích với quy định tại khoản 2 Điều 19, đề nghị điều chỉnh điểm b khoản 3 Điều 19 thành: “Đối với cơ sở giáo dục nghề nghiệp và giáo dục đại học công lập: Trong vòng 10 ngày làm việc kể từ khi kết thúc thời hạn nộp hồ sơ đề nghị miễn, giảm học phí,”, ngoài ra, cần bổ sung quy định về công khai thông báo tiếp nhận hồ sơ đề nghị miễn giảm học phí để người học biết và </w:t>
            </w:r>
            <w:r w:rsidRPr="00C8007D">
              <w:rPr>
                <w:rFonts w:asciiTheme="majorHAnsi" w:hAnsiTheme="majorHAnsi" w:cstheme="majorHAnsi"/>
              </w:rPr>
              <w:lastRenderedPageBreak/>
              <w:t>thực hiện. Tại khoản 2, Điều 19 dự thảo Nghị định có nội dung: “Trong vòng 45 ngày làm việc kể từ ngày khai giảng năm học, Trường hợp người học nộp hồ sơ sau thời hạn quy định nêu trên thì được xem xét hưởng chính sách kể từ thời điểm nộp hồ sơ cho đơn vị tiếp nhận hồ sơ theo quy định”</w:t>
            </w:r>
            <w:r w:rsidR="00B05993" w:rsidRPr="00C8007D">
              <w:rPr>
                <w:rFonts w:asciiTheme="majorHAnsi" w:hAnsiTheme="majorHAnsi" w:cstheme="majorHAnsi"/>
                <w:lang w:val="vi-VN"/>
              </w:rPr>
              <w:t xml:space="preserve">. </w:t>
            </w:r>
            <w:r w:rsidRPr="00C8007D">
              <w:rPr>
                <w:rFonts w:asciiTheme="majorHAnsi" w:hAnsiTheme="majorHAnsi" w:cstheme="majorHAnsi"/>
              </w:rPr>
              <w:t xml:space="preserve">Đề xuất điều chỉnh: Trường hợp người học nộp hồ sơ sau thời hạn quy định nêu trên thì được xem xét hưởng chính sách theo quy định tiếp nhận và xét hồ sơ của đơn vị tiếp nhận hồ sơ. </w:t>
            </w:r>
          </w:p>
        </w:tc>
        <w:tc>
          <w:tcPr>
            <w:tcW w:w="2107" w:type="dxa"/>
            <w:tcBorders>
              <w:top w:val="single" w:sz="4" w:space="0" w:color="000000"/>
              <w:left w:val="nil"/>
              <w:bottom w:val="single" w:sz="4" w:space="0" w:color="000000"/>
              <w:right w:val="single" w:sz="4" w:space="0" w:color="000000"/>
            </w:tcBorders>
            <w:vAlign w:val="center"/>
          </w:tcPr>
          <w:p w14:paraId="367BC9A2" w14:textId="77777777" w:rsidR="00E82CBC" w:rsidRPr="00C8007D" w:rsidRDefault="00E82CBC" w:rsidP="00E82CBC">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45F32C5C" w14:textId="34F2747A" w:rsidR="00E82CBC" w:rsidRPr="00C8007D" w:rsidRDefault="00B05993" w:rsidP="00B05993">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t>Quy</w:t>
            </w:r>
            <w:r w:rsidRPr="00C8007D">
              <w:rPr>
                <w:rFonts w:asciiTheme="majorHAnsi" w:hAnsiTheme="majorHAnsi" w:cstheme="majorHAnsi"/>
                <w:lang w:val="vi-VN"/>
              </w:rPr>
              <w:t xml:space="preserve"> định này kế thừa theo quy định cũ tại Nghị định số 81/2021/NĐ-CP, trong quá trình thực hiện chưa có vướng mắc nên đề xuất giữ nguyên như dự thảo</w:t>
            </w:r>
          </w:p>
        </w:tc>
      </w:tr>
      <w:tr w:rsidR="00C8007D" w:rsidRPr="00C8007D" w14:paraId="722AE4BD"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F1AA21E" w14:textId="77777777" w:rsidR="00E82CBC" w:rsidRPr="00C8007D" w:rsidRDefault="00E82CBC" w:rsidP="00E82CBC">
            <w:pPr>
              <w:spacing w:after="0" w:line="240" w:lineRule="auto"/>
              <w:contextualSpacing/>
              <w:jc w:val="center"/>
              <w:rPr>
                <w:rFonts w:asciiTheme="majorHAnsi" w:hAnsiTheme="majorHAnsi" w:cstheme="majorHAnsi"/>
              </w:rPr>
            </w:pPr>
            <w:r w:rsidRPr="00C8007D">
              <w:rPr>
                <w:rFonts w:asciiTheme="majorHAnsi" w:hAnsiTheme="majorHAnsi" w:cstheme="majorHAnsi"/>
              </w:rPr>
              <w:t>19. 3</w:t>
            </w:r>
          </w:p>
        </w:tc>
        <w:tc>
          <w:tcPr>
            <w:tcW w:w="4900" w:type="dxa"/>
            <w:tcBorders>
              <w:top w:val="single" w:sz="4" w:space="0" w:color="000000"/>
              <w:left w:val="nil"/>
              <w:bottom w:val="single" w:sz="4" w:space="0" w:color="000000"/>
              <w:right w:val="single" w:sz="4" w:space="0" w:color="000000"/>
            </w:tcBorders>
            <w:vAlign w:val="center"/>
          </w:tcPr>
          <w:p w14:paraId="2BCA221B"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3. Trách nhiệm xét duyệt và thẩm định hồ sơ:</w:t>
            </w:r>
          </w:p>
          <w:p w14:paraId="048B2B0C"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a) Đối với cơ sở giáo dục mầm non công lập, cơ sở giáo dục phổ thông công lập, cơ sở giáo dục công lập thực hiện chương trình giáo dục thường xuyên cấp trung học cơ sở và cấp trung học phổ thông:</w:t>
            </w:r>
          </w:p>
          <w:p w14:paraId="69FF188A"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Trong vòng 10 ngày làm việc kể từ ngày khai giảng năm học, Hiệu trưởng nhà trường có trách nhiệm lập và phê duyệt danh sách người học được miễn học phí.</w:t>
            </w:r>
          </w:p>
          <w:p w14:paraId="7A5D5446"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Trong vòng 10 ngày làm việc kể từ khi nhận được đơn đề nghị hỗ trợ chi phí học tập, Hiệu trưởng nhà trường có trách nhiệm thẩm định hồ sơ và phê duyệt danh sách người học được hỗ trợ chi phí học tập.</w:t>
            </w:r>
          </w:p>
          <w:p w14:paraId="69770214"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b) Đối với cơ sở giáo dục nghề nghiệp và giáo dục đại học công lập: Trong vòng 10 ngày làm việc kể từ khi kết thúc thời hạn nộp đơn đề nghị miễn, giảm học phí, Thủ trưởng cơ sở giáo dục nghề nghiệp và giáo dục đại học công lập có trách nhiệm xét duyệt hồ sơ và phê duyệt danh sách người học được miễn, giảm học phí.</w:t>
            </w:r>
          </w:p>
          <w:p w14:paraId="1597B4D3"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c) Đối với cơ sở giáo dục mầm non dân lập, tư thục; cơ sở giáo dục phổ thông tư thục; cơ sở giáo dục thực hiện chương trình giáo dục phổ thông tư thục:</w:t>
            </w:r>
          </w:p>
          <w:p w14:paraId="7800CA48"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Trong vòng 10 ngày làm việc kể từ ngày khai giảng năm học, Hiệu trưởng nhà trường có trách nhiệm lập danh sách người học được hỗ trợ học phí gửi UBND </w:t>
            </w:r>
            <w:r w:rsidRPr="00C8007D">
              <w:rPr>
                <w:rFonts w:asciiTheme="majorHAnsi" w:hAnsiTheme="majorHAnsi" w:cstheme="majorHAnsi"/>
              </w:rPr>
              <w:lastRenderedPageBreak/>
              <w:t>cấp xã hoặc Sở GDĐT (theo phân cấp quản lý nhà nước về giáo dục, đào tạo) thẩm định, phê duyệt.</w:t>
            </w:r>
          </w:p>
          <w:p w14:paraId="515D1EDF"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Trong vòng 10 ngày làm việc kể từ khi nhận được đơn đề nghị hỗ trợ chi phí học tập, Hiệu trưởng nhà trường có trách nhiệm lập danh sách người học được hỗ trợ chi phí học tập gửi UBND cấp xã hoặc Sở GDĐT (theo phân cấp quản lý nhà nước về giáo dục, đào tạo) thẩm định, phê duyệt.</w:t>
            </w:r>
          </w:p>
          <w:p w14:paraId="7C762E72"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w:t>
            </w:r>
          </w:p>
          <w:p w14:paraId="5CE0B8A8"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d) Đối với cơ sở giáo dục nghề nghiệp và giáo dục đại học tư thục: Trong vòng 10 ngày làm việc kể từ khi nhận được đơn đề nghị miễn, giảm học phí, Thủ trưởng cơ sở giáo dục nghề nghiệp và giáo dục đại học tư thục có trách nhiệm xác nhận hồ sơ miễn, giảm học phí đối với người học theo mẫu tại Phụ lục V; đồng thời lập danh sách người học được miễn, giảm học phí theo mẫu quy định tại Phụ lục VI gửi về Ủy ban nhân dân cấp xã nơi người học đăng ký thường trú để thực hiện theo quy định.</w:t>
            </w:r>
          </w:p>
        </w:tc>
        <w:tc>
          <w:tcPr>
            <w:tcW w:w="4980" w:type="dxa"/>
            <w:tcBorders>
              <w:top w:val="single" w:sz="4" w:space="0" w:color="000000"/>
              <w:left w:val="nil"/>
              <w:bottom w:val="single" w:sz="4" w:space="0" w:color="000000"/>
              <w:right w:val="single" w:sz="4" w:space="0" w:color="000000"/>
            </w:tcBorders>
            <w:vAlign w:val="center"/>
          </w:tcPr>
          <w:p w14:paraId="3418FEF1" w14:textId="77777777" w:rsidR="00E82CBC" w:rsidRPr="00C8007D" w:rsidRDefault="00E82CBC" w:rsidP="00E82CBC">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3DF92B55" w14:textId="77777777" w:rsidR="00E82CBC" w:rsidRPr="00C8007D" w:rsidRDefault="00E82CBC" w:rsidP="00E82CBC">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B00362C" w14:textId="77777777" w:rsidR="00E82CBC" w:rsidRPr="00C8007D" w:rsidRDefault="00E82CBC" w:rsidP="00E82CBC">
            <w:pPr>
              <w:spacing w:after="0" w:line="240" w:lineRule="auto"/>
              <w:contextualSpacing/>
              <w:rPr>
                <w:rFonts w:asciiTheme="majorHAnsi" w:hAnsiTheme="majorHAnsi" w:cstheme="majorHAnsi"/>
              </w:rPr>
            </w:pPr>
          </w:p>
        </w:tc>
      </w:tr>
      <w:tr w:rsidR="00C8007D" w:rsidRPr="00C8007D" w14:paraId="4D12C960"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2960DAF" w14:textId="77777777" w:rsidR="00E82CBC" w:rsidRPr="00C8007D" w:rsidRDefault="00E82CBC" w:rsidP="00E82CBC">
            <w:pPr>
              <w:spacing w:after="0" w:line="240" w:lineRule="auto"/>
              <w:contextualSpacing/>
              <w:jc w:val="center"/>
              <w:rPr>
                <w:rFonts w:asciiTheme="majorHAnsi" w:hAnsiTheme="majorHAnsi" w:cstheme="majorHAnsi"/>
                <w:b/>
              </w:rPr>
            </w:pPr>
            <w:r w:rsidRPr="00C8007D">
              <w:rPr>
                <w:rFonts w:asciiTheme="majorHAnsi" w:hAnsiTheme="majorHAnsi" w:cstheme="majorHAnsi"/>
                <w:b/>
              </w:rPr>
              <w:t>20</w:t>
            </w:r>
          </w:p>
        </w:tc>
        <w:tc>
          <w:tcPr>
            <w:tcW w:w="4900" w:type="dxa"/>
            <w:tcBorders>
              <w:top w:val="single" w:sz="4" w:space="0" w:color="000000"/>
              <w:left w:val="nil"/>
              <w:bottom w:val="single" w:sz="4" w:space="0" w:color="000000"/>
              <w:right w:val="single" w:sz="4" w:space="0" w:color="000000"/>
            </w:tcBorders>
            <w:vAlign w:val="center"/>
          </w:tcPr>
          <w:p w14:paraId="0197E97D"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b/>
              </w:rPr>
            </w:pPr>
            <w:r w:rsidRPr="00C8007D">
              <w:rPr>
                <w:rFonts w:asciiTheme="majorHAnsi" w:hAnsiTheme="majorHAnsi" w:cstheme="majorHAnsi"/>
                <w:b/>
              </w:rPr>
              <w:t xml:space="preserve">Điều 20. Cơ chế miễn, giảm học phí, hỗ trợ học phí  và hỗ trợ chi phí học tập </w:t>
            </w:r>
          </w:p>
        </w:tc>
        <w:tc>
          <w:tcPr>
            <w:tcW w:w="4980" w:type="dxa"/>
            <w:tcBorders>
              <w:top w:val="single" w:sz="4" w:space="0" w:color="000000"/>
              <w:left w:val="nil"/>
              <w:bottom w:val="single" w:sz="4" w:space="0" w:color="000000"/>
              <w:right w:val="single" w:sz="4" w:space="0" w:color="000000"/>
            </w:tcBorders>
            <w:vAlign w:val="center"/>
          </w:tcPr>
          <w:p w14:paraId="498FBA53" w14:textId="2D01069B" w:rsidR="00E82CBC" w:rsidRPr="00C8007D" w:rsidRDefault="00E82CBC" w:rsidP="00E82CBC">
            <w:pPr>
              <w:widowControl w:val="0"/>
              <w:spacing w:after="0" w:line="240" w:lineRule="auto"/>
              <w:ind w:left="3"/>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29EBCC68" w14:textId="491FBE6F" w:rsidR="00E82CBC" w:rsidRPr="00C8007D" w:rsidRDefault="00E82CBC" w:rsidP="00E82CBC">
            <w:pPr>
              <w:pBdr>
                <w:top w:val="nil"/>
                <w:left w:val="nil"/>
                <w:bottom w:val="nil"/>
                <w:right w:val="nil"/>
                <w:between w:val="nil"/>
              </w:pBdr>
              <w:spacing w:after="0" w:line="240" w:lineRule="auto"/>
              <w:contextualSpacing/>
              <w:jc w:val="both"/>
              <w:rPr>
                <w:rFonts w:asciiTheme="majorHAnsi" w:hAnsiTheme="majorHAnsi" w:cstheme="majorHAnsi"/>
                <w:lang w:val="vi-VN"/>
              </w:rPr>
            </w:pPr>
          </w:p>
        </w:tc>
        <w:tc>
          <w:tcPr>
            <w:tcW w:w="2410" w:type="dxa"/>
            <w:tcBorders>
              <w:top w:val="single" w:sz="4" w:space="0" w:color="000000"/>
              <w:left w:val="nil"/>
              <w:bottom w:val="single" w:sz="4" w:space="0" w:color="000000"/>
              <w:right w:val="single" w:sz="4" w:space="0" w:color="000000"/>
            </w:tcBorders>
          </w:tcPr>
          <w:p w14:paraId="11F708A1" w14:textId="1340FD1E" w:rsidR="00E82CBC" w:rsidRPr="00C8007D" w:rsidRDefault="00E82CBC" w:rsidP="00E82CBC">
            <w:pPr>
              <w:spacing w:after="0" w:line="240" w:lineRule="auto"/>
              <w:contextualSpacing/>
              <w:jc w:val="both"/>
              <w:rPr>
                <w:rFonts w:asciiTheme="majorHAnsi" w:eastAsia="Times New Roman" w:hAnsiTheme="majorHAnsi" w:cstheme="majorHAnsi"/>
                <w:lang w:val="vi-VN"/>
              </w:rPr>
            </w:pPr>
          </w:p>
        </w:tc>
      </w:tr>
      <w:tr w:rsidR="00C8007D" w:rsidRPr="00C8007D" w14:paraId="44965E02"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4C44D40" w14:textId="77777777" w:rsidR="00E82CBC" w:rsidRPr="00C8007D" w:rsidRDefault="00E82CBC" w:rsidP="00E82CBC">
            <w:pPr>
              <w:spacing w:after="0" w:line="240" w:lineRule="auto"/>
              <w:contextualSpacing/>
              <w:jc w:val="center"/>
              <w:rPr>
                <w:rFonts w:asciiTheme="majorHAnsi" w:hAnsiTheme="majorHAnsi" w:cstheme="majorHAnsi"/>
              </w:rPr>
            </w:pPr>
            <w:r w:rsidRPr="00C8007D">
              <w:rPr>
                <w:rFonts w:asciiTheme="majorHAnsi" w:hAnsiTheme="majorHAnsi" w:cstheme="majorHAnsi"/>
              </w:rPr>
              <w:t>20.1</w:t>
            </w:r>
          </w:p>
        </w:tc>
        <w:tc>
          <w:tcPr>
            <w:tcW w:w="4900" w:type="dxa"/>
            <w:tcBorders>
              <w:top w:val="single" w:sz="4" w:space="0" w:color="000000"/>
              <w:left w:val="nil"/>
              <w:bottom w:val="single" w:sz="4" w:space="0" w:color="000000"/>
              <w:right w:val="single" w:sz="4" w:space="0" w:color="000000"/>
            </w:tcBorders>
            <w:vAlign w:val="center"/>
          </w:tcPr>
          <w:p w14:paraId="59D4873C" w14:textId="77777777" w:rsidR="00E82CBC" w:rsidRPr="00C8007D" w:rsidRDefault="00E82CBC" w:rsidP="00E82CBC">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1. Việc miễn, giảm, hỗ trợ học phí, hỗ trợ chi phí học tập sẽ được thực hiện trong suốt thời gian học tập tại nhà trường. </w:t>
            </w:r>
          </w:p>
        </w:tc>
        <w:tc>
          <w:tcPr>
            <w:tcW w:w="4980" w:type="dxa"/>
            <w:tcBorders>
              <w:top w:val="single" w:sz="4" w:space="0" w:color="000000"/>
              <w:left w:val="nil"/>
              <w:bottom w:val="single" w:sz="4" w:space="0" w:color="000000"/>
              <w:right w:val="single" w:sz="4" w:space="0" w:color="000000"/>
            </w:tcBorders>
            <w:vAlign w:val="center"/>
          </w:tcPr>
          <w:p w14:paraId="5B16BB66" w14:textId="5AACC153" w:rsidR="00E82CBC" w:rsidRPr="00C8007D" w:rsidRDefault="00E82CBC" w:rsidP="00E82CBC">
            <w:pPr>
              <w:spacing w:after="0" w:line="240" w:lineRule="auto"/>
              <w:contextualSpacing/>
              <w:jc w:val="both"/>
              <w:rPr>
                <w:rFonts w:asciiTheme="majorHAnsi" w:eastAsia="Times New Roman" w:hAnsiTheme="majorHAnsi" w:cstheme="majorHAnsi"/>
                <w:i/>
                <w:iCs/>
              </w:rPr>
            </w:pPr>
            <w:r w:rsidRPr="00C8007D">
              <w:rPr>
                <w:rFonts w:asciiTheme="majorHAnsi" w:hAnsiTheme="majorHAnsi" w:cstheme="majorHAnsi"/>
              </w:rPr>
              <w:t> </w:t>
            </w:r>
            <w:r w:rsidR="00C74EBA" w:rsidRPr="00C8007D">
              <w:rPr>
                <w:rFonts w:asciiTheme="majorHAnsi" w:hAnsiTheme="majorHAnsi" w:cstheme="majorHAnsi"/>
                <w:lang w:val="vi-VN"/>
              </w:rPr>
              <w:t xml:space="preserve">- </w:t>
            </w:r>
            <w:r w:rsidRPr="00C8007D">
              <w:rPr>
                <w:rFonts w:asciiTheme="majorHAnsi" w:eastAsia="Times New Roman" w:hAnsiTheme="majorHAnsi" w:cstheme="majorHAnsi"/>
                <w:b/>
                <w:bCs/>
              </w:rPr>
              <w:t xml:space="preserve">Trường ĐH Nông lâm HCM: </w:t>
            </w:r>
            <w:r w:rsidRPr="00C8007D">
              <w:rPr>
                <w:rFonts w:asciiTheme="majorHAnsi" w:eastAsia="Times New Roman" w:hAnsiTheme="majorHAnsi" w:cstheme="majorHAnsi"/>
              </w:rPr>
              <w:t>Giải thích rõ cụm  từ</w:t>
            </w:r>
            <w:r w:rsidRPr="00C8007D">
              <w:rPr>
                <w:rFonts w:asciiTheme="majorHAnsi" w:eastAsia="Times New Roman" w:hAnsiTheme="majorHAnsi" w:cstheme="majorHAnsi"/>
                <w:i/>
                <w:iCs/>
              </w:rPr>
              <w:t xml:space="preserve"> “</w:t>
            </w:r>
            <w:r w:rsidRPr="00C8007D">
              <w:rPr>
                <w:rFonts w:asciiTheme="majorHAnsi" w:eastAsia="Times New Roman" w:hAnsiTheme="majorHAnsi" w:cstheme="majorHAnsi"/>
                <w:b/>
                <w:bCs/>
                <w:i/>
                <w:iCs/>
              </w:rPr>
              <w:t>trong suốt thời gian học tập tại trường</w:t>
            </w:r>
            <w:r w:rsidRPr="00C8007D">
              <w:rPr>
                <w:rFonts w:asciiTheme="majorHAnsi" w:eastAsia="Times New Roman" w:hAnsiTheme="majorHAnsi" w:cstheme="majorHAnsi"/>
                <w:i/>
                <w:iCs/>
              </w:rPr>
              <w:t>”</w:t>
            </w:r>
            <w:r w:rsidRPr="00C8007D">
              <w:rPr>
                <w:rFonts w:asciiTheme="majorHAnsi" w:eastAsia="Times New Roman" w:hAnsiTheme="majorHAnsi" w:cstheme="majorHAnsi"/>
                <w:i/>
                <w:iCs/>
                <w:lang w:val="vi-VN"/>
              </w:rPr>
              <w:t xml:space="preserve">. </w:t>
            </w:r>
            <w:r w:rsidRPr="00C8007D">
              <w:rPr>
                <w:rFonts w:asciiTheme="majorHAnsi" w:eastAsia="Times New Roman" w:hAnsiTheme="majorHAnsi" w:cstheme="majorHAnsi"/>
                <w:i/>
                <w:iCs/>
              </w:rPr>
              <w:t xml:space="preserve">Lý do: </w:t>
            </w:r>
            <w:r w:rsidRPr="00C8007D">
              <w:rPr>
                <w:rFonts w:asciiTheme="majorHAnsi" w:eastAsia="Times New Roman" w:hAnsiTheme="majorHAnsi" w:cstheme="majorHAnsi"/>
              </w:rPr>
              <w:t>Thời gian học tập tại trường:</w:t>
            </w:r>
          </w:p>
          <w:p w14:paraId="122024EE" w14:textId="77777777" w:rsidR="00E82CBC" w:rsidRPr="00C8007D" w:rsidRDefault="00E82CBC" w:rsidP="00E82CBC">
            <w:pPr>
              <w:spacing w:after="0" w:line="240" w:lineRule="auto"/>
              <w:ind w:left="3" w:hanging="3"/>
              <w:contextualSpacing/>
              <w:rPr>
                <w:rFonts w:asciiTheme="majorHAnsi" w:eastAsia="Times New Roman" w:hAnsiTheme="majorHAnsi" w:cstheme="majorHAnsi"/>
              </w:rPr>
            </w:pPr>
            <w:r w:rsidRPr="00C8007D">
              <w:rPr>
                <w:rFonts w:asciiTheme="majorHAnsi" w:eastAsia="Times New Roman" w:hAnsiTheme="majorHAnsi" w:cstheme="majorHAnsi"/>
              </w:rPr>
              <w:t xml:space="preserve">+Thời gian theo kế hoạch học tập chuẩn toàn khóa </w:t>
            </w:r>
          </w:p>
          <w:p w14:paraId="76356F03" w14:textId="77777777" w:rsidR="00E82CBC" w:rsidRPr="00C8007D" w:rsidRDefault="00E82CBC" w:rsidP="00E82CBC">
            <w:pPr>
              <w:spacing w:after="0" w:line="240" w:lineRule="auto"/>
              <w:ind w:left="3" w:hanging="3"/>
              <w:contextualSpacing/>
              <w:jc w:val="both"/>
              <w:rPr>
                <w:rFonts w:asciiTheme="majorHAnsi" w:eastAsia="Times New Roman" w:hAnsiTheme="majorHAnsi" w:cstheme="majorHAnsi"/>
              </w:rPr>
            </w:pPr>
            <w:r w:rsidRPr="00C8007D">
              <w:rPr>
                <w:rFonts w:asciiTheme="majorHAnsi" w:eastAsia="Times New Roman" w:hAnsiTheme="majorHAnsi" w:cstheme="majorHAnsi"/>
              </w:rPr>
              <w:t>+hay thời gian tối đa sinh viên hoàn thành khóa học (là thời gian kéo dài nhưng không vượt quá 02 lần thời gian theo kế hoạch học tập chuẩn toàn khóa)</w:t>
            </w:r>
          </w:p>
          <w:p w14:paraId="4085079E" w14:textId="77777777" w:rsidR="00E82CBC" w:rsidRPr="00C8007D" w:rsidRDefault="00E82CBC" w:rsidP="00E82CBC">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rPr>
              <w:t xml:space="preserve"> Do đó cần có quy định cụ thể để cơ sở giáo dục thực hiện đúng, tránh trường  hợp kiểm toán chỉ chấp nhận thời gian theo kế hoạch học tập chuẩn toàn khóa thay vì trong suốt thời gian học tập.</w:t>
            </w:r>
          </w:p>
          <w:p w14:paraId="7BF6EBD7" w14:textId="082FE3AD" w:rsidR="00C74EBA" w:rsidRPr="00C8007D" w:rsidRDefault="00C74EBA" w:rsidP="00C74EBA">
            <w:pPr>
              <w:widowControl w:val="0"/>
              <w:spacing w:before="13" w:after="0" w:line="256" w:lineRule="auto"/>
              <w:ind w:right="22"/>
              <w:jc w:val="both"/>
              <w:rPr>
                <w:rFonts w:asciiTheme="majorHAnsi" w:hAnsiTheme="majorHAnsi" w:cstheme="majorHAnsi"/>
                <w:b/>
              </w:rPr>
            </w:pPr>
            <w:r w:rsidRPr="00C8007D">
              <w:rPr>
                <w:rFonts w:asciiTheme="majorHAnsi" w:eastAsia="Times New Roman" w:hAnsiTheme="majorHAnsi" w:cstheme="majorHAnsi"/>
                <w:b/>
                <w:bCs/>
                <w:lang w:val="vi-VN"/>
              </w:rPr>
              <w:t xml:space="preserve">- </w:t>
            </w:r>
            <w:r w:rsidRPr="00C8007D">
              <w:rPr>
                <w:rFonts w:asciiTheme="majorHAnsi" w:eastAsia="Times New Roman" w:hAnsiTheme="majorHAnsi" w:cstheme="majorHAnsi"/>
                <w:b/>
                <w:bCs/>
              </w:rPr>
              <w:t>ĐH Quốc gia TP.</w:t>
            </w:r>
            <w:r w:rsidRPr="00C8007D">
              <w:rPr>
                <w:rFonts w:asciiTheme="majorHAnsi" w:hAnsiTheme="majorHAnsi" w:cstheme="majorHAnsi"/>
                <w:b/>
              </w:rPr>
              <w:t>HCM:</w:t>
            </w:r>
            <w:r w:rsidRPr="00C8007D">
              <w:rPr>
                <w:rFonts w:asciiTheme="majorHAnsi" w:hAnsiTheme="majorHAnsi" w:cstheme="majorHAnsi"/>
              </w:rPr>
              <w:t xml:space="preserve"> Nội dung quy định tại khoản 1 “Việc miễn, giảm, hỗ trợ học phí, hỗ trợ chi phí học tập sẽ được thực hiện trong suốt thời gian học </w:t>
            </w:r>
            <w:r w:rsidRPr="00C8007D">
              <w:rPr>
                <w:rFonts w:asciiTheme="majorHAnsi" w:hAnsiTheme="majorHAnsi" w:cstheme="majorHAnsi"/>
              </w:rPr>
              <w:lastRenderedPageBreak/>
              <w:t xml:space="preserve">tập tại nhà trường”: + Cần rà soát lại thời gian hỗ trợ chưa hợp lý vì có một số trường hợp năm đầu tiên là hộ nghèo nhưng năm hai không còn là hộ nghèo nữa. Đồng thời cần thống nhất thuật ngữ “nhà trường” và "cơ sở giáo dục đào tạo". </w:t>
            </w:r>
          </w:p>
          <w:p w14:paraId="4AC288C5" w14:textId="77777777" w:rsidR="00C74EBA" w:rsidRPr="00C8007D" w:rsidRDefault="00C74EBA" w:rsidP="00C74EBA">
            <w:pPr>
              <w:pStyle w:val="Default"/>
              <w:jc w:val="both"/>
              <w:rPr>
                <w:rFonts w:asciiTheme="majorHAnsi" w:hAnsiTheme="majorHAnsi" w:cstheme="majorHAnsi"/>
                <w:color w:val="auto"/>
                <w:sz w:val="22"/>
                <w:szCs w:val="22"/>
                <w:lang w:val="vi"/>
              </w:rPr>
            </w:pPr>
            <w:r w:rsidRPr="00C8007D">
              <w:rPr>
                <w:rFonts w:asciiTheme="majorHAnsi" w:hAnsiTheme="majorHAnsi" w:cstheme="majorHAnsi"/>
                <w:color w:val="auto"/>
                <w:sz w:val="22"/>
                <w:szCs w:val="22"/>
                <w:lang w:val="vi"/>
              </w:rPr>
              <w:t xml:space="preserve">+ Đề xuất: Việc miễn, giảm, hỗ trợ học phí, hỗ trợ chi phí học tập sẽ được thực hiện trong thời gian theo kế hoạch học tập chuẩn toàn khoá đối với mỗi hình thức đào tạo. </w:t>
            </w:r>
          </w:p>
          <w:p w14:paraId="7AF0BAE6" w14:textId="2405DC8A" w:rsidR="00C74EBA" w:rsidRPr="00C8007D" w:rsidRDefault="00C74EBA" w:rsidP="00C74EBA">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t>+ Góp ý: Có hướng dẫn rõ ràng để các cơ sở giáo dục thực hiện đúng, miễn giảm chỉ 04 năm học/theo kế hoạch học tập chuẩn/ tính luôn cả thời gian kéo dài thời gian đào tạo trong suốt thời gian học tập tại trường (tránh trường hợp có độ vênh giữa các trường hoặc kiểm toán chỉ chấp nhận khung thời gian 04 năm học thay vì suốt thời gian học tập.</w:t>
            </w:r>
          </w:p>
        </w:tc>
        <w:tc>
          <w:tcPr>
            <w:tcW w:w="2107" w:type="dxa"/>
            <w:tcBorders>
              <w:top w:val="single" w:sz="4" w:space="0" w:color="000000"/>
              <w:left w:val="nil"/>
              <w:bottom w:val="single" w:sz="4" w:space="0" w:color="000000"/>
              <w:right w:val="single" w:sz="4" w:space="0" w:color="000000"/>
            </w:tcBorders>
            <w:vAlign w:val="center"/>
          </w:tcPr>
          <w:p w14:paraId="003F10A8" w14:textId="77777777" w:rsidR="00E82CBC" w:rsidRPr="00C8007D" w:rsidRDefault="00E82CBC" w:rsidP="00E82CBC">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410" w:type="dxa"/>
            <w:tcBorders>
              <w:top w:val="single" w:sz="4" w:space="0" w:color="000000"/>
              <w:left w:val="nil"/>
              <w:bottom w:val="single" w:sz="4" w:space="0" w:color="000000"/>
              <w:right w:val="single" w:sz="4" w:space="0" w:color="000000"/>
            </w:tcBorders>
          </w:tcPr>
          <w:p w14:paraId="0E6E9D54" w14:textId="77777777" w:rsidR="00E82CBC" w:rsidRPr="00C8007D" w:rsidRDefault="00E82CBC" w:rsidP="00E82CBC">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rPr>
              <w:t xml:space="preserve">Xin bảo lưu: Khoản 8 điều 20 dự thảo NĐ quy định </w:t>
            </w:r>
            <w:r w:rsidRPr="00C8007D">
              <w:rPr>
                <w:rFonts w:asciiTheme="majorHAnsi" w:eastAsia="Times New Roman" w:hAnsiTheme="majorHAnsi" w:cstheme="majorHAnsi"/>
                <w:lang w:eastAsia="en-US"/>
              </w:rPr>
              <w:t xml:space="preserve">Trường hợp người học phải dừng học; bảo lưu, học lại, lưu ban (không quá một lần) do ốm đau, tai nạn hoặc dừng học vì lý do bất khả kháng không do kỷ luật hoặc tự thôi học thì thủ trưởng cơ sở giáo dục xem xét cho tiếp tục học tập theo quy định và tiếp tục được hưởng chính </w:t>
            </w:r>
            <w:r w:rsidRPr="00C8007D">
              <w:rPr>
                <w:rFonts w:asciiTheme="majorHAnsi" w:eastAsia="Times New Roman" w:hAnsiTheme="majorHAnsi" w:cstheme="majorHAnsi"/>
                <w:lang w:eastAsia="en-US"/>
              </w:rPr>
              <w:lastRenderedPageBreak/>
              <w:t>sách hỗ trợ quy định tại Nghị định này. Do đó đã quy định rõ đối tượng hưởng miễn giảm học phí khi kéo dài thời gian học tập  so với thời gian chuẩn toàn khóa học.</w:t>
            </w:r>
          </w:p>
        </w:tc>
      </w:tr>
      <w:tr w:rsidR="00C8007D" w:rsidRPr="00C8007D" w14:paraId="1ABC0413"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7A1474D" w14:textId="77777777" w:rsidR="00E82CBC" w:rsidRPr="00C8007D" w:rsidRDefault="00E82CBC" w:rsidP="00E82CBC">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20.2</w:t>
            </w:r>
          </w:p>
        </w:tc>
        <w:tc>
          <w:tcPr>
            <w:tcW w:w="4900" w:type="dxa"/>
            <w:tcBorders>
              <w:top w:val="single" w:sz="4" w:space="0" w:color="000000"/>
              <w:left w:val="nil"/>
              <w:bottom w:val="single" w:sz="4" w:space="0" w:color="000000"/>
              <w:right w:val="single" w:sz="4" w:space="0" w:color="000000"/>
            </w:tcBorders>
            <w:vAlign w:val="center"/>
          </w:tcPr>
          <w:p w14:paraId="61393973"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2. Ngân sách nhà nước có trách nhiệm cấp bù tiền miễn, giảm học phí đối với người học tại cơ sở giáo dục công lập, cụ thể như sau:</w:t>
            </w:r>
          </w:p>
          <w:p w14:paraId="6B5DE0DE"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a) Nhà nước cấp bù tiền miễn học phí đối với cơ sở giáo dục mầm non, giáo dục phổ thông, cơ sở giáo dục thường xuyên và cơ sở giáo dục thực hiện chương trình giáo dục phổ thông để thực hiện việc miễn học phí đối với người học thuộc các đối tượng miễn, giảm học phí quy định tại Nghị định này theo mức do Hội đồng nhân dân tỉnh, thành phố trực thuộc trung ương quy định.</w:t>
            </w:r>
          </w:p>
          <w:p w14:paraId="0B889AAA"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b) Nhà nước cấp bù tiền miễn, giảm học phí đối với cơ sở giáo dục nghề nghiệp, cơ sở giáo dục đại học công lập để thực hiện chính sách miễn, giảm học phí đối với người học thuộc các đối tượng miễn, giảm học phí theo mức thu học phí của cơ sở giáo dục nghề nghiệp, cơ sở giáo dục đại học công lập, nhưng tối đa  không quá mức trần học phí quy định khoản 1 Điều </w:t>
            </w:r>
            <w:r w:rsidRPr="00C8007D">
              <w:rPr>
                <w:rFonts w:asciiTheme="majorHAnsi" w:hAnsiTheme="majorHAnsi" w:cstheme="majorHAnsi"/>
              </w:rPr>
              <w:lastRenderedPageBreak/>
              <w:t>10, khoản 1 Điều 11 Nghị định này tương ứng với từng năm học và ngành, khối ngành đào tạo.</w:t>
            </w:r>
          </w:p>
          <w:p w14:paraId="12A22289"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Phần còn lại người học phải đóng bằng chênh lệch giữa mức trần học phí quy định tại khoản 1 Điều 10, khoản 1 Điều 11 và mức hỗ trợ của Nhà nước, trừ trường hợp đối với các ngành nghề quy định tại điểm a và điểm b khoản 1 Điều 17, người học phải đóng bằng phần chênh lệch giữa mức học phí thực tế của cơ sở giáo dục và mức hỗ trợ của Nhà nước.</w:t>
            </w:r>
          </w:p>
        </w:tc>
        <w:tc>
          <w:tcPr>
            <w:tcW w:w="4980" w:type="dxa"/>
            <w:tcBorders>
              <w:top w:val="single" w:sz="4" w:space="0" w:color="000000"/>
              <w:left w:val="nil"/>
              <w:bottom w:val="single" w:sz="4" w:space="0" w:color="000000"/>
              <w:right w:val="single" w:sz="4" w:space="0" w:color="000000"/>
            </w:tcBorders>
            <w:vAlign w:val="center"/>
          </w:tcPr>
          <w:p w14:paraId="479E6080" w14:textId="77777777" w:rsidR="0057329A" w:rsidRPr="00C8007D" w:rsidRDefault="0057329A" w:rsidP="0057329A">
            <w:pPr>
              <w:spacing w:after="0" w:line="240" w:lineRule="auto"/>
              <w:jc w:val="both"/>
              <w:rPr>
                <w:rFonts w:asciiTheme="majorHAnsi" w:hAnsiTheme="majorHAnsi" w:cstheme="majorHAnsi"/>
              </w:rPr>
            </w:pPr>
            <w:r w:rsidRPr="00C8007D">
              <w:rPr>
                <w:rFonts w:asciiTheme="majorHAnsi" w:hAnsiTheme="majorHAnsi" w:cstheme="majorHAnsi"/>
                <w:b/>
              </w:rPr>
              <w:lastRenderedPageBreak/>
              <w:t>- Sở GD&amp;ĐT tỉnh Lạng Sơn</w:t>
            </w:r>
            <w:r w:rsidRPr="00C8007D">
              <w:rPr>
                <w:rFonts w:asciiTheme="majorHAnsi" w:hAnsiTheme="majorHAnsi" w:cstheme="majorHAnsi"/>
                <w:b/>
                <w:lang w:val="vi-VN"/>
              </w:rPr>
              <w:t>, Cao Bằng</w:t>
            </w:r>
            <w:r w:rsidRPr="00C8007D">
              <w:rPr>
                <w:rFonts w:asciiTheme="majorHAnsi" w:hAnsiTheme="majorHAnsi" w:cstheme="majorHAnsi"/>
                <w:b/>
              </w:rPr>
              <w:t>:</w:t>
            </w:r>
            <w:r w:rsidRPr="00C8007D">
              <w:rPr>
                <w:rFonts w:asciiTheme="majorHAnsi" w:hAnsiTheme="majorHAnsi" w:cstheme="majorHAnsi"/>
                <w:b/>
                <w:lang w:val="vi-VN"/>
              </w:rPr>
              <w:t xml:space="preserve"> </w:t>
            </w:r>
            <w:r w:rsidRPr="00C8007D">
              <w:rPr>
                <w:rFonts w:asciiTheme="majorHAnsi" w:hAnsiTheme="majorHAnsi" w:cstheme="majorHAnsi"/>
              </w:rPr>
              <w:t xml:space="preserve">Tại điểm a khoản 2 và điểm a khoản 3 Điều 20 bỏ 1 cụm từ “tỉnh, thành phố trực thuộc trung ương” do lặp cụm từ. </w:t>
            </w:r>
          </w:p>
          <w:p w14:paraId="2E98337E" w14:textId="77777777" w:rsidR="00460030" w:rsidRPr="00C8007D" w:rsidRDefault="00AF64FB" w:rsidP="00F94587">
            <w:pPr>
              <w:spacing w:after="0" w:line="240" w:lineRule="auto"/>
              <w:jc w:val="both"/>
              <w:rPr>
                <w:rFonts w:asciiTheme="majorHAnsi" w:hAnsiTheme="majorHAnsi" w:cstheme="majorHAnsi"/>
                <w:b/>
                <w:lang w:val="vi-VN"/>
              </w:rPr>
            </w:pPr>
            <w:r w:rsidRPr="00C8007D">
              <w:rPr>
                <w:rFonts w:asciiTheme="majorHAnsi" w:hAnsiTheme="majorHAnsi" w:cstheme="majorHAnsi"/>
                <w:b/>
              </w:rPr>
              <w:t xml:space="preserve">- Kiểm toán nhà </w:t>
            </w:r>
            <w:r w:rsidR="00256659" w:rsidRPr="00C8007D">
              <w:rPr>
                <w:rFonts w:asciiTheme="majorHAnsi" w:hAnsiTheme="majorHAnsi" w:cstheme="majorHAnsi"/>
                <w:b/>
              </w:rPr>
              <w:t>nước</w:t>
            </w:r>
            <w:r w:rsidR="00256659" w:rsidRPr="00C8007D">
              <w:rPr>
                <w:rFonts w:asciiTheme="majorHAnsi" w:hAnsiTheme="majorHAnsi" w:cstheme="majorHAnsi"/>
                <w:b/>
                <w:lang w:val="vi-VN"/>
              </w:rPr>
              <w:t>:</w:t>
            </w:r>
          </w:p>
          <w:p w14:paraId="41375943" w14:textId="5A91B3C2" w:rsidR="00460030" w:rsidRPr="00C8007D" w:rsidRDefault="00460030" w:rsidP="00460030">
            <w:pPr>
              <w:pStyle w:val="HTMLPreformatted"/>
              <w:jc w:val="both"/>
              <w:rPr>
                <w:rStyle w:val="HTMLCode"/>
                <w:rFonts w:asciiTheme="majorHAnsi" w:hAnsiTheme="majorHAnsi" w:cstheme="majorHAnsi"/>
                <w:sz w:val="22"/>
                <w:szCs w:val="22"/>
                <w:lang w:val="vi"/>
              </w:rPr>
            </w:pPr>
            <w:r w:rsidRPr="00C8007D">
              <w:rPr>
                <w:rStyle w:val="HTMLCode"/>
                <w:rFonts w:asciiTheme="majorHAnsi" w:hAnsiTheme="majorHAnsi" w:cstheme="majorHAnsi"/>
                <w:sz w:val="22"/>
                <w:szCs w:val="22"/>
                <w:lang w:val="vi"/>
              </w:rPr>
              <w:t>+</w:t>
            </w:r>
            <w:r w:rsidRPr="00C8007D">
              <w:rPr>
                <w:rStyle w:val="HTMLCode"/>
                <w:rFonts w:asciiTheme="majorHAnsi" w:hAnsiTheme="majorHAnsi" w:cstheme="majorHAnsi"/>
                <w:sz w:val="22"/>
                <w:szCs w:val="22"/>
                <w:lang w:val="vi"/>
              </w:rPr>
              <w:t xml:space="preserve"> Điểm a khoản 2, nội dung: "</w:t>
            </w:r>
            <w:r w:rsidRPr="00C8007D">
              <w:rPr>
                <w:rStyle w:val="HTMLCode"/>
                <w:rFonts w:asciiTheme="majorHAnsi" w:hAnsiTheme="majorHAnsi" w:cstheme="majorHAnsi"/>
                <w:i/>
                <w:sz w:val="22"/>
                <w:szCs w:val="22"/>
                <w:lang w:val="vi"/>
              </w:rPr>
              <w:t>tỉnh, thành phố trực thuộc trung ương</w:t>
            </w:r>
            <w:r w:rsidRPr="00C8007D">
              <w:rPr>
                <w:rStyle w:val="HTMLCode"/>
                <w:rFonts w:asciiTheme="majorHAnsi" w:hAnsiTheme="majorHAnsi" w:cstheme="majorHAnsi"/>
                <w:sz w:val="22"/>
                <w:szCs w:val="22"/>
                <w:lang w:val="vi"/>
              </w:rPr>
              <w:t>" được biên tập 02 lần, đề nghị rà soát biên tập lại tránh trùng lặp.</w:t>
            </w:r>
          </w:p>
          <w:p w14:paraId="277FB4E0" w14:textId="33808B54" w:rsidR="00AF64FB" w:rsidRPr="00C8007D" w:rsidRDefault="00460030" w:rsidP="00F94587">
            <w:pPr>
              <w:spacing w:after="0" w:line="240" w:lineRule="auto"/>
              <w:jc w:val="both"/>
              <w:rPr>
                <w:rStyle w:val="HTMLCode"/>
                <w:rFonts w:asciiTheme="majorHAnsi" w:eastAsia="Calibri" w:hAnsiTheme="majorHAnsi" w:cstheme="majorHAnsi"/>
                <w:b/>
                <w:sz w:val="22"/>
                <w:szCs w:val="22"/>
                <w:lang w:val="vi-VN"/>
              </w:rPr>
            </w:pPr>
            <w:r w:rsidRPr="00C8007D">
              <w:rPr>
                <w:rFonts w:asciiTheme="majorHAnsi" w:hAnsiTheme="majorHAnsi" w:cstheme="majorHAnsi"/>
                <w:b/>
                <w:lang w:val="vi-VN"/>
              </w:rPr>
              <w:t xml:space="preserve">+ </w:t>
            </w:r>
            <w:r w:rsidR="00AF64FB" w:rsidRPr="00C8007D">
              <w:rPr>
                <w:rStyle w:val="HTMLCode"/>
                <w:rFonts w:asciiTheme="majorHAnsi" w:eastAsia="Calibri" w:hAnsiTheme="majorHAnsi" w:cstheme="majorHAnsi"/>
                <w:sz w:val="22"/>
                <w:szCs w:val="22"/>
              </w:rPr>
              <w:t xml:space="preserve">Điểm b, khoản </w:t>
            </w:r>
            <w:r w:rsidR="00256659" w:rsidRPr="00C8007D">
              <w:rPr>
                <w:rStyle w:val="HTMLCode"/>
                <w:rFonts w:asciiTheme="majorHAnsi" w:eastAsia="Calibri" w:hAnsiTheme="majorHAnsi" w:cstheme="majorHAnsi"/>
                <w:sz w:val="22"/>
                <w:szCs w:val="22"/>
              </w:rPr>
              <w:t>2</w:t>
            </w:r>
            <w:r w:rsidR="00AF64FB" w:rsidRPr="00C8007D">
              <w:rPr>
                <w:rStyle w:val="HTMLCode"/>
                <w:rFonts w:asciiTheme="majorHAnsi" w:eastAsia="Calibri" w:hAnsiTheme="majorHAnsi" w:cstheme="majorHAnsi"/>
                <w:sz w:val="22"/>
                <w:szCs w:val="22"/>
              </w:rPr>
              <w:t xml:space="preserve"> Điều 20 “Phần còn lại người học phải đóng bằng chênh lệch giữa mức trần học phí quy định tại khoản 1 Điều 10, khoản 1 Điều 11 và mức hỗ trợ của Nhà nước, trừ trường hợp các ngành nghề quy định tại điểm a và điểm b khoản 1 Điều 17, người học phải đóng bằng phần chênh lệch giữa mức học phí thực tế của cơ sở giáo dục và mức hỗ trợ của Nhà nước”.</w:t>
            </w:r>
            <w:r w:rsidR="00256659" w:rsidRPr="00C8007D">
              <w:rPr>
                <w:rStyle w:val="HTMLCode"/>
                <w:rFonts w:asciiTheme="majorHAnsi" w:eastAsia="Calibri" w:hAnsiTheme="majorHAnsi" w:cstheme="majorHAnsi"/>
                <w:sz w:val="22"/>
                <w:szCs w:val="22"/>
                <w:lang w:val="vi-VN"/>
              </w:rPr>
              <w:t xml:space="preserve"> </w:t>
            </w:r>
            <w:r w:rsidR="00AF64FB" w:rsidRPr="00C8007D">
              <w:rPr>
                <w:rStyle w:val="HTMLCode"/>
                <w:rFonts w:asciiTheme="majorHAnsi" w:eastAsia="Calibri" w:hAnsiTheme="majorHAnsi" w:cstheme="majorHAnsi"/>
                <w:sz w:val="22"/>
                <w:szCs w:val="22"/>
              </w:rPr>
              <w:t xml:space="preserve">Đề nghị bổ sung quy định để làm rõ về phần chênh lệch giữa mức học phí thực tế của các cơ sở giáo dục (học phí chất lượng cao, học phí các cơ sở giáo dục tự bảo đảm chi thường xuyên, tự bảo đảm chi thường xuyên và chi đầu tư, ...) và mức hỗ trợ của Nhà nước </w:t>
            </w:r>
            <w:r w:rsidR="00AF64FB" w:rsidRPr="00C8007D">
              <w:rPr>
                <w:rStyle w:val="HTMLCode"/>
                <w:rFonts w:asciiTheme="majorHAnsi" w:eastAsia="Calibri" w:hAnsiTheme="majorHAnsi" w:cstheme="majorHAnsi"/>
                <w:sz w:val="22"/>
                <w:szCs w:val="22"/>
              </w:rPr>
              <w:lastRenderedPageBreak/>
              <w:t>thì người học có phải đóng hay không? Do quy định như trên được hiểu người học chỉ phải đóng phần chênh lệch giữa mức trần học phí quy định tại khoản 1 Điều 10, khoản 1 Điều 11 và mức hỗ trợ của Nhà nước, không phải đóng phần chênh lệch giữa mức học phí cao hơn mức trần học phí quy định tại khoản 1 Điều 10, khoản 1 Điều 11.</w:t>
            </w:r>
          </w:p>
          <w:p w14:paraId="71138CC7" w14:textId="747DC926" w:rsidR="00E82CBC" w:rsidRPr="00C8007D" w:rsidRDefault="00E82CBC" w:rsidP="00F94587">
            <w:pPr>
              <w:spacing w:after="0" w:line="240" w:lineRule="auto"/>
              <w:contextualSpacing/>
              <w:jc w:val="both"/>
              <w:rPr>
                <w:rFonts w:asciiTheme="majorHAnsi" w:eastAsia="Times New Roman" w:hAnsiTheme="majorHAnsi" w:cstheme="majorHAnsi"/>
                <w:i/>
                <w:iCs/>
                <w:lang w:val="vi-VN"/>
              </w:rPr>
            </w:pPr>
            <w:r w:rsidRPr="00C8007D">
              <w:rPr>
                <w:rFonts w:asciiTheme="majorHAnsi" w:eastAsia="Times New Roman" w:hAnsiTheme="majorHAnsi" w:cstheme="majorHAnsi"/>
                <w:b/>
                <w:bCs/>
                <w:lang w:val="vi-VN"/>
              </w:rPr>
              <w:t>- Trường ĐH Mở HN:</w:t>
            </w:r>
            <w:r w:rsidRPr="00C8007D">
              <w:rPr>
                <w:rFonts w:asciiTheme="majorHAnsi" w:eastAsia="Times New Roman" w:hAnsiTheme="majorHAnsi" w:cstheme="majorHAnsi"/>
                <w:lang w:val="vi-VN"/>
              </w:rPr>
              <w:t xml:space="preserve"> Đề nghị điểu chỉnh điểm b khoản 2 Điều 20 như sau: </w:t>
            </w:r>
            <w:r w:rsidRPr="00C8007D">
              <w:rPr>
                <w:rFonts w:asciiTheme="majorHAnsi" w:eastAsia="Times New Roman" w:hAnsiTheme="majorHAnsi" w:cstheme="majorHAnsi"/>
                <w:i/>
                <w:iCs/>
                <w:lang w:val="vi-VN"/>
              </w:rPr>
              <w:t>“</w:t>
            </w:r>
            <w:r w:rsidRPr="00C8007D">
              <w:rPr>
                <w:rFonts w:asciiTheme="majorHAnsi" w:eastAsia="Times New Roman" w:hAnsiTheme="majorHAnsi" w:cstheme="majorHAnsi"/>
                <w:i/>
                <w:iCs/>
              </w:rPr>
              <w:t>Đối với cơ sở giáo dục đại học tự chủ chỉ thường xuyên và chỉ dầu tư, phần còn lại người học phải đóng bằng chênh lệch giữa mức học phí thực tế của cơ sở giáo dục và mức hỗ trợ của Nhà nước</w:t>
            </w:r>
            <w:r w:rsidRPr="00C8007D">
              <w:rPr>
                <w:rFonts w:asciiTheme="majorHAnsi" w:eastAsia="Times New Roman" w:hAnsiTheme="majorHAnsi" w:cstheme="majorHAnsi"/>
                <w:i/>
                <w:iCs/>
                <w:lang w:val="vi-VN"/>
              </w:rPr>
              <w:t>”.</w:t>
            </w:r>
          </w:p>
          <w:p w14:paraId="160C922D" w14:textId="3612A6C5" w:rsidR="00E82CBC" w:rsidRPr="00C8007D" w:rsidRDefault="00E82CBC" w:rsidP="00F94587">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b/>
                <w:bCs/>
                <w:lang w:val="vi-VN"/>
              </w:rPr>
              <w:t xml:space="preserve">- Trường Cao đẳng Công nghệ cao Hà Nội: </w:t>
            </w:r>
            <w:r w:rsidRPr="00C8007D">
              <w:rPr>
                <w:rFonts w:asciiTheme="majorHAnsi" w:eastAsia="Times New Roman" w:hAnsiTheme="majorHAnsi" w:cstheme="majorHAnsi"/>
                <w:lang w:val="vi-VN"/>
              </w:rPr>
              <w:t xml:space="preserve">Về cơ chế miễn, giảm học phí, hỗ trợ học phí và hỗ trợ chi phí học tập tại Điều 20: trường đề xuất </w:t>
            </w:r>
            <w:r w:rsidRPr="00C8007D">
              <w:rPr>
                <w:rFonts w:asciiTheme="majorHAnsi" w:eastAsia="Times New Roman" w:hAnsiTheme="majorHAnsi" w:cstheme="majorHAnsi"/>
                <w:b/>
                <w:bCs/>
                <w:i/>
                <w:iCs/>
                <w:lang w:val="vi-VN"/>
              </w:rPr>
              <w:t>Nhà nước cấp bù tiền miễn, giảm học phí cho các cơ sở giáo dục nghề nghiệp, cơ sở giáo dục đại học công lập để thực hiện chính sách miễn, giảm học phí đối với người học thuộc các đối tượng miễn, giảm học phí theo mức học phí các cơ sở giáo dục đang thực hiện</w:t>
            </w:r>
            <w:r w:rsidRPr="00C8007D">
              <w:rPr>
                <w:rFonts w:asciiTheme="majorHAnsi" w:eastAsia="Times New Roman" w:hAnsiTheme="majorHAnsi" w:cstheme="majorHAnsi"/>
                <w:lang w:val="vi-VN"/>
              </w:rPr>
              <w:t xml:space="preserve">. </w:t>
            </w:r>
          </w:p>
          <w:p w14:paraId="7B5080C4" w14:textId="77777777" w:rsidR="00E82CBC" w:rsidRPr="00C8007D" w:rsidRDefault="00E82CBC" w:rsidP="00F94587">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lang w:val="vi-VN"/>
              </w:rPr>
              <w:t xml:space="preserve">Lý do: Tại điểm b Khoản 2 Điều 20. Cơ chế miễn giảm học phí, hỗ trợ chi phí học tập và hỗ trợ đóng học phí có nêu: </w:t>
            </w:r>
          </w:p>
          <w:p w14:paraId="5A68D6CA" w14:textId="77777777" w:rsidR="00E82CBC" w:rsidRPr="00C8007D" w:rsidRDefault="00E82CBC" w:rsidP="00F94587">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lang w:val="vi-VN"/>
              </w:rPr>
              <w:t xml:space="preserve">-“b) Nhà nước cấp bù tiền miễn, giảm học phí cho các cơ sở giáo dục nghề nghiệp, cơ sở giáo dục đại học công lập để thực hiện chính sách miễn, giảm học phí đối với người học thuộc các đối tượng miễn, giảm học phí theo mức trần học phí quy định tại khoản 1 Điều 10; khoản 1 Điều 11 Nghị định này tương ứng với từng năm học. </w:t>
            </w:r>
          </w:p>
          <w:p w14:paraId="0304D954" w14:textId="77777777" w:rsidR="00E82CBC" w:rsidRPr="00C8007D" w:rsidRDefault="00E82CBC" w:rsidP="00F94587">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lang w:val="vi-VN"/>
              </w:rPr>
              <w:t xml:space="preserve">-Phần còn lại người học phải đóng bằng chênh lệch giữa mức trần học phí quy định tại khoản 1 Điều 10; khoản 1 Điều 11 và mức hỗ trợ của Nhà nước, trừ trường hợp đối với các ngành nghề quy định tại điểm </w:t>
            </w:r>
            <w:r w:rsidRPr="00C8007D">
              <w:rPr>
                <w:rFonts w:asciiTheme="majorHAnsi" w:eastAsia="Times New Roman" w:hAnsiTheme="majorHAnsi" w:cstheme="majorHAnsi"/>
                <w:lang w:val="vi-VN"/>
              </w:rPr>
              <w:lastRenderedPageBreak/>
              <w:t>a và điểm b khoản 1 Điều 17, người học phải đóng bằng phần chênh lệch giữa mức học phí thực tế của cơ sở giáo dục và mức hỗ trợ của Nhà nước."</w:t>
            </w:r>
          </w:p>
          <w:p w14:paraId="30524ABF" w14:textId="77777777" w:rsidR="00E82CBC" w:rsidRPr="00C8007D" w:rsidRDefault="00E82CBC" w:rsidP="00F94587">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lang w:val="vi-VN"/>
              </w:rPr>
              <w:t>Với đối tượng người học được miễn học phí theo Điều 16 của Nghị định này, đang theo học tại các Cơ sở giáo dục nghề nghiệp và giáo dục đại học công lập tự bảo đảm chỉ thường xuyên: Mức học phí được xác định tối đa bằng 2 lần mức trần học phí khoản 1 Điều 10; khoản 1 Điều 11 tương ứng với từng khối ngành và từng năm học, như vậy Học sinh sinh viên chỉ được miễn một phần và phần còn lại phải đóng theo quy định điều này rất bất cập trong thực hiện chính sách không động viên được người học. Việc xác định mức thu học phí phải căn cứ vào chương trình đào tạo, quy định chuẩn đầu ra, chất lượng đào tạo của mỗi cơ sở giáo dục. Do đó mỗi cơ sở giáo dục có mức thu học phí khác để đảm bảo đủ chi phí đào tạo cho người học. Với những lý do trên, Trường cao đẳng Công nghệ cao Hà Nội đề xuất Nhà nước cấp bù tiền miễn, giảm học phí cho các cơ sở giáo dục nghề nghiệp, cơ sở giáo dục đại học công lập để thực hiện chính sách miễn, giảm học phí đối với người học thuộc các đối tượng miễn, giảm học phí theo mức học phí các cơ sở giáo dục đang thực hiện.</w:t>
            </w:r>
          </w:p>
          <w:p w14:paraId="260FAF49" w14:textId="7D7A7215" w:rsidR="00CE7162" w:rsidRPr="00C8007D" w:rsidRDefault="00CE7162" w:rsidP="00CE7162">
            <w:pPr>
              <w:widowControl w:val="0"/>
              <w:spacing w:before="13" w:after="0" w:line="256" w:lineRule="auto"/>
              <w:ind w:right="22"/>
              <w:jc w:val="both"/>
              <w:rPr>
                <w:rFonts w:asciiTheme="majorHAnsi" w:hAnsiTheme="majorHAnsi" w:cstheme="majorHAnsi"/>
                <w:b/>
                <w:lang w:val="vi-VN"/>
              </w:rPr>
            </w:pPr>
            <w:r w:rsidRPr="00C8007D">
              <w:rPr>
                <w:rFonts w:asciiTheme="majorHAnsi" w:eastAsia="Times New Roman" w:hAnsiTheme="majorHAnsi" w:cstheme="majorHAnsi"/>
                <w:lang w:val="vi-VN"/>
              </w:rPr>
              <w:t>-</w:t>
            </w:r>
            <w:r w:rsidRPr="00C8007D">
              <w:rPr>
                <w:rFonts w:asciiTheme="majorHAnsi" w:eastAsia="Times New Roman" w:hAnsiTheme="majorHAnsi" w:cstheme="majorHAnsi"/>
                <w:b/>
                <w:bCs/>
                <w:lang w:val="vi-VN"/>
              </w:rPr>
              <w:t xml:space="preserve"> ĐH Quốc gia TP.</w:t>
            </w:r>
            <w:r w:rsidRPr="00C8007D">
              <w:rPr>
                <w:rFonts w:asciiTheme="majorHAnsi" w:hAnsiTheme="majorHAnsi" w:cstheme="majorHAnsi"/>
                <w:b/>
                <w:lang w:val="vi-VN"/>
              </w:rPr>
              <w:t>HCM:</w:t>
            </w:r>
            <w:r w:rsidRPr="00C8007D">
              <w:rPr>
                <w:rFonts w:asciiTheme="majorHAnsi" w:hAnsiTheme="majorHAnsi" w:cstheme="majorHAnsi"/>
                <w:b/>
                <w:lang w:val="vi-VN"/>
              </w:rPr>
              <w:t xml:space="preserve"> </w:t>
            </w:r>
            <w:r w:rsidRPr="00C8007D">
              <w:rPr>
                <w:rFonts w:asciiTheme="majorHAnsi" w:hAnsiTheme="majorHAnsi" w:cstheme="majorHAnsi"/>
                <w:lang w:val="vi-VN"/>
              </w:rPr>
              <w:t xml:space="preserve">Làm rõ nội dung và đối tượng người học phải đóng phần chênh lệch để thuận tiện trong việc triển khai. </w:t>
            </w:r>
          </w:p>
          <w:p w14:paraId="42C44F7F" w14:textId="77777777" w:rsidR="00CE7162" w:rsidRPr="00C8007D" w:rsidRDefault="00CE7162" w:rsidP="00CE7162">
            <w:pPr>
              <w:pStyle w:val="Default"/>
              <w:jc w:val="both"/>
              <w:rPr>
                <w:rFonts w:asciiTheme="majorHAnsi" w:hAnsiTheme="majorHAnsi" w:cstheme="majorHAnsi"/>
                <w:color w:val="auto"/>
                <w:sz w:val="22"/>
                <w:szCs w:val="22"/>
                <w:lang w:val="vi-VN"/>
              </w:rPr>
            </w:pPr>
            <w:r w:rsidRPr="00C8007D">
              <w:rPr>
                <w:rFonts w:asciiTheme="majorHAnsi" w:hAnsiTheme="majorHAnsi" w:cstheme="majorHAnsi"/>
                <w:color w:val="auto"/>
                <w:sz w:val="22"/>
                <w:szCs w:val="22"/>
                <w:lang w:val="vi-VN"/>
              </w:rPr>
              <w:t xml:space="preserve">+ Người học phải đóng bằng phần chênh lệch giữa mức học phí thực tế của cơ sở giáo dục và mức hỗ trợ của Nhà nước áp dụng chung cho tất cả đối tượng hay chỉ cho các ngành nghề quy định tại điểm a và điểm b khoản 1 Điều 16. </w:t>
            </w:r>
          </w:p>
          <w:p w14:paraId="6C122C1A" w14:textId="002A9C06" w:rsidR="00CE7162" w:rsidRPr="00C8007D" w:rsidRDefault="00CE7162" w:rsidP="00CE7162">
            <w:pPr>
              <w:spacing w:after="0" w:line="240" w:lineRule="auto"/>
              <w:contextualSpacing/>
              <w:jc w:val="both"/>
              <w:rPr>
                <w:rFonts w:asciiTheme="majorHAnsi" w:eastAsia="Times New Roman" w:hAnsiTheme="majorHAnsi" w:cstheme="majorHAnsi"/>
                <w:lang w:val="vi-VN"/>
              </w:rPr>
            </w:pPr>
            <w:r w:rsidRPr="00C8007D">
              <w:rPr>
                <w:rFonts w:asciiTheme="majorHAnsi" w:hAnsiTheme="majorHAnsi" w:cstheme="majorHAnsi"/>
              </w:rPr>
              <w:t xml:space="preserve">+ Đề nghị sửa khoản 2 điểm b như sau: Các cơ sở giáo dục nghề nghiệp, cơ sở giáo dục đại học công lập cấp kinh phí để đảm bảo tỷ lệ miễn giảm học phí theo đúng đối tượng được quy định được bởi điều 15 và điều 16 </w:t>
            </w:r>
            <w:r w:rsidRPr="00C8007D">
              <w:rPr>
                <w:rFonts w:asciiTheme="majorHAnsi" w:hAnsiTheme="majorHAnsi" w:cstheme="majorHAnsi"/>
              </w:rPr>
              <w:lastRenderedPageBreak/>
              <w:t>Nghị định này. Người học sẽ phải đóng phần học phí bằng chênh lệch giữa mức học phí thực tế và tổng kinh phí được hỗ trợ bởi nhà nước và của các cơ sở giáo dục. Cách tính này không áp dụng đối với các chương trình đặc thù hoặc đào tạo theo nhu cầu.</w:t>
            </w:r>
          </w:p>
        </w:tc>
        <w:tc>
          <w:tcPr>
            <w:tcW w:w="2107" w:type="dxa"/>
            <w:tcBorders>
              <w:top w:val="single" w:sz="4" w:space="0" w:color="000000"/>
              <w:left w:val="nil"/>
              <w:bottom w:val="single" w:sz="4" w:space="0" w:color="000000"/>
              <w:right w:val="single" w:sz="4" w:space="0" w:color="000000"/>
            </w:tcBorders>
            <w:vAlign w:val="center"/>
          </w:tcPr>
          <w:p w14:paraId="2E1CBE9A" w14:textId="77777777" w:rsidR="0057329A" w:rsidRPr="00C8007D" w:rsidRDefault="00E82CBC" w:rsidP="0057329A">
            <w:pPr>
              <w:spacing w:after="0" w:line="240" w:lineRule="auto"/>
              <w:jc w:val="both"/>
              <w:rPr>
                <w:rFonts w:asciiTheme="majorHAnsi" w:hAnsiTheme="majorHAnsi" w:cstheme="majorHAnsi"/>
              </w:rPr>
            </w:pPr>
            <w:r w:rsidRPr="00C8007D">
              <w:rPr>
                <w:rFonts w:asciiTheme="majorHAnsi" w:hAnsiTheme="majorHAnsi" w:cstheme="majorHAnsi"/>
              </w:rPr>
              <w:lastRenderedPageBreak/>
              <w:t> </w:t>
            </w:r>
            <w:r w:rsidR="0057329A" w:rsidRPr="00C8007D">
              <w:rPr>
                <w:rFonts w:asciiTheme="majorHAnsi" w:hAnsiTheme="majorHAnsi" w:cstheme="majorHAnsi"/>
              </w:rPr>
              <w:t>Tiếp</w:t>
            </w:r>
            <w:r w:rsidR="0057329A" w:rsidRPr="00C8007D">
              <w:rPr>
                <w:rFonts w:asciiTheme="majorHAnsi" w:hAnsiTheme="majorHAnsi" w:cstheme="majorHAnsi"/>
                <w:lang w:val="vi-VN"/>
              </w:rPr>
              <w:t xml:space="preserve"> thu ý kiến </w:t>
            </w:r>
            <w:r w:rsidR="0057329A" w:rsidRPr="00C8007D">
              <w:rPr>
                <w:rFonts w:asciiTheme="majorHAnsi" w:hAnsiTheme="majorHAnsi" w:cstheme="majorHAnsi"/>
              </w:rPr>
              <w:t xml:space="preserve">bỏ 1 cụm từ “tỉnh, thành phố trực thuộc trung ương” do lặp cụm từ. </w:t>
            </w:r>
          </w:p>
          <w:p w14:paraId="1032D152" w14:textId="1FC8F7D5" w:rsidR="00E82CBC" w:rsidRPr="00C8007D" w:rsidRDefault="00E82CBC" w:rsidP="00E82CBC">
            <w:pPr>
              <w:spacing w:after="0" w:line="240" w:lineRule="auto"/>
              <w:contextualSpacing/>
              <w:rPr>
                <w:rFonts w:asciiTheme="majorHAnsi" w:hAnsiTheme="majorHAnsi" w:cstheme="majorHAnsi"/>
                <w:lang w:val="vi-VN"/>
              </w:rPr>
            </w:pPr>
          </w:p>
        </w:tc>
        <w:tc>
          <w:tcPr>
            <w:tcW w:w="2410" w:type="dxa"/>
            <w:tcBorders>
              <w:top w:val="single" w:sz="4" w:space="0" w:color="000000"/>
              <w:left w:val="nil"/>
              <w:bottom w:val="single" w:sz="4" w:space="0" w:color="000000"/>
              <w:right w:val="single" w:sz="4" w:space="0" w:color="000000"/>
            </w:tcBorders>
          </w:tcPr>
          <w:p w14:paraId="0894E22D" w14:textId="18158C6C" w:rsidR="00E82CBC" w:rsidRPr="00C8007D" w:rsidRDefault="00E82CBC" w:rsidP="00E82CBC">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lang w:eastAsia="en-US"/>
              </w:rPr>
              <w:t>- Đối với cơ sở giáo dục đại học tự chủ chi thường xuyên và chi đầu tư: Phần chênh lệch giữa mức học phí thực tế của cơ sở đào tạo và mức hỗ trợ của nhà nước do cơ sở giáo dục chịu trách nhiệm chi trả. Lý do: Chia sẻ trách nhiệm 03 bên giữa nhà trường, người học và nhà nước. Đảm bảo hỗ trợ miễn giảm học phí thực chất cho người học có hoàn cảnh khó khăn.</w:t>
            </w:r>
          </w:p>
          <w:p w14:paraId="52B59257" w14:textId="77777777" w:rsidR="00E82CBC" w:rsidRPr="00C8007D" w:rsidRDefault="00E82CBC" w:rsidP="00E82CBC">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lang w:eastAsia="en-US"/>
              </w:rPr>
              <w:t xml:space="preserve">- Về góp ý của Tr CĐ Công nghệ HN: khoản 3 điều 20 quy định Nhà </w:t>
            </w:r>
            <w:r w:rsidRPr="00C8007D">
              <w:rPr>
                <w:rFonts w:asciiTheme="majorHAnsi" w:eastAsia="Times New Roman" w:hAnsiTheme="majorHAnsi" w:cstheme="majorHAnsi"/>
                <w:lang w:eastAsia="en-US"/>
              </w:rPr>
              <w:lastRenderedPageBreak/>
              <w:t>nước cấp trực tiếp tiền miễn, giảm học phí theo mức học phí thực tế của cơ sở đào tạo theo từng ngành, chuyên ngành nhưng tối đa bằng mức trần học phí của cơ sở giáo dục nghề nghiệp, giáo dục đại học công lập chưa tự đảm bảo chi thường xuyên tương ứng với từng ngành, khối ngành được quy định tại Nghị định này. Lý do: đảm bảo chia sẻ trách nhiệm giữa nhà trường, người học và nhà nước.</w:t>
            </w:r>
          </w:p>
        </w:tc>
      </w:tr>
      <w:tr w:rsidR="00C8007D" w:rsidRPr="00C8007D" w14:paraId="0116C5E8"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9F51908" w14:textId="77777777" w:rsidR="00E82CBC" w:rsidRPr="00C8007D" w:rsidRDefault="00E82CBC" w:rsidP="00E82CBC">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20.3</w:t>
            </w:r>
          </w:p>
        </w:tc>
        <w:tc>
          <w:tcPr>
            <w:tcW w:w="4900" w:type="dxa"/>
            <w:tcBorders>
              <w:top w:val="single" w:sz="4" w:space="0" w:color="000000"/>
              <w:left w:val="nil"/>
              <w:bottom w:val="single" w:sz="4" w:space="0" w:color="000000"/>
              <w:right w:val="single" w:sz="4" w:space="0" w:color="000000"/>
            </w:tcBorders>
          </w:tcPr>
          <w:p w14:paraId="0ACE105E" w14:textId="77777777" w:rsidR="00E82CBC" w:rsidRPr="00C8007D" w:rsidRDefault="00E82CBC" w:rsidP="00E82CBC">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3. Nhà nước cấp trực tiếp tiền miễn, giảm học phí, hỗ trợ học phí cho các đối tượng thuộc diện được miễn, giảm, hỗ trợ học phí theo học trong cơ sở giáo dục dân lập, tư thục thuộc hệ thống giáo dục quốc dân như sau:</w:t>
            </w:r>
          </w:p>
          <w:p w14:paraId="1E568C11" w14:textId="18700494" w:rsidR="00E82CBC" w:rsidRPr="00C8007D" w:rsidRDefault="00E82CBC" w:rsidP="00E82CBC">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a) Mức cấp tiền miễn học phí, hỗ trợ học phí đối với người học tại các cơ sở giáo dục mầm non dân lập, tư thục, cơ sở giáo dục phổ thông tư thục, cơ sở giáo dục tư thục thực hiện chương trình giáo dục phổ thông do Hội đồng nhân dân, thành phố trực thuộc trung ương quy định nhưng không vượt mức thu học phí của cơ sở giáo dục dân lập, tư thục.</w:t>
            </w:r>
          </w:p>
          <w:p w14:paraId="79481834"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strike/>
              </w:rPr>
            </w:pPr>
            <w:r w:rsidRPr="00C8007D">
              <w:rPr>
                <w:rFonts w:asciiTheme="majorHAnsi" w:hAnsiTheme="majorHAnsi" w:cstheme="majorHAnsi"/>
              </w:rPr>
              <w:t>b) Mức cấp tiền miễn, giảm học phí đối người học tại các cơ sở giáo dục nghề nghiệp, cơ sở giáo dục đại học tư thục, theo mức học phí thực tế của cơ sở đào tạo theo từng ngành, chuyên ngành nhưng tối đa bằng mức trần học phí tương ứng với từng ngành, khối ngành được quy định tại Nghị định này.</w:t>
            </w:r>
          </w:p>
        </w:tc>
        <w:tc>
          <w:tcPr>
            <w:tcW w:w="4980" w:type="dxa"/>
            <w:tcBorders>
              <w:top w:val="single" w:sz="4" w:space="0" w:color="000000"/>
              <w:left w:val="nil"/>
              <w:bottom w:val="single" w:sz="4" w:space="0" w:color="000000"/>
              <w:right w:val="single" w:sz="4" w:space="0" w:color="000000"/>
            </w:tcBorders>
          </w:tcPr>
          <w:p w14:paraId="627B85DB" w14:textId="77777777" w:rsidR="0049537E" w:rsidRPr="00C8007D" w:rsidRDefault="0049537E" w:rsidP="0049537E">
            <w:pPr>
              <w:spacing w:after="0" w:line="240" w:lineRule="auto"/>
              <w:contextualSpacing/>
              <w:jc w:val="both"/>
              <w:rPr>
                <w:rFonts w:asciiTheme="majorHAnsi" w:hAnsiTheme="majorHAnsi" w:cstheme="majorHAnsi"/>
                <w:lang w:val="vi-VN"/>
              </w:rPr>
            </w:pPr>
            <w:r w:rsidRPr="00C8007D">
              <w:rPr>
                <w:rFonts w:asciiTheme="majorHAnsi" w:hAnsiTheme="majorHAnsi" w:cstheme="majorHAnsi"/>
                <w:b/>
              </w:rPr>
              <w:t>- Sở GD&amp;ĐT tỉnh Thái Nguyên</w:t>
            </w:r>
            <w:r w:rsidRPr="00C8007D">
              <w:rPr>
                <w:rFonts w:asciiTheme="majorHAnsi" w:hAnsiTheme="majorHAnsi" w:cstheme="majorHAnsi"/>
                <w:b/>
                <w:lang w:val="vi-VN"/>
              </w:rPr>
              <w:t>, Lạng Sơn, Cao Bằng</w:t>
            </w:r>
            <w:r w:rsidRPr="00C8007D">
              <w:rPr>
                <w:rFonts w:asciiTheme="majorHAnsi" w:hAnsiTheme="majorHAnsi" w:cstheme="majorHAnsi"/>
                <w:b/>
              </w:rPr>
              <w:t>:</w:t>
            </w:r>
            <w:r w:rsidRPr="00C8007D">
              <w:rPr>
                <w:rFonts w:asciiTheme="majorHAnsi" w:hAnsiTheme="majorHAnsi" w:cstheme="majorHAnsi"/>
                <w:b/>
                <w:lang w:val="vi-VN"/>
              </w:rPr>
              <w:t xml:space="preserve"> </w:t>
            </w:r>
            <w:r w:rsidRPr="00C8007D">
              <w:rPr>
                <w:rFonts w:asciiTheme="majorHAnsi" w:hAnsiTheme="majorHAnsi" w:cstheme="majorHAnsi"/>
              </w:rPr>
              <w:t>Tại điểm a khoản 2 và điểm a khoản 3 Điều 20 bỏ một cụm từ “tỉnh, thành  phố trực thuộc trung ương” do lặp cụm từ. Đề xuất chỉnh sửa cụm từ “vùng dân tộc và miền núi” thành “vùng đồng  bào dân tộc thiểu số và miền núi” để đúng với các văn bản quy định.</w:t>
            </w:r>
          </w:p>
          <w:p w14:paraId="4FC13620" w14:textId="7BC8D40A" w:rsidR="00444F62" w:rsidRPr="00C8007D" w:rsidRDefault="00444F62" w:rsidP="0049537E">
            <w:pPr>
              <w:spacing w:after="0" w:line="240" w:lineRule="auto"/>
              <w:contextualSpacing/>
              <w:jc w:val="both"/>
              <w:rPr>
                <w:rStyle w:val="HTMLCode"/>
                <w:rFonts w:asciiTheme="majorHAnsi" w:eastAsia="Calibri" w:hAnsiTheme="majorHAnsi" w:cstheme="majorHAnsi"/>
                <w:i/>
                <w:sz w:val="22"/>
                <w:szCs w:val="22"/>
              </w:rPr>
            </w:pPr>
            <w:r w:rsidRPr="00C8007D">
              <w:rPr>
                <w:rFonts w:asciiTheme="majorHAnsi" w:hAnsiTheme="majorHAnsi" w:cstheme="majorHAnsi"/>
                <w:lang w:val="vi-VN"/>
              </w:rPr>
              <w:t>-</w:t>
            </w:r>
            <w:r w:rsidRPr="00C8007D">
              <w:rPr>
                <w:rFonts w:asciiTheme="majorHAnsi" w:hAnsiTheme="majorHAnsi" w:cstheme="majorHAnsi"/>
                <w:b/>
                <w:bCs/>
                <w:lang w:val="vi-VN"/>
              </w:rPr>
              <w:t xml:space="preserve"> Kiểm toán nhà nước:</w:t>
            </w:r>
            <w:r w:rsidRPr="00C8007D">
              <w:rPr>
                <w:rStyle w:val="HTMLCode"/>
                <w:rFonts w:asciiTheme="majorHAnsi" w:eastAsia="Calibri" w:hAnsiTheme="majorHAnsi" w:cstheme="majorHAnsi"/>
                <w:sz w:val="22"/>
                <w:szCs w:val="22"/>
              </w:rPr>
              <w:t xml:space="preserve"> Điểm a khoản 3, nội dung “</w:t>
            </w:r>
            <w:r w:rsidRPr="00C8007D">
              <w:rPr>
                <w:rStyle w:val="HTMLCode"/>
                <w:rFonts w:asciiTheme="majorHAnsi" w:eastAsia="Calibri" w:hAnsiTheme="majorHAnsi" w:cstheme="majorHAnsi"/>
                <w:i/>
                <w:sz w:val="22"/>
                <w:szCs w:val="22"/>
              </w:rPr>
              <w:t>Mức cấp tiền miễn học phí, hỗ trợ học phí đối với người học tại các cơ sở giáo dục mầm non dân lập, tư thục, cơ sở giáo dục phổ</w:t>
            </w:r>
            <w:r w:rsidRPr="00C8007D">
              <w:rPr>
                <w:rStyle w:val="HTMLCode"/>
                <w:rFonts w:asciiTheme="majorHAnsi" w:eastAsia="Calibri" w:hAnsiTheme="majorHAnsi" w:cstheme="majorHAnsi"/>
                <w:i/>
                <w:sz w:val="22"/>
                <w:szCs w:val="22"/>
              </w:rPr>
              <w:t xml:space="preserve"> </w:t>
            </w:r>
            <w:r w:rsidRPr="00C8007D">
              <w:rPr>
                <w:rStyle w:val="HTMLCode"/>
                <w:rFonts w:asciiTheme="majorHAnsi" w:eastAsia="Calibri" w:hAnsiTheme="majorHAnsi" w:cstheme="majorHAnsi"/>
                <w:i/>
                <w:sz w:val="22"/>
                <w:szCs w:val="22"/>
              </w:rPr>
              <w:t xml:space="preserve">thông tư thục, cơ sở giáo dục tư thục thực hiện chương trình giáo dục phổ thông do Hội đồng nhân dân </w:t>
            </w:r>
            <w:r w:rsidRPr="00C8007D">
              <w:rPr>
                <w:rStyle w:val="HTMLCode"/>
                <w:rFonts w:asciiTheme="majorHAnsi" w:eastAsia="Calibri" w:hAnsiTheme="majorHAnsi" w:cstheme="majorHAnsi"/>
                <w:b/>
                <w:i/>
                <w:sz w:val="22"/>
                <w:szCs w:val="22"/>
              </w:rPr>
              <w:t>tỉnh, thành phố trực thuộc trung ương quy</w:t>
            </w:r>
            <w:r w:rsidRPr="00C8007D">
              <w:rPr>
                <w:rStyle w:val="HTMLCode"/>
                <w:rFonts w:asciiTheme="majorHAnsi" w:eastAsia="Calibri" w:hAnsiTheme="majorHAnsi" w:cstheme="majorHAnsi"/>
                <w:i/>
                <w:sz w:val="22"/>
                <w:szCs w:val="22"/>
              </w:rPr>
              <w:t xml:space="preserve"> định nhưng không vượt mức thu học phí của cơ sở giáo dục dân lập, tư thục", chưa quy định rõ "được nhà nước hỗ trợ học phí theo mức hỗ trợ do HĐND cấp tỉnh quyết định </w:t>
            </w:r>
            <w:r w:rsidRPr="00C8007D">
              <w:rPr>
                <w:rStyle w:val="HTMLCode"/>
                <w:rFonts w:asciiTheme="majorHAnsi" w:eastAsia="Calibri" w:hAnsiTheme="majorHAnsi" w:cstheme="majorHAnsi"/>
                <w:b/>
                <w:i/>
                <w:sz w:val="22"/>
                <w:szCs w:val="22"/>
              </w:rPr>
              <w:t>theo khung học phí Chính phủ quy định tại nghị định này</w:t>
            </w:r>
            <w:r w:rsidRPr="00C8007D">
              <w:rPr>
                <w:rStyle w:val="HTMLCode"/>
                <w:rFonts w:asciiTheme="majorHAnsi" w:eastAsia="Calibri" w:hAnsiTheme="majorHAnsi" w:cstheme="majorHAnsi"/>
                <w:sz w:val="22"/>
                <w:szCs w:val="22"/>
              </w:rPr>
              <w:t>” như tại điểm 3.3 dự thảo Tờ trình kèm theo, đề nghị rà soát biên tập để đảm bảo thống nhất.</w:t>
            </w:r>
          </w:p>
          <w:p w14:paraId="40DFDD98" w14:textId="77777777" w:rsidR="00E82CBC" w:rsidRPr="00C8007D" w:rsidRDefault="00E82CBC" w:rsidP="00EC338A">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t xml:space="preserve">- </w:t>
            </w:r>
            <w:r w:rsidRPr="00C8007D">
              <w:rPr>
                <w:rFonts w:asciiTheme="majorHAnsi" w:hAnsiTheme="majorHAnsi" w:cstheme="majorHAnsi"/>
                <w:b/>
              </w:rPr>
              <w:t>Sở GD&amp;ĐT Tỉnh Đồng Nai:</w:t>
            </w:r>
            <w:r w:rsidRPr="00C8007D">
              <w:rPr>
                <w:rFonts w:asciiTheme="majorHAnsi" w:hAnsiTheme="majorHAnsi" w:cstheme="majorHAnsi"/>
                <w:b/>
                <w:lang w:val="vi-VN"/>
              </w:rPr>
              <w:t xml:space="preserve"> </w:t>
            </w:r>
            <w:r w:rsidRPr="00C8007D">
              <w:rPr>
                <w:rFonts w:asciiTheme="majorHAnsi" w:hAnsiTheme="majorHAnsi" w:cstheme="majorHAnsi"/>
              </w:rPr>
              <w:t>Tại điểm b: đề nghị xem xét và điều chỉnh cụm từ “được quy định tại Nghị định này” thành “được quy định tại Điều 10 và Điều 11 của Nghị định này”.</w:t>
            </w:r>
            <w:r w:rsidR="00EC338A" w:rsidRPr="00C8007D">
              <w:rPr>
                <w:rFonts w:asciiTheme="majorHAnsi" w:hAnsiTheme="majorHAnsi" w:cstheme="majorHAnsi"/>
                <w:lang w:val="vi-VN"/>
              </w:rPr>
              <w:t xml:space="preserve"> </w:t>
            </w:r>
            <w:r w:rsidRPr="00C8007D">
              <w:rPr>
                <w:rFonts w:asciiTheme="majorHAnsi" w:hAnsiTheme="majorHAnsi" w:cstheme="majorHAnsi"/>
              </w:rPr>
              <w:t>Sau khi điều chỉnh thành: “b) Mức cấp tiền miễn, giảm học phí đối người học tại các cơ sở giáo dục nghề nghiệp, cơ sở giáo dục đại học tư thục, theo mức học phí thực tế của cơ sở đào tạo theo từng ngành, chuyên ngành nhưng tối đa bằng mức trần học phí tương ứng với từng ngành, khối ngành được quy định tại Điều 10 và Điều 11 của Nghị định này.”</w:t>
            </w:r>
          </w:p>
          <w:p w14:paraId="498E2CEA" w14:textId="35409060" w:rsidR="00604BF8" w:rsidRPr="00C8007D" w:rsidRDefault="00604BF8" w:rsidP="00EC338A">
            <w:pPr>
              <w:spacing w:after="0" w:line="240" w:lineRule="auto"/>
              <w:jc w:val="both"/>
              <w:rPr>
                <w:rFonts w:asciiTheme="majorHAnsi" w:hAnsiTheme="majorHAnsi" w:cstheme="majorHAnsi"/>
                <w:lang w:val="vi-VN"/>
              </w:rPr>
            </w:pPr>
            <w:r w:rsidRPr="00C8007D">
              <w:rPr>
                <w:rFonts w:asciiTheme="majorHAnsi" w:hAnsiTheme="majorHAnsi" w:cstheme="majorHAnsi"/>
                <w:lang w:val="vi-VN"/>
              </w:rPr>
              <w:lastRenderedPageBreak/>
              <w:t xml:space="preserve">- </w:t>
            </w:r>
            <w:r w:rsidRPr="00C8007D">
              <w:rPr>
                <w:rFonts w:asciiTheme="majorHAnsi" w:hAnsiTheme="majorHAnsi" w:cstheme="majorHAnsi"/>
                <w:b/>
              </w:rPr>
              <w:t xml:space="preserve">Sở GD và ĐT tỉnh Nghệ </w:t>
            </w:r>
            <w:r w:rsidRPr="00C8007D">
              <w:rPr>
                <w:rFonts w:asciiTheme="majorHAnsi" w:hAnsiTheme="majorHAnsi" w:cstheme="majorHAnsi"/>
                <w:b/>
              </w:rPr>
              <w:t>An</w:t>
            </w:r>
            <w:r w:rsidRPr="00C8007D">
              <w:rPr>
                <w:rFonts w:asciiTheme="majorHAnsi" w:hAnsiTheme="majorHAnsi" w:cstheme="majorHAnsi"/>
                <w:b/>
                <w:lang w:val="vi-VN"/>
              </w:rPr>
              <w:t xml:space="preserve">: </w:t>
            </w:r>
            <w:r w:rsidRPr="00C8007D">
              <w:rPr>
                <w:rFonts w:asciiTheme="majorHAnsi" w:hAnsiTheme="majorHAnsi" w:cstheme="majorHAnsi"/>
              </w:rPr>
              <w:t xml:space="preserve">Bổ sung cụm từ </w:t>
            </w:r>
            <w:r w:rsidRPr="00C8007D">
              <w:rPr>
                <w:rFonts w:asciiTheme="majorHAnsi" w:hAnsiTheme="majorHAnsi" w:cstheme="majorHAnsi"/>
                <w:i/>
                <w:iCs/>
              </w:rPr>
              <w:t xml:space="preserve">“tại Điều 10 và Điều 11” </w:t>
            </w:r>
            <w:r w:rsidRPr="00C8007D">
              <w:rPr>
                <w:rFonts w:asciiTheme="majorHAnsi" w:hAnsiTheme="majorHAnsi" w:cstheme="majorHAnsi"/>
              </w:rPr>
              <w:t>tại Điểm b, Khoản 3 Điều 20 quy</w:t>
            </w:r>
            <w:r w:rsidRPr="00C8007D">
              <w:rPr>
                <w:rFonts w:asciiTheme="majorHAnsi" w:hAnsiTheme="majorHAnsi" w:cstheme="majorHAnsi"/>
                <w:lang w:val="vi-VN"/>
              </w:rPr>
              <w:t xml:space="preserve"> </w:t>
            </w:r>
            <w:r w:rsidRPr="00C8007D">
              <w:rPr>
                <w:rFonts w:asciiTheme="majorHAnsi" w:hAnsiTheme="majorHAnsi" w:cstheme="majorHAnsi"/>
              </w:rPr>
              <w:t>định về Cơ chế miễn, giảm học phí, hỗ trợ học phí và hỗ trợ chi phí học tập: “</w:t>
            </w:r>
            <w:r w:rsidRPr="00C8007D">
              <w:rPr>
                <w:rFonts w:asciiTheme="majorHAnsi" w:hAnsiTheme="majorHAnsi" w:cstheme="majorHAnsi"/>
                <w:i/>
                <w:iCs/>
              </w:rPr>
              <w:t>b)</w:t>
            </w:r>
            <w:r w:rsidRPr="00C8007D">
              <w:rPr>
                <w:rFonts w:asciiTheme="majorHAnsi" w:hAnsiTheme="majorHAnsi" w:cstheme="majorHAnsi"/>
                <w:i/>
                <w:iCs/>
                <w:lang w:val="vi-VN"/>
              </w:rPr>
              <w:t xml:space="preserve"> </w:t>
            </w:r>
            <w:r w:rsidRPr="00C8007D">
              <w:rPr>
                <w:rFonts w:asciiTheme="majorHAnsi" w:hAnsiTheme="majorHAnsi" w:cstheme="majorHAnsi"/>
                <w:i/>
                <w:iCs/>
              </w:rPr>
              <w:t>Mức cấp tiền miễn, giảm học phí đối người học tại các cơ sở giáo dục</w:t>
            </w:r>
            <w:r w:rsidRPr="00C8007D">
              <w:rPr>
                <w:rFonts w:asciiTheme="majorHAnsi" w:hAnsiTheme="majorHAnsi" w:cstheme="majorHAnsi"/>
                <w:i/>
                <w:iCs/>
                <w:lang w:val="vi-VN"/>
              </w:rPr>
              <w:t xml:space="preserve"> </w:t>
            </w:r>
            <w:r w:rsidRPr="00C8007D">
              <w:rPr>
                <w:rFonts w:asciiTheme="majorHAnsi" w:hAnsiTheme="majorHAnsi" w:cstheme="majorHAnsi"/>
                <w:i/>
                <w:iCs/>
              </w:rPr>
              <w:t>nghề nghiệp, cơ sở giáo dục đại học tư thục, theo mức học phí thực tế của cơ sở</w:t>
            </w:r>
            <w:r w:rsidRPr="00C8007D">
              <w:rPr>
                <w:rFonts w:asciiTheme="majorHAnsi" w:hAnsiTheme="majorHAnsi" w:cstheme="majorHAnsi"/>
                <w:i/>
                <w:iCs/>
                <w:lang w:val="vi-VN"/>
              </w:rPr>
              <w:t xml:space="preserve"> </w:t>
            </w:r>
            <w:r w:rsidRPr="00C8007D">
              <w:rPr>
                <w:rFonts w:asciiTheme="majorHAnsi" w:hAnsiTheme="majorHAnsi" w:cstheme="majorHAnsi"/>
                <w:i/>
                <w:iCs/>
              </w:rPr>
              <w:t>đào tạo theo từng ngành, chuyên ngành nhưng tối đa bằng mức trần học phí tương</w:t>
            </w:r>
            <w:r w:rsidRPr="00C8007D">
              <w:rPr>
                <w:rFonts w:asciiTheme="majorHAnsi" w:hAnsiTheme="majorHAnsi" w:cstheme="majorHAnsi"/>
                <w:i/>
                <w:iCs/>
                <w:lang w:val="vi-VN"/>
              </w:rPr>
              <w:t xml:space="preserve"> </w:t>
            </w:r>
            <w:r w:rsidRPr="00C8007D">
              <w:rPr>
                <w:rFonts w:asciiTheme="majorHAnsi" w:hAnsiTheme="majorHAnsi" w:cstheme="majorHAnsi"/>
                <w:i/>
                <w:iCs/>
              </w:rPr>
              <w:t>ứng với từng ngành, khối ngành được quy định tại Điều 10 và Điều 11 của Nghị</w:t>
            </w:r>
            <w:r w:rsidRPr="00C8007D">
              <w:rPr>
                <w:rFonts w:asciiTheme="majorHAnsi" w:hAnsiTheme="majorHAnsi" w:cstheme="majorHAnsi"/>
                <w:i/>
                <w:iCs/>
                <w:lang w:val="vi-VN"/>
              </w:rPr>
              <w:t xml:space="preserve"> </w:t>
            </w:r>
            <w:r w:rsidRPr="00C8007D">
              <w:rPr>
                <w:rFonts w:asciiTheme="majorHAnsi" w:hAnsiTheme="majorHAnsi" w:cstheme="majorHAnsi"/>
                <w:i/>
                <w:iCs/>
                <w:lang w:val="en-US"/>
              </w:rPr>
              <w:t>định này.”</w:t>
            </w:r>
          </w:p>
        </w:tc>
        <w:tc>
          <w:tcPr>
            <w:tcW w:w="2107" w:type="dxa"/>
            <w:tcBorders>
              <w:top w:val="single" w:sz="4" w:space="0" w:color="000000"/>
              <w:left w:val="nil"/>
              <w:bottom w:val="single" w:sz="4" w:space="0" w:color="000000"/>
              <w:right w:val="single" w:sz="4" w:space="0" w:color="000000"/>
            </w:tcBorders>
            <w:vAlign w:val="center"/>
          </w:tcPr>
          <w:p w14:paraId="6E5DE472" w14:textId="77777777" w:rsidR="00E82CBC" w:rsidRPr="00C8007D" w:rsidRDefault="00E82CBC" w:rsidP="00E82CBC">
            <w:pPr>
              <w:spacing w:after="0" w:line="240" w:lineRule="auto"/>
              <w:contextualSpacing/>
              <w:jc w:val="both"/>
              <w:rPr>
                <w:rFonts w:asciiTheme="majorHAnsi" w:hAnsiTheme="majorHAnsi" w:cstheme="majorHAnsi"/>
              </w:rPr>
            </w:pPr>
            <w:r w:rsidRPr="00C8007D">
              <w:rPr>
                <w:rFonts w:asciiTheme="majorHAnsi" w:hAnsiTheme="majorHAnsi" w:cstheme="majorHAnsi"/>
              </w:rPr>
              <w:lastRenderedPageBreak/>
              <w:t>Xin tiếp thu và đã chỉnh sửa tại dự thảo NĐ</w:t>
            </w:r>
          </w:p>
        </w:tc>
        <w:tc>
          <w:tcPr>
            <w:tcW w:w="2410" w:type="dxa"/>
            <w:tcBorders>
              <w:top w:val="single" w:sz="4" w:space="0" w:color="000000"/>
              <w:left w:val="nil"/>
              <w:bottom w:val="single" w:sz="4" w:space="0" w:color="000000"/>
              <w:right w:val="single" w:sz="4" w:space="0" w:color="000000"/>
            </w:tcBorders>
          </w:tcPr>
          <w:p w14:paraId="2311E8A5" w14:textId="77777777" w:rsidR="00E82CBC" w:rsidRPr="00C8007D" w:rsidRDefault="00E82CBC" w:rsidP="00E82CBC">
            <w:pPr>
              <w:spacing w:after="0" w:line="240" w:lineRule="auto"/>
              <w:contextualSpacing/>
              <w:rPr>
                <w:rFonts w:asciiTheme="majorHAnsi" w:hAnsiTheme="majorHAnsi" w:cstheme="majorHAnsi"/>
              </w:rPr>
            </w:pPr>
          </w:p>
        </w:tc>
      </w:tr>
      <w:tr w:rsidR="00C8007D" w:rsidRPr="00C8007D" w14:paraId="7D79C0B2"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1B2FF17" w14:textId="77777777" w:rsidR="00E82CBC" w:rsidRPr="00C8007D" w:rsidRDefault="00E82CBC" w:rsidP="00E82CBC">
            <w:pPr>
              <w:spacing w:after="0" w:line="240" w:lineRule="auto"/>
              <w:contextualSpacing/>
              <w:jc w:val="center"/>
              <w:rPr>
                <w:rFonts w:asciiTheme="majorHAnsi" w:hAnsiTheme="majorHAnsi" w:cstheme="majorHAnsi"/>
              </w:rPr>
            </w:pPr>
            <w:r w:rsidRPr="00C8007D">
              <w:rPr>
                <w:rFonts w:asciiTheme="majorHAnsi" w:hAnsiTheme="majorHAnsi" w:cstheme="majorHAnsi"/>
              </w:rPr>
              <w:t>20.4</w:t>
            </w:r>
          </w:p>
        </w:tc>
        <w:tc>
          <w:tcPr>
            <w:tcW w:w="4900" w:type="dxa"/>
            <w:tcBorders>
              <w:top w:val="single" w:sz="4" w:space="0" w:color="000000"/>
              <w:left w:val="nil"/>
              <w:bottom w:val="single" w:sz="4" w:space="0" w:color="000000"/>
              <w:right w:val="single" w:sz="4" w:space="0" w:color="000000"/>
            </w:tcBorders>
          </w:tcPr>
          <w:p w14:paraId="2AF0FCD6" w14:textId="77777777" w:rsidR="00E82CBC" w:rsidRPr="00C8007D" w:rsidRDefault="00E82CBC" w:rsidP="00E82CBC">
            <w:pPr>
              <w:spacing w:after="0" w:line="240" w:lineRule="auto"/>
              <w:contextualSpacing/>
              <w:jc w:val="both"/>
              <w:rPr>
                <w:rFonts w:asciiTheme="majorHAnsi" w:hAnsiTheme="majorHAnsi" w:cstheme="majorHAnsi"/>
              </w:rPr>
            </w:pPr>
            <w:r w:rsidRPr="00C8007D">
              <w:rPr>
                <w:rFonts w:asciiTheme="majorHAnsi" w:hAnsiTheme="majorHAnsi" w:cstheme="majorHAnsi"/>
              </w:rPr>
              <w:t>4. Trường hợp có sự trùng lặp về đối tượng hưởng chính sách miễn, giảm, hỗ trợ</w:t>
            </w:r>
            <w:r w:rsidRPr="00C8007D">
              <w:rPr>
                <w:rFonts w:asciiTheme="majorHAnsi" w:hAnsiTheme="majorHAnsi" w:cstheme="majorHAnsi"/>
                <w:u w:val="single"/>
              </w:rPr>
              <w:t xml:space="preserve"> </w:t>
            </w:r>
            <w:r w:rsidRPr="00C8007D">
              <w:rPr>
                <w:rFonts w:asciiTheme="majorHAnsi" w:hAnsiTheme="majorHAnsi" w:cstheme="majorHAnsi"/>
              </w:rPr>
              <w:t>học phí và hỗ trợ chi phí học tập quy định tại Nghị định này với các văn bản quy phạm pháp luật khác đang thực hiện có mức hỗ trợ cao hơn thì được hưởng theo mức hỗ trợ cao hơn quy định tại văn bản pháp luật khác.</w:t>
            </w:r>
          </w:p>
        </w:tc>
        <w:tc>
          <w:tcPr>
            <w:tcW w:w="4980" w:type="dxa"/>
            <w:tcBorders>
              <w:top w:val="single" w:sz="4" w:space="0" w:color="000000"/>
              <w:left w:val="nil"/>
              <w:bottom w:val="single" w:sz="4" w:space="0" w:color="000000"/>
              <w:right w:val="single" w:sz="4" w:space="0" w:color="000000"/>
            </w:tcBorders>
            <w:vAlign w:val="center"/>
          </w:tcPr>
          <w:p w14:paraId="7A2056C2" w14:textId="77777777" w:rsidR="00E82CBC" w:rsidRPr="00C8007D" w:rsidRDefault="00E82CBC" w:rsidP="00E82CBC">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45AD5972" w14:textId="77777777" w:rsidR="00E82CBC" w:rsidRPr="00C8007D" w:rsidRDefault="00E82CBC" w:rsidP="00E82CBC">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264D45C1" w14:textId="77777777" w:rsidR="00E82CBC" w:rsidRPr="00C8007D" w:rsidRDefault="00E82CBC" w:rsidP="00E82CBC">
            <w:pPr>
              <w:spacing w:after="0" w:line="240" w:lineRule="auto"/>
              <w:contextualSpacing/>
              <w:rPr>
                <w:rFonts w:asciiTheme="majorHAnsi" w:hAnsiTheme="majorHAnsi" w:cstheme="majorHAnsi"/>
              </w:rPr>
            </w:pPr>
          </w:p>
        </w:tc>
      </w:tr>
      <w:tr w:rsidR="00C8007D" w:rsidRPr="00C8007D" w14:paraId="4723A7DE"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42E266B9" w14:textId="77777777" w:rsidR="00E82CBC" w:rsidRPr="00C8007D" w:rsidRDefault="00E82CBC" w:rsidP="00E82CBC">
            <w:pPr>
              <w:spacing w:after="0" w:line="240" w:lineRule="auto"/>
              <w:contextualSpacing/>
              <w:jc w:val="center"/>
              <w:rPr>
                <w:rFonts w:asciiTheme="majorHAnsi" w:hAnsiTheme="majorHAnsi" w:cstheme="majorHAnsi"/>
              </w:rPr>
            </w:pPr>
            <w:r w:rsidRPr="00C8007D">
              <w:rPr>
                <w:rFonts w:asciiTheme="majorHAnsi" w:hAnsiTheme="majorHAnsi" w:cstheme="majorHAnsi"/>
              </w:rPr>
              <w:t>20.5</w:t>
            </w:r>
          </w:p>
        </w:tc>
        <w:tc>
          <w:tcPr>
            <w:tcW w:w="4900" w:type="dxa"/>
            <w:tcBorders>
              <w:top w:val="single" w:sz="4" w:space="0" w:color="000000"/>
              <w:left w:val="nil"/>
              <w:bottom w:val="single" w:sz="4" w:space="0" w:color="000000"/>
              <w:right w:val="single" w:sz="4" w:space="0" w:color="000000"/>
            </w:tcBorders>
          </w:tcPr>
          <w:p w14:paraId="028B9D01" w14:textId="77777777" w:rsidR="00E82CBC" w:rsidRPr="00C8007D" w:rsidRDefault="00E82CBC" w:rsidP="00E82CBC">
            <w:pPr>
              <w:spacing w:after="0" w:line="240" w:lineRule="auto"/>
              <w:contextualSpacing/>
              <w:jc w:val="both"/>
              <w:rPr>
                <w:rFonts w:asciiTheme="majorHAnsi" w:hAnsiTheme="majorHAnsi" w:cstheme="majorHAnsi"/>
              </w:rPr>
            </w:pPr>
            <w:r w:rsidRPr="00C8007D">
              <w:rPr>
                <w:rFonts w:asciiTheme="majorHAnsi" w:hAnsiTheme="majorHAnsi" w:cstheme="majorHAnsi"/>
              </w:rPr>
              <w:t>5. Không áp dụng miễn, giảm học phí đối với trường hợp đang hưởng lương hoặc sinh hoạt phí khi đi học, các trường hợp học cao học, nghiên cứu sinh (trừ đối tượng quy định tại </w:t>
            </w:r>
            <w:bookmarkStart w:id="4" w:name="bookmark=id.g48ghvc830bv" w:colFirst="0" w:colLast="0"/>
            <w:bookmarkEnd w:id="4"/>
            <w:r w:rsidRPr="00C8007D">
              <w:rPr>
                <w:rFonts w:asciiTheme="majorHAnsi" w:hAnsiTheme="majorHAnsi" w:cstheme="majorHAnsi"/>
              </w:rPr>
              <w:t>khoản 9, khoản 11 Điều 16 Nghị định này).</w:t>
            </w:r>
          </w:p>
        </w:tc>
        <w:tc>
          <w:tcPr>
            <w:tcW w:w="4980" w:type="dxa"/>
            <w:tcBorders>
              <w:top w:val="single" w:sz="4" w:space="0" w:color="000000"/>
              <w:left w:val="nil"/>
              <w:bottom w:val="single" w:sz="4" w:space="0" w:color="000000"/>
              <w:right w:val="single" w:sz="4" w:space="0" w:color="000000"/>
            </w:tcBorders>
            <w:vAlign w:val="center"/>
          </w:tcPr>
          <w:p w14:paraId="4112E204" w14:textId="77777777" w:rsidR="00E82CBC" w:rsidRPr="00C8007D" w:rsidRDefault="00E82CBC" w:rsidP="00E82CBC">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0C758535" w14:textId="77777777" w:rsidR="00E82CBC" w:rsidRPr="00C8007D" w:rsidRDefault="00E82CBC" w:rsidP="00E82CBC">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383ECE4" w14:textId="77777777" w:rsidR="00E82CBC" w:rsidRPr="00C8007D" w:rsidRDefault="00E82CBC" w:rsidP="00E82CBC">
            <w:pPr>
              <w:spacing w:after="0" w:line="240" w:lineRule="auto"/>
              <w:contextualSpacing/>
              <w:rPr>
                <w:rFonts w:asciiTheme="majorHAnsi" w:hAnsiTheme="majorHAnsi" w:cstheme="majorHAnsi"/>
              </w:rPr>
            </w:pPr>
          </w:p>
        </w:tc>
      </w:tr>
      <w:tr w:rsidR="00C8007D" w:rsidRPr="00C8007D" w14:paraId="74B382C6"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DEBBC9A" w14:textId="77777777" w:rsidR="00E82CBC" w:rsidRPr="00C8007D" w:rsidRDefault="00E82CBC" w:rsidP="00E82CBC">
            <w:pPr>
              <w:spacing w:after="0" w:line="240" w:lineRule="auto"/>
              <w:contextualSpacing/>
              <w:jc w:val="center"/>
              <w:rPr>
                <w:rFonts w:asciiTheme="majorHAnsi" w:hAnsiTheme="majorHAnsi" w:cstheme="majorHAnsi"/>
              </w:rPr>
            </w:pPr>
            <w:r w:rsidRPr="00C8007D">
              <w:rPr>
                <w:rFonts w:asciiTheme="majorHAnsi" w:hAnsiTheme="majorHAnsi" w:cstheme="majorHAnsi"/>
              </w:rPr>
              <w:t>20.6</w:t>
            </w:r>
          </w:p>
        </w:tc>
        <w:tc>
          <w:tcPr>
            <w:tcW w:w="4900" w:type="dxa"/>
            <w:tcBorders>
              <w:top w:val="single" w:sz="4" w:space="0" w:color="000000"/>
              <w:left w:val="nil"/>
              <w:bottom w:val="single" w:sz="4" w:space="0" w:color="000000"/>
              <w:right w:val="single" w:sz="4" w:space="0" w:color="000000"/>
            </w:tcBorders>
          </w:tcPr>
          <w:p w14:paraId="17AF2854" w14:textId="77777777" w:rsidR="00E82CBC" w:rsidRPr="00C8007D" w:rsidRDefault="00E82CBC" w:rsidP="00E82CBC">
            <w:pPr>
              <w:spacing w:after="0" w:line="240" w:lineRule="auto"/>
              <w:contextualSpacing/>
              <w:jc w:val="both"/>
              <w:rPr>
                <w:rFonts w:asciiTheme="majorHAnsi" w:hAnsiTheme="majorHAnsi" w:cstheme="majorHAnsi"/>
              </w:rPr>
            </w:pPr>
            <w:r w:rsidRPr="00C8007D">
              <w:rPr>
                <w:rFonts w:asciiTheme="majorHAnsi" w:hAnsiTheme="majorHAnsi" w:cstheme="majorHAnsi"/>
              </w:rPr>
              <w:t>6. Không áp dụng chế độ miễn, giảm, học phí đối với người học trong trường hợp đã hưởng chế độ này tại một cơ sở giáo dục nghề nghiệp hoặc cơ sở giáo dục đại học, nay tiếp tục học thêm ở một cơ sở giáo dục nghề nghiệp và giáo dục đại học khác cùng cấp học và trình độ đào tạo. Nếu người học thuộc đối tượng được miễn, giảm học phí đồng thời học ở nhiều cơ sở giáo dục hoặc nhiều khoa, nhiều ngành trong cùng một cơ sở giáo dục thì chỉ được hưởng một chế độ miễn, giảm học phí.</w:t>
            </w:r>
          </w:p>
        </w:tc>
        <w:tc>
          <w:tcPr>
            <w:tcW w:w="4980" w:type="dxa"/>
            <w:tcBorders>
              <w:top w:val="single" w:sz="4" w:space="0" w:color="000000"/>
              <w:left w:val="nil"/>
              <w:bottom w:val="single" w:sz="4" w:space="0" w:color="000000"/>
              <w:right w:val="single" w:sz="4" w:space="0" w:color="000000"/>
            </w:tcBorders>
            <w:vAlign w:val="center"/>
          </w:tcPr>
          <w:p w14:paraId="35AAE3D3" w14:textId="77777777" w:rsidR="00E82CBC" w:rsidRPr="00C8007D" w:rsidRDefault="00E82CBC" w:rsidP="00E82CBC">
            <w:pPr>
              <w:spacing w:after="0" w:line="240" w:lineRule="auto"/>
              <w:contextualSpacing/>
              <w:jc w:val="both"/>
              <w:rPr>
                <w:rFonts w:asciiTheme="majorHAnsi" w:eastAsia="Times New Roman" w:hAnsiTheme="majorHAnsi" w:cstheme="majorHAnsi"/>
              </w:rPr>
            </w:pPr>
            <w:r w:rsidRPr="00C8007D">
              <w:rPr>
                <w:rFonts w:asciiTheme="majorHAnsi" w:hAnsiTheme="majorHAnsi" w:cstheme="majorHAnsi"/>
              </w:rPr>
              <w:t> </w:t>
            </w:r>
            <w:r w:rsidRPr="00C8007D">
              <w:rPr>
                <w:rFonts w:asciiTheme="majorHAnsi" w:eastAsia="Times New Roman" w:hAnsiTheme="majorHAnsi" w:cstheme="majorHAnsi"/>
                <w:b/>
                <w:bCs/>
              </w:rPr>
              <w:t>Trường CĐ Xây dựng Nam Định:</w:t>
            </w:r>
            <w:r w:rsidRPr="00C8007D">
              <w:rPr>
                <w:rFonts w:asciiTheme="majorHAnsi" w:eastAsia="Times New Roman" w:hAnsiTheme="majorHAnsi" w:cstheme="majorHAnsi"/>
              </w:rPr>
              <w:t xml:space="preserve"> Đề nghị: Dự thảo làm rõ: Nếu học sinh tốt nghiệp THCS, buổi sáng học văn hoá THPT (do cơ sở giáo dục thường xuyên dạy), buổi chiều học Trung cấp (do cơ sở giáo dục nghề nghiệp dạy) như vậy có được hiểu là học đồng thời không?</w:t>
            </w:r>
          </w:p>
          <w:p w14:paraId="77F2F02A" w14:textId="77777777" w:rsidR="00E82CBC" w:rsidRPr="00C8007D" w:rsidRDefault="00E82CBC" w:rsidP="00E82CBC">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Kiến nghị: Miễn cả học phí học văn hoá và học phí học nghề cho học sinh.</w:t>
            </w:r>
          </w:p>
          <w:p w14:paraId="3DF46548" w14:textId="77777777" w:rsidR="00E82CBC" w:rsidRPr="00C8007D" w:rsidRDefault="00E82CBC" w:rsidP="00E82CBC">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63DE55E4" w14:textId="77777777" w:rsidR="00E82CBC" w:rsidRPr="00C8007D" w:rsidRDefault="00E82CBC" w:rsidP="00E82CBC">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63920AC1" w14:textId="00778154" w:rsidR="00E82CBC" w:rsidRPr="00C8007D" w:rsidRDefault="00E82CBC" w:rsidP="00E82CBC">
            <w:pPr>
              <w:spacing w:after="0" w:line="240" w:lineRule="auto"/>
              <w:contextualSpacing/>
              <w:jc w:val="both"/>
              <w:rPr>
                <w:rFonts w:asciiTheme="majorHAnsi" w:hAnsiTheme="majorHAnsi" w:cstheme="majorHAnsi"/>
                <w:lang w:val="vi-VN"/>
              </w:rPr>
            </w:pPr>
            <w:r w:rsidRPr="00C8007D">
              <w:rPr>
                <w:rFonts w:asciiTheme="majorHAnsi" w:eastAsia="Times New Roman" w:hAnsiTheme="majorHAnsi" w:cstheme="majorHAnsi"/>
              </w:rPr>
              <w:t>Xin bảo lưu do Khoản 6 điều 20 dự thảo NĐ quy định đối với người học văn bằng 2 tại cơ sở giáo dục nghề nghiệp, giáo dục đại học khi đã có văn bằng 1 cùng cấp học và trình độ đào tạo.</w:t>
            </w:r>
            <w:r w:rsidRPr="00C8007D">
              <w:rPr>
                <w:rFonts w:asciiTheme="majorHAnsi" w:eastAsia="Times New Roman" w:hAnsiTheme="majorHAnsi" w:cstheme="majorHAnsi"/>
                <w:lang w:val="vi-VN"/>
              </w:rPr>
              <w:t xml:space="preserve"> Ngoài ra việc học 02 chương trình trên được thực hiện tại 02 cơ sở đào tạo khác nhau.</w:t>
            </w:r>
          </w:p>
        </w:tc>
      </w:tr>
      <w:tr w:rsidR="00C8007D" w:rsidRPr="00C8007D" w14:paraId="43241127"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5ACDF04" w14:textId="77777777" w:rsidR="00E82CBC" w:rsidRPr="00C8007D" w:rsidRDefault="00E82CBC" w:rsidP="00E82CBC">
            <w:pPr>
              <w:spacing w:after="0" w:line="240" w:lineRule="auto"/>
              <w:contextualSpacing/>
              <w:jc w:val="center"/>
              <w:rPr>
                <w:rFonts w:asciiTheme="majorHAnsi" w:hAnsiTheme="majorHAnsi" w:cstheme="majorHAnsi"/>
              </w:rPr>
            </w:pPr>
            <w:r w:rsidRPr="00C8007D">
              <w:rPr>
                <w:rFonts w:asciiTheme="majorHAnsi" w:hAnsiTheme="majorHAnsi" w:cstheme="majorHAnsi"/>
              </w:rPr>
              <w:t>20.7</w:t>
            </w:r>
          </w:p>
        </w:tc>
        <w:tc>
          <w:tcPr>
            <w:tcW w:w="4900" w:type="dxa"/>
            <w:tcBorders>
              <w:top w:val="single" w:sz="4" w:space="0" w:color="000000"/>
              <w:left w:val="nil"/>
              <w:bottom w:val="single" w:sz="4" w:space="0" w:color="000000"/>
              <w:right w:val="single" w:sz="4" w:space="0" w:color="000000"/>
            </w:tcBorders>
          </w:tcPr>
          <w:p w14:paraId="73F4644E" w14:textId="77777777" w:rsidR="00E82CBC" w:rsidRPr="00C8007D" w:rsidRDefault="00E82CBC" w:rsidP="00E82CBC">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7. Không áp dụng chế độ miễn, giảm học phí đối với người học theo hình thức giáo dục thường xuyên các </w:t>
            </w:r>
            <w:r w:rsidRPr="00C8007D">
              <w:rPr>
                <w:rFonts w:asciiTheme="majorHAnsi" w:hAnsiTheme="majorHAnsi" w:cstheme="majorHAnsi"/>
              </w:rPr>
              <w:lastRenderedPageBreak/>
              <w:t>chương trình giáo dục đáp ứng yêu cầu của người học, cập nhật kiến thức, kỹ năng, chuyển giao công nghệ, đào tạo, bồi dưỡng nâng cao năng lực nghề nghiệp hoặc đào tạo, bồi dưỡng ngắn hạn; trừ trường hợp người học chương trình giáo dục thường xuyên để cấp văn bằng của hệ thống giáo dục quốc dân.</w:t>
            </w:r>
          </w:p>
        </w:tc>
        <w:tc>
          <w:tcPr>
            <w:tcW w:w="4980" w:type="dxa"/>
            <w:tcBorders>
              <w:top w:val="single" w:sz="4" w:space="0" w:color="000000"/>
              <w:left w:val="nil"/>
              <w:bottom w:val="single" w:sz="4" w:space="0" w:color="000000"/>
              <w:right w:val="single" w:sz="4" w:space="0" w:color="000000"/>
            </w:tcBorders>
            <w:vAlign w:val="center"/>
          </w:tcPr>
          <w:p w14:paraId="01B90BF6" w14:textId="77777777" w:rsidR="00E82CBC" w:rsidRPr="00C8007D" w:rsidRDefault="00E82CBC" w:rsidP="00E82CBC">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330C8727" w14:textId="77777777" w:rsidR="00E82CBC" w:rsidRPr="00C8007D" w:rsidRDefault="00E82CBC" w:rsidP="00E82CBC">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02A9B226" w14:textId="77777777" w:rsidR="00E82CBC" w:rsidRPr="00C8007D" w:rsidRDefault="00E82CBC" w:rsidP="00E82CBC">
            <w:pPr>
              <w:spacing w:after="0" w:line="240" w:lineRule="auto"/>
              <w:contextualSpacing/>
              <w:rPr>
                <w:rFonts w:asciiTheme="majorHAnsi" w:hAnsiTheme="majorHAnsi" w:cstheme="majorHAnsi"/>
              </w:rPr>
            </w:pPr>
          </w:p>
        </w:tc>
      </w:tr>
      <w:tr w:rsidR="00C8007D" w:rsidRPr="00C8007D" w14:paraId="4FC6C5AB"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9B2EB99"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20.8</w:t>
            </w:r>
          </w:p>
        </w:tc>
        <w:tc>
          <w:tcPr>
            <w:tcW w:w="4900" w:type="dxa"/>
            <w:tcBorders>
              <w:top w:val="single" w:sz="4" w:space="0" w:color="000000"/>
              <w:left w:val="nil"/>
              <w:bottom w:val="single" w:sz="4" w:space="0" w:color="000000"/>
              <w:right w:val="single" w:sz="4" w:space="0" w:color="000000"/>
            </w:tcBorders>
          </w:tcPr>
          <w:p w14:paraId="400522AD" w14:textId="77777777" w:rsidR="00D1311B" w:rsidRPr="00C8007D" w:rsidRDefault="00D1311B" w:rsidP="00D1311B">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8. Không áp dụng chế độ miễn giảm học phí, hỗ trợ chi phí học tập trong thời gian người học bị kỷ luật ngừng học hoặc buộc thôi học, bảo lưu, học lưu ban, học lại, học bổ sung. Trường hợp người học phải dừng học; học lại, bảo lưu, lưu ban (không quá một lần) do ốm đau, tai nạn hoặc dừng học vì lý do bất khả kháng không do kỷ luật hoặc tự thôi học thì thủ trưởng cơ sở giáo dục xem xét cho tiếp tục học tập theo quy định và tiếp tục được hưởng chính sách hỗ trợ quy định tại Nghị định này.</w:t>
            </w:r>
          </w:p>
        </w:tc>
        <w:tc>
          <w:tcPr>
            <w:tcW w:w="4980" w:type="dxa"/>
            <w:tcBorders>
              <w:top w:val="single" w:sz="4" w:space="0" w:color="000000"/>
              <w:left w:val="nil"/>
              <w:bottom w:val="single" w:sz="4" w:space="0" w:color="000000"/>
              <w:right w:val="single" w:sz="4" w:space="0" w:color="000000"/>
            </w:tcBorders>
            <w:vAlign w:val="center"/>
          </w:tcPr>
          <w:p w14:paraId="20101560" w14:textId="683426C3"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rPr>
              <w:t xml:space="preserve"> </w:t>
            </w:r>
          </w:p>
        </w:tc>
        <w:tc>
          <w:tcPr>
            <w:tcW w:w="2107" w:type="dxa"/>
            <w:tcBorders>
              <w:top w:val="single" w:sz="4" w:space="0" w:color="000000"/>
              <w:left w:val="nil"/>
              <w:bottom w:val="single" w:sz="4" w:space="0" w:color="000000"/>
              <w:right w:val="single" w:sz="4" w:space="0" w:color="000000"/>
            </w:tcBorders>
            <w:vAlign w:val="center"/>
          </w:tcPr>
          <w:p w14:paraId="3267B193" w14:textId="77777777" w:rsidR="00D1311B" w:rsidRPr="00C8007D" w:rsidRDefault="00D1311B" w:rsidP="00D1311B">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4F14106B"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65E0FCE2"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79A0113"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20.9</w:t>
            </w:r>
          </w:p>
        </w:tc>
        <w:tc>
          <w:tcPr>
            <w:tcW w:w="4900" w:type="dxa"/>
            <w:tcBorders>
              <w:top w:val="single" w:sz="4" w:space="0" w:color="000000"/>
              <w:left w:val="nil"/>
              <w:bottom w:val="single" w:sz="4" w:space="0" w:color="000000"/>
              <w:right w:val="single" w:sz="4" w:space="0" w:color="000000"/>
            </w:tcBorders>
          </w:tcPr>
          <w:p w14:paraId="0A27E21D"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9. Kinh phí cấp bù miễn, giảm, hỗ trợ học phí, hỗ trợ chi phí học tập, hỗ trợ học phí được cấp theo thời gian học thực tế nhưng không quá 9 tháng/năm học đối với trẻ em mầm non, học sinh phổ thông, học viên tại cơ sở giáo dục thường xuyên theo chương trình giáo dục phổ thông và theo thời gian học thực tế nhưng không quá 10 tháng/năm học đối với học sinh, sinh viên học tại các cơ sở giáo dục nghề nghiệp, giáo dục đại học và thực hiện chi trả cho người học 2 lần trong năm vào đầu các học kỳ của năm học.</w:t>
            </w:r>
          </w:p>
        </w:tc>
        <w:tc>
          <w:tcPr>
            <w:tcW w:w="4980" w:type="dxa"/>
            <w:tcBorders>
              <w:top w:val="single" w:sz="4" w:space="0" w:color="000000"/>
              <w:left w:val="nil"/>
              <w:bottom w:val="single" w:sz="4" w:space="0" w:color="000000"/>
              <w:right w:val="single" w:sz="4" w:space="0" w:color="000000"/>
            </w:tcBorders>
            <w:vAlign w:val="center"/>
          </w:tcPr>
          <w:p w14:paraId="371A2C75" w14:textId="77777777"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b/>
                <w:bCs/>
              </w:rPr>
              <w:t xml:space="preserve">Trường ĐH SPKT Vĩnh Long: </w:t>
            </w:r>
            <w:r w:rsidRPr="00C8007D">
              <w:rPr>
                <w:rFonts w:asciiTheme="majorHAnsi" w:eastAsia="Times New Roman" w:hAnsiTheme="majorHAnsi" w:cstheme="majorHAnsi"/>
              </w:rPr>
              <w:t xml:space="preserve">Đề nghị xem xét chỉ quy định chi trả cho người học 2 lần trong năm đối với nội dung “hỗ trợ chi phí học tập”. </w:t>
            </w:r>
          </w:p>
          <w:p w14:paraId="2F2B2087" w14:textId="77777777" w:rsidR="00D1311B" w:rsidRPr="00C8007D" w:rsidRDefault="00D1311B" w:rsidP="00D1311B">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rPr>
              <w:t>Lý do: phần học phí được miễn, giảm, hỗ trợ đóng học phí thuộc nội dung “kinh phí cấp bù học phí”, các cơ sở giáo dục thực hiện các quy định về kiểm soát chi với kho bạc địa phương để rút kinh phí. Việc quy định “chi trả cho người học” có thể làm phát sinh thêm nghiệp vụ kinh tế, phức tạp thêm công tác tài chính kế toán, do người học nộp học phí trước, sau đó nhận lại phần học phí được miễn, giảm. Đồng thời, khi xem xét điều chỉnh khoản 9 Điều 20 như nội dung nêu trên, cũng cần điều chỉnh quy định tương ứng đối với khoản 11 Điều này.</w:t>
            </w:r>
          </w:p>
          <w:p w14:paraId="33BFFEF3" w14:textId="77777777" w:rsidR="00D1311B" w:rsidRPr="00C8007D" w:rsidRDefault="00D1311B" w:rsidP="00D1311B">
            <w:pPr>
              <w:spacing w:after="0" w:line="240" w:lineRule="auto"/>
              <w:contextualSpacing/>
              <w:jc w:val="both"/>
              <w:rPr>
                <w:rFonts w:asciiTheme="majorHAnsi" w:hAnsiTheme="majorHAnsi" w:cstheme="majorHAnsi"/>
                <w:i/>
              </w:rPr>
            </w:pPr>
            <w:r w:rsidRPr="00C8007D">
              <w:rPr>
                <w:rFonts w:asciiTheme="majorHAnsi" w:hAnsiTheme="majorHAnsi" w:cstheme="majorHAnsi"/>
                <w:b/>
              </w:rPr>
              <w:t>- Sở GD&amp;ĐT tỉnh Lạng Sơn</w:t>
            </w:r>
            <w:r w:rsidRPr="00C8007D">
              <w:rPr>
                <w:rFonts w:asciiTheme="majorHAnsi" w:hAnsiTheme="majorHAnsi" w:cstheme="majorHAnsi"/>
                <w:b/>
                <w:lang w:val="vi-VN"/>
              </w:rPr>
              <w:t>, Cao Bằng</w:t>
            </w:r>
            <w:r w:rsidRPr="00C8007D">
              <w:rPr>
                <w:rFonts w:asciiTheme="majorHAnsi" w:hAnsiTheme="majorHAnsi" w:cstheme="majorHAnsi"/>
                <w:b/>
              </w:rPr>
              <w:t>:</w:t>
            </w:r>
            <w:r w:rsidRPr="00C8007D">
              <w:rPr>
                <w:rFonts w:asciiTheme="majorHAnsi" w:hAnsiTheme="majorHAnsi" w:cstheme="majorHAnsi"/>
                <w:b/>
                <w:lang w:val="vi-VN"/>
              </w:rPr>
              <w:t xml:space="preserve"> </w:t>
            </w:r>
            <w:r w:rsidRPr="00C8007D">
              <w:rPr>
                <w:rFonts w:asciiTheme="majorHAnsi" w:hAnsiTheme="majorHAnsi" w:cstheme="majorHAnsi"/>
              </w:rPr>
              <w:t xml:space="preserve">Tại khoản 9, khoản 10 Điều 20 đề xuất cơ quan soạn thảo xem xét lại việc  </w:t>
            </w:r>
            <w:r w:rsidRPr="00C8007D">
              <w:rPr>
                <w:rFonts w:asciiTheme="majorHAnsi" w:hAnsiTheme="majorHAnsi" w:cstheme="majorHAnsi"/>
                <w:i/>
              </w:rPr>
              <w:t>“Thực hiện chi trả cho người học 02 lần trong năm vào đầu các học kỳ của năm  học”</w:t>
            </w:r>
            <w:r w:rsidRPr="00C8007D">
              <w:rPr>
                <w:rFonts w:asciiTheme="majorHAnsi" w:hAnsiTheme="majorHAnsi" w:cstheme="majorHAnsi"/>
              </w:rPr>
              <w:t xml:space="preserve">. Điều </w:t>
            </w:r>
            <w:r w:rsidRPr="00C8007D">
              <w:rPr>
                <w:rFonts w:asciiTheme="majorHAnsi" w:hAnsiTheme="majorHAnsi" w:cstheme="majorHAnsi"/>
              </w:rPr>
              <w:lastRenderedPageBreak/>
              <w:t xml:space="preserve">chỉnh thành </w:t>
            </w:r>
            <w:r w:rsidRPr="00C8007D">
              <w:rPr>
                <w:rFonts w:asciiTheme="majorHAnsi" w:hAnsiTheme="majorHAnsi" w:cstheme="majorHAnsi"/>
                <w:i/>
              </w:rPr>
              <w:t xml:space="preserve">“Thực hiện chi trả cho người học 02 lần trong năm học”. </w:t>
            </w:r>
          </w:p>
          <w:p w14:paraId="67A490A2" w14:textId="77777777" w:rsidR="00D1311B" w:rsidRPr="00C8007D" w:rsidRDefault="00D1311B" w:rsidP="00D1311B">
            <w:pPr>
              <w:widowControl w:val="0"/>
              <w:spacing w:after="0" w:line="240" w:lineRule="auto"/>
              <w:ind w:left="3"/>
              <w:contextualSpacing/>
              <w:jc w:val="both"/>
              <w:rPr>
                <w:rFonts w:asciiTheme="majorHAnsi" w:hAnsiTheme="majorHAnsi" w:cstheme="majorHAnsi"/>
              </w:rPr>
            </w:pPr>
            <w:r w:rsidRPr="00C8007D">
              <w:rPr>
                <w:rFonts w:asciiTheme="majorHAnsi" w:hAnsiTheme="majorHAnsi" w:cstheme="majorHAnsi"/>
              </w:rPr>
              <w:t xml:space="preserve">   Lý do: theo dự thảo tại khoản 8 Điều 20 </w:t>
            </w:r>
            <w:r w:rsidRPr="00C8007D">
              <w:rPr>
                <w:rFonts w:asciiTheme="majorHAnsi" w:hAnsiTheme="majorHAnsi" w:cstheme="majorHAnsi"/>
                <w:i/>
              </w:rPr>
              <w:t>“Không áp dụng chế độ miễn, giảm  học phí, hỗ trợ học phí và hỗ trợ chi phí học tập trong thời gian người học bị kỷ luật  ngừng học hoặc buộc thôi học, bảo lưu, học lưu ban, học lại, học bổ sung...”</w:t>
            </w:r>
            <w:r w:rsidRPr="00C8007D">
              <w:rPr>
                <w:rFonts w:asciiTheme="majorHAnsi" w:hAnsiTheme="majorHAnsi" w:cstheme="majorHAnsi"/>
              </w:rPr>
              <w:t xml:space="preserve">. Thực tế sẽ có trường hợp đã thực hiện chi trả chính sách tuy nhiên trong thời gian học bị kỷ luật ngừng học hoặc buộc thôi học, bảo lưu, học lưu ban, học lại, học bổ sung,... Vì  vậy, việc chi trả 02 lần trong năm vào đầu các học kỳ của năm học, sẽ gây khó khăn  trong việc thu hồi kinh phí. Mặt khác, việc thu thập minh chứng của để thực hiện  miễn giảm học phí mất nhiều thời gian và phụ thuộc vào các cơ quan khác (việc xét  hộ nghèo tại các địa phương thường diễn ra vào cuối năm) do đó việc thực hiện chi trả trong năm vào đầu các học kỳ là khó có thể thực hiện. </w:t>
            </w:r>
          </w:p>
          <w:p w14:paraId="2F4D8752" w14:textId="77777777"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b/>
                <w:bCs/>
                <w:lang w:val="vi-VN"/>
              </w:rPr>
              <w:t xml:space="preserve">- </w:t>
            </w:r>
            <w:r w:rsidRPr="00C8007D">
              <w:rPr>
                <w:rFonts w:asciiTheme="majorHAnsi" w:eastAsia="Times New Roman" w:hAnsiTheme="majorHAnsi" w:cstheme="majorHAnsi"/>
                <w:b/>
                <w:bCs/>
              </w:rPr>
              <w:t xml:space="preserve">Trường ĐH SPKT HCM: </w:t>
            </w:r>
            <w:r w:rsidRPr="00C8007D">
              <w:rPr>
                <w:rFonts w:asciiTheme="majorHAnsi" w:eastAsia="Times New Roman" w:hAnsiTheme="majorHAnsi" w:cstheme="majorHAnsi"/>
              </w:rPr>
              <w:t xml:space="preserve">(i) Đề nghị bổ sung nguyên tắc xét hưởng chính sách theo học kỳ và truy thu khi sai phạm; (ii) Quy định cơ chế cấp bù cho cơ sở giáo dục ngoài công lập là tích cực, song cần hướng dẫn rõ phương pháp xác định “mức học phí thực tế” để làm cơ sở tính toán khoản hỗ trợ. </w:t>
            </w:r>
          </w:p>
          <w:p w14:paraId="022847A5" w14:textId="4C4D20EA" w:rsidR="00D1311B" w:rsidRPr="00C8007D" w:rsidRDefault="00D1311B" w:rsidP="00D1311B">
            <w:pPr>
              <w:spacing w:after="0" w:line="240" w:lineRule="auto"/>
              <w:contextualSpacing/>
              <w:jc w:val="both"/>
              <w:rPr>
                <w:rFonts w:asciiTheme="majorHAnsi" w:hAnsiTheme="majorHAnsi" w:cstheme="majorHAnsi"/>
                <w:lang w:val="vi-VN"/>
              </w:rPr>
            </w:pPr>
            <w:r w:rsidRPr="00C8007D">
              <w:rPr>
                <w:rFonts w:asciiTheme="majorHAnsi" w:eastAsia="Times New Roman" w:hAnsiTheme="majorHAnsi" w:cstheme="majorHAnsi"/>
              </w:rPr>
              <w:t>Đề xuất Bộ GDĐT ban hành thông tư hướng dẫn chi tiết phương pháp tính học phí thực tế theo định mức kinh tế - kỹ thuật hoặc mẫu biểu cụ thể để các cơ sở dễ thực hiện.</w:t>
            </w:r>
          </w:p>
        </w:tc>
        <w:tc>
          <w:tcPr>
            <w:tcW w:w="2107" w:type="dxa"/>
            <w:tcBorders>
              <w:top w:val="single" w:sz="4" w:space="0" w:color="000000"/>
              <w:left w:val="nil"/>
              <w:bottom w:val="single" w:sz="4" w:space="0" w:color="000000"/>
              <w:right w:val="single" w:sz="4" w:space="0" w:color="000000"/>
            </w:tcBorders>
            <w:vAlign w:val="center"/>
          </w:tcPr>
          <w:p w14:paraId="5E512ED3"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410" w:type="dxa"/>
            <w:tcBorders>
              <w:top w:val="single" w:sz="4" w:space="0" w:color="000000"/>
              <w:left w:val="nil"/>
              <w:bottom w:val="single" w:sz="4" w:space="0" w:color="000000"/>
              <w:right w:val="single" w:sz="4" w:space="0" w:color="000000"/>
            </w:tcBorders>
          </w:tcPr>
          <w:p w14:paraId="3C03E3F3" w14:textId="77777777" w:rsidR="00D1311B" w:rsidRPr="00C8007D" w:rsidRDefault="0086637F" w:rsidP="0086637F">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lang w:val="vi-VN"/>
              </w:rPr>
              <w:t xml:space="preserve">- </w:t>
            </w:r>
            <w:r w:rsidR="00D1311B" w:rsidRPr="00C8007D">
              <w:rPr>
                <w:rFonts w:asciiTheme="majorHAnsi" w:eastAsia="Times New Roman" w:hAnsiTheme="majorHAnsi" w:cstheme="majorHAnsi"/>
              </w:rPr>
              <w:t xml:space="preserve">Dự thảo NĐ đã quy định thực hiện chi trả cho người học 2 lần trong năm vào đầu các học kỳ của năm </w:t>
            </w:r>
            <w:r w:rsidRPr="00C8007D">
              <w:rPr>
                <w:rFonts w:asciiTheme="majorHAnsi" w:eastAsia="Times New Roman" w:hAnsiTheme="majorHAnsi" w:cstheme="majorHAnsi"/>
              </w:rPr>
              <w:t>học</w:t>
            </w:r>
            <w:r w:rsidRPr="00C8007D">
              <w:rPr>
                <w:rFonts w:asciiTheme="majorHAnsi" w:eastAsia="Times New Roman" w:hAnsiTheme="majorHAnsi" w:cstheme="majorHAnsi"/>
                <w:lang w:val="vi-VN"/>
              </w:rPr>
              <w:t>.</w:t>
            </w:r>
          </w:p>
          <w:p w14:paraId="779ADD94" w14:textId="6F9199AF" w:rsidR="0086637F" w:rsidRPr="00C8007D" w:rsidRDefault="0086637F" w:rsidP="0086637F">
            <w:pPr>
              <w:spacing w:after="0" w:line="240" w:lineRule="auto"/>
              <w:contextualSpacing/>
              <w:jc w:val="both"/>
              <w:rPr>
                <w:rFonts w:asciiTheme="majorHAnsi" w:hAnsiTheme="majorHAnsi" w:cstheme="majorHAnsi"/>
                <w:i/>
              </w:rPr>
            </w:pPr>
            <w:r w:rsidRPr="00C8007D">
              <w:rPr>
                <w:rFonts w:asciiTheme="majorHAnsi" w:hAnsiTheme="majorHAnsi" w:cstheme="majorHAnsi"/>
                <w:lang w:val="vi-VN"/>
              </w:rPr>
              <w:t xml:space="preserve">- </w:t>
            </w:r>
            <w:r w:rsidRPr="00C8007D">
              <w:rPr>
                <w:rFonts w:asciiTheme="majorHAnsi" w:hAnsiTheme="majorHAnsi" w:cstheme="majorHAnsi"/>
              </w:rPr>
              <w:t xml:space="preserve">Về góp ý của Sở GDĐT Lạng </w:t>
            </w:r>
            <w:r w:rsidR="00C061AD" w:rsidRPr="00C8007D">
              <w:rPr>
                <w:rFonts w:asciiTheme="majorHAnsi" w:hAnsiTheme="majorHAnsi" w:cstheme="majorHAnsi"/>
              </w:rPr>
              <w:t>Sơn</w:t>
            </w:r>
            <w:r w:rsidR="00C061AD" w:rsidRPr="00C8007D">
              <w:rPr>
                <w:rFonts w:asciiTheme="majorHAnsi" w:hAnsiTheme="majorHAnsi" w:cstheme="majorHAnsi"/>
                <w:lang w:val="vi-VN"/>
              </w:rPr>
              <w:t>, Cao Bằng</w:t>
            </w:r>
            <w:r w:rsidRPr="00C8007D">
              <w:rPr>
                <w:rFonts w:asciiTheme="majorHAnsi" w:hAnsiTheme="majorHAnsi" w:cstheme="majorHAnsi"/>
              </w:rPr>
              <w:t>: Xin bảo lưu do việc chi trả đầu kỳ giúp người học chi trả chi phí học tập; ngoài ra các đối tượng đã nộp hồ sơ lần đầu thì đã xác định thuộc đối tượng chính sách.</w:t>
            </w:r>
          </w:p>
          <w:p w14:paraId="6B7E4319" w14:textId="06E4B41D" w:rsidR="0086637F" w:rsidRPr="00C8007D" w:rsidRDefault="00C061AD" w:rsidP="0086637F">
            <w:pPr>
              <w:spacing w:after="0" w:line="240" w:lineRule="auto"/>
              <w:contextualSpacing/>
              <w:jc w:val="both"/>
              <w:rPr>
                <w:rFonts w:asciiTheme="majorHAnsi" w:hAnsiTheme="majorHAnsi" w:cstheme="majorHAnsi"/>
                <w:lang w:val="vi-VN"/>
              </w:rPr>
            </w:pPr>
            <w:r w:rsidRPr="00C8007D">
              <w:rPr>
                <w:rFonts w:asciiTheme="majorHAnsi" w:hAnsiTheme="majorHAnsi" w:cstheme="majorHAnsi"/>
                <w:iCs/>
                <w:lang w:val="vi-VN"/>
              </w:rPr>
              <w:t xml:space="preserve">- </w:t>
            </w:r>
            <w:r w:rsidR="0086637F" w:rsidRPr="00C8007D">
              <w:rPr>
                <w:rFonts w:asciiTheme="majorHAnsi" w:hAnsiTheme="majorHAnsi" w:cstheme="majorHAnsi"/>
                <w:iCs/>
                <w:lang w:val="en-US"/>
              </w:rPr>
              <w:t>Ý kiến Trường ĐH SPKT HCM:</w:t>
            </w:r>
            <w:r w:rsidR="0086637F" w:rsidRPr="00C8007D">
              <w:rPr>
                <w:rFonts w:asciiTheme="majorHAnsi" w:hAnsiTheme="majorHAnsi" w:cstheme="majorHAnsi"/>
                <w:i/>
                <w:lang w:val="en-US"/>
              </w:rPr>
              <w:t xml:space="preserve"> </w:t>
            </w:r>
            <w:r w:rsidR="0086637F" w:rsidRPr="00C8007D">
              <w:rPr>
                <w:rFonts w:asciiTheme="majorHAnsi" w:eastAsia="Times New Roman" w:hAnsiTheme="majorHAnsi" w:cstheme="majorHAnsi"/>
                <w:lang w:eastAsia="en-US"/>
              </w:rPr>
              <w:t>Xin b</w:t>
            </w:r>
            <w:r w:rsidR="0086637F" w:rsidRPr="00C8007D">
              <w:rPr>
                <w:rFonts w:asciiTheme="majorHAnsi" w:eastAsia="Times New Roman" w:hAnsiTheme="majorHAnsi" w:cstheme="majorHAnsi"/>
                <w:lang w:val="en-US" w:eastAsia="en-US"/>
              </w:rPr>
              <w:t>ảo</w:t>
            </w:r>
            <w:r w:rsidR="0086637F" w:rsidRPr="00C8007D">
              <w:rPr>
                <w:rFonts w:asciiTheme="majorHAnsi" w:eastAsia="Times New Roman" w:hAnsiTheme="majorHAnsi" w:cstheme="majorHAnsi"/>
                <w:lang w:eastAsia="en-US"/>
              </w:rPr>
              <w:t xml:space="preserve"> lưu: (i) Khoản 9 điều 20 dự thảo NĐ đã quy định kinh phí cấp bù miễn </w:t>
            </w:r>
            <w:r w:rsidR="0086637F" w:rsidRPr="00C8007D">
              <w:rPr>
                <w:rFonts w:asciiTheme="majorHAnsi" w:eastAsia="Times New Roman" w:hAnsiTheme="majorHAnsi" w:cstheme="majorHAnsi"/>
                <w:lang w:eastAsia="en-US"/>
              </w:rPr>
              <w:lastRenderedPageBreak/>
              <w:t>giảm học phí được chi trả cho người học 2 lần trong năm vào đầu các học kỳ của năm học; (ii) điểm b khoản 3 điều 20 dự thảo NĐ đã quy định: Mức cấp tiền miễn, giảm học phí theo mức học phí thực tế của cơ sở đào tạo theo từng ngành, chuyên ngành nhưng tối đa bằng mức trần học phí của cơ sở giáo dục nghề nghiệp, giáo dục đại học công lập chưa tự đảm bảo chi thường xuyên tương ứng với từng ngành, khối ngành được quy định tại Nghị định này.</w:t>
            </w:r>
            <w:r w:rsidR="0086637F" w:rsidRPr="00C8007D">
              <w:rPr>
                <w:rFonts w:asciiTheme="majorHAnsi" w:eastAsia="Times New Roman" w:hAnsiTheme="majorHAnsi" w:cstheme="majorHAnsi"/>
                <w:lang w:val="vi-VN"/>
              </w:rPr>
              <w:t xml:space="preserve"> Đồng thời Bộ GDĐT đã ban hành Thông tư số 14/2024/TT-BGDĐT hướng dẫn xây dựng định mức kinh tế-kỹ thuật.</w:t>
            </w:r>
          </w:p>
        </w:tc>
      </w:tr>
      <w:tr w:rsidR="00C8007D" w:rsidRPr="00C8007D" w14:paraId="6FC32491"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3524C09"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20.10</w:t>
            </w:r>
          </w:p>
        </w:tc>
        <w:tc>
          <w:tcPr>
            <w:tcW w:w="4900" w:type="dxa"/>
            <w:tcBorders>
              <w:top w:val="single" w:sz="4" w:space="0" w:color="000000"/>
              <w:left w:val="nil"/>
              <w:bottom w:val="single" w:sz="4" w:space="0" w:color="000000"/>
              <w:right w:val="single" w:sz="4" w:space="0" w:color="000000"/>
            </w:tcBorders>
          </w:tcPr>
          <w:p w14:paraId="073BB842" w14:textId="77777777" w:rsidR="00D1311B" w:rsidRPr="00C8007D" w:rsidRDefault="00D1311B" w:rsidP="00D1311B">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10. Nhà nước cấp trực tiếp tiền hỗ trợ chi phí học tập cho các đối tượng quy định tại </w:t>
            </w:r>
            <w:bookmarkStart w:id="5" w:name="bookmark=id.4bztgj9zb63i" w:colFirst="0" w:colLast="0"/>
            <w:bookmarkEnd w:id="5"/>
            <w:r w:rsidRPr="00C8007D">
              <w:rPr>
                <w:rFonts w:asciiTheme="majorHAnsi" w:hAnsiTheme="majorHAnsi" w:cstheme="majorHAnsi"/>
              </w:rPr>
              <w:t>Điều 18 Nghị định này với mức 150.000 đồng/học sinh/tháng để mua sách, vở và các đồ dùng học tập khác. Thời gian được hưởng theo thời gian học thực tế và không quá 9 tháng/ năm học và thực hiện chi trả 2 lần trong năm vào đầu các học kỳ của năm học.</w:t>
            </w:r>
          </w:p>
        </w:tc>
        <w:tc>
          <w:tcPr>
            <w:tcW w:w="4980" w:type="dxa"/>
            <w:tcBorders>
              <w:top w:val="single" w:sz="4" w:space="0" w:color="000000"/>
              <w:left w:val="nil"/>
              <w:bottom w:val="single" w:sz="4" w:space="0" w:color="000000"/>
              <w:right w:val="single" w:sz="4" w:space="0" w:color="000000"/>
            </w:tcBorders>
          </w:tcPr>
          <w:p w14:paraId="30C0CE0F" w14:textId="604CF0A2" w:rsidR="00D1311B" w:rsidRPr="00C8007D" w:rsidRDefault="00D1311B" w:rsidP="00D1311B">
            <w:pPr>
              <w:spacing w:after="0" w:line="240" w:lineRule="auto"/>
              <w:contextualSpacing/>
              <w:jc w:val="both"/>
              <w:rPr>
                <w:rFonts w:asciiTheme="majorHAnsi" w:eastAsia="Times New Roman" w:hAnsiTheme="majorHAnsi" w:cstheme="majorHAnsi"/>
                <w:b/>
                <w:bCs/>
                <w:lang w:val="vi-VN"/>
              </w:rPr>
            </w:pPr>
            <w:r w:rsidRPr="00C8007D">
              <w:rPr>
                <w:rStyle w:val="HTMLCode"/>
                <w:rFonts w:asciiTheme="majorHAnsi" w:eastAsia="Calibri" w:hAnsiTheme="majorHAnsi" w:cstheme="majorHAnsi"/>
                <w:sz w:val="22"/>
                <w:szCs w:val="22"/>
              </w:rPr>
              <w:t>-</w:t>
            </w:r>
            <w:r w:rsidRPr="00C8007D">
              <w:rPr>
                <w:rStyle w:val="HTMLCode"/>
                <w:rFonts w:asciiTheme="majorHAnsi" w:eastAsia="Calibri" w:hAnsiTheme="majorHAnsi" w:cstheme="majorHAnsi"/>
                <w:sz w:val="22"/>
                <w:szCs w:val="22"/>
                <w:lang w:val="vi-VN"/>
              </w:rPr>
              <w:t xml:space="preserve"> </w:t>
            </w:r>
            <w:r w:rsidRPr="00C8007D">
              <w:rPr>
                <w:rStyle w:val="HTMLCode"/>
                <w:rFonts w:asciiTheme="majorHAnsi" w:eastAsia="Calibri" w:hAnsiTheme="majorHAnsi" w:cstheme="majorHAnsi"/>
                <w:b/>
                <w:bCs/>
                <w:sz w:val="22"/>
                <w:szCs w:val="22"/>
                <w:lang w:val="vi-VN"/>
              </w:rPr>
              <w:t>Kiểm toán nhà nước</w:t>
            </w:r>
            <w:r w:rsidRPr="00C8007D">
              <w:rPr>
                <w:rStyle w:val="HTMLCode"/>
                <w:rFonts w:asciiTheme="majorHAnsi" w:eastAsia="Calibri" w:hAnsiTheme="majorHAnsi" w:cstheme="majorHAnsi"/>
                <w:sz w:val="22"/>
                <w:szCs w:val="22"/>
                <w:lang w:val="vi-VN"/>
              </w:rPr>
              <w:t>:</w:t>
            </w:r>
            <w:r w:rsidRPr="00C8007D">
              <w:rPr>
                <w:rStyle w:val="HTMLCode"/>
                <w:rFonts w:asciiTheme="majorHAnsi" w:eastAsia="Calibri" w:hAnsiTheme="majorHAnsi" w:cstheme="majorHAnsi"/>
                <w:sz w:val="22"/>
                <w:szCs w:val="22"/>
              </w:rPr>
              <w:t xml:space="preserve"> Khoản 10 Điều 20, “</w:t>
            </w:r>
            <w:r w:rsidRPr="00C8007D">
              <w:rPr>
                <w:rStyle w:val="HTMLCode"/>
                <w:rFonts w:asciiTheme="majorHAnsi" w:eastAsia="Calibri" w:hAnsiTheme="majorHAnsi" w:cstheme="majorHAnsi"/>
                <w:i/>
                <w:sz w:val="22"/>
                <w:szCs w:val="22"/>
              </w:rPr>
              <w:t>Nhà nước cấp trực tiếp tiền hỗ trợ chi phí học tập cho các đối tượng quy định tại Điều 18 Nghị định này với mức 150.000 đồng/học sinh/tháng để mua sách, vở và các đồ dùng học tập khác</w:t>
            </w:r>
            <w:r w:rsidRPr="00C8007D">
              <w:rPr>
                <w:rStyle w:val="HTMLCode"/>
                <w:rFonts w:asciiTheme="majorHAnsi" w:eastAsia="Calibri" w:hAnsiTheme="majorHAnsi" w:cstheme="majorHAnsi"/>
                <w:sz w:val="22"/>
                <w:szCs w:val="22"/>
              </w:rPr>
              <w:t xml:space="preserve">”, đề nghị cân nhắc việc quy định cố định mức hỗ trợ này, do Nghị định được áp dụng </w:t>
            </w:r>
            <w:r w:rsidRPr="00C8007D">
              <w:rPr>
                <w:rStyle w:val="HTMLCode"/>
                <w:rFonts w:asciiTheme="majorHAnsi" w:eastAsia="Calibri" w:hAnsiTheme="majorHAnsi" w:cstheme="majorHAnsi"/>
                <w:sz w:val="22"/>
                <w:szCs w:val="22"/>
              </w:rPr>
              <w:lastRenderedPageBreak/>
              <w:t>trong thời gian dài, việc quy định mức cố định có thể sẽ không còn phù hợp trong tương lai.</w:t>
            </w:r>
          </w:p>
          <w:p w14:paraId="5BB1C433" w14:textId="17EBCC0D"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b/>
              </w:rPr>
              <w:t>- Sở GD&amp;ĐT tỉnh Lạng Sơn:</w:t>
            </w:r>
            <w:r w:rsidRPr="00C8007D">
              <w:rPr>
                <w:rFonts w:asciiTheme="majorHAnsi" w:hAnsiTheme="majorHAnsi" w:cstheme="majorHAnsi"/>
                <w:b/>
                <w:lang w:val="vi-VN"/>
              </w:rPr>
              <w:t xml:space="preserve"> </w:t>
            </w:r>
            <w:r w:rsidRPr="00C8007D">
              <w:rPr>
                <w:rFonts w:asciiTheme="majorHAnsi" w:hAnsiTheme="majorHAnsi" w:cstheme="majorHAnsi"/>
              </w:rPr>
              <w:t xml:space="preserve">Đề xuất nâng mức hỗ trợ chi phí học tập lên 350.000  đồng/học sinh/tháng. Lý do: Hiện nay, để phù hợp với giá cả thị trường các mức hỗ trợ cho học sinh đều tăng lên. Ví dụ: Tiền hỗ trợ cho trẻ em mầm non là con công  nhân, người lao động làm việc tại khu Công nghiệp và nơi có nhiều lao động theo  Nghị định 105/2020/NĐ-CP và Nghị định 145/2020/NĐ-CP là 160.000 đồng /trẻ/  tháng; Nghị định 66/2025/NĐ-CP quy định mức hỗ trợ cho trẻ em là 360.000 đồng/  trẻ/ tháng. </w:t>
            </w:r>
          </w:p>
          <w:p w14:paraId="75049C3B" w14:textId="753AF133" w:rsidR="00D1311B" w:rsidRPr="00C8007D" w:rsidRDefault="00D1311B" w:rsidP="00D1311B">
            <w:pPr>
              <w:widowControl w:val="0"/>
              <w:spacing w:after="0" w:line="240" w:lineRule="auto"/>
              <w:ind w:left="5"/>
              <w:contextualSpacing/>
              <w:jc w:val="both"/>
              <w:rPr>
                <w:rFonts w:asciiTheme="majorHAnsi" w:hAnsiTheme="majorHAnsi" w:cstheme="majorHAnsi"/>
                <w:b/>
              </w:rPr>
            </w:pPr>
            <w:r w:rsidRPr="00C8007D">
              <w:rPr>
                <w:rFonts w:asciiTheme="majorHAnsi" w:hAnsiTheme="majorHAnsi" w:cstheme="majorHAnsi"/>
              </w:rPr>
              <w:t xml:space="preserve">   Mặt khác tại thời điểm xây dựng Nghị định 81/2021/NĐ-CP thu nhập bình  quân đầu người là 4,205 triệu đồng/người/tháng (mức hỗ trợ là 150.000 chiếm khoảng  3,5 % thu nhập bình quân); năm 2024 mức thu nhập bình quân đầu người là 7,7 triệu  đồng/người/tháng (mức đề nghị hỗ trợ là 350.000 chiếm khoảng 4,5 % thu nhập bình  quân)</w:t>
            </w:r>
            <w:r w:rsidRPr="00C8007D">
              <w:rPr>
                <w:rFonts w:asciiTheme="majorHAnsi" w:hAnsiTheme="majorHAnsi" w:cstheme="majorHAnsi"/>
                <w:lang w:val="vi-VN"/>
              </w:rPr>
              <w:t>.</w:t>
            </w:r>
          </w:p>
        </w:tc>
        <w:tc>
          <w:tcPr>
            <w:tcW w:w="2107" w:type="dxa"/>
            <w:tcBorders>
              <w:top w:val="single" w:sz="4" w:space="0" w:color="000000"/>
              <w:left w:val="nil"/>
              <w:bottom w:val="single" w:sz="4" w:space="0" w:color="000000"/>
              <w:right w:val="single" w:sz="4" w:space="0" w:color="000000"/>
            </w:tcBorders>
            <w:vAlign w:val="center"/>
          </w:tcPr>
          <w:p w14:paraId="4CEA6CDB"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410" w:type="dxa"/>
            <w:tcBorders>
              <w:top w:val="single" w:sz="4" w:space="0" w:color="000000"/>
              <w:left w:val="nil"/>
              <w:bottom w:val="single" w:sz="4" w:space="0" w:color="000000"/>
              <w:right w:val="single" w:sz="4" w:space="0" w:color="000000"/>
            </w:tcBorders>
          </w:tcPr>
          <w:p w14:paraId="4F275FF6" w14:textId="737E2C82" w:rsidR="00D1311B" w:rsidRPr="00C8007D" w:rsidRDefault="00D1311B" w:rsidP="00D1311B">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t xml:space="preserve">Xin bảo lưu do mức hỗ trợ chi phí học tập tại dự thảo NĐ tương đương mức hỗ trợ chi phí học tập đối với sinh viên theo QĐ số 66/2013/QĐ-TTg </w:t>
            </w:r>
            <w:r w:rsidRPr="00C8007D">
              <w:rPr>
                <w:rFonts w:asciiTheme="majorHAnsi" w:hAnsiTheme="majorHAnsi" w:cstheme="majorHAnsi"/>
              </w:rPr>
              <w:lastRenderedPageBreak/>
              <w:t>(bằng 60% mức lương cơ sở)</w:t>
            </w:r>
            <w:r w:rsidRPr="00C8007D">
              <w:rPr>
                <w:rFonts w:asciiTheme="majorHAnsi" w:hAnsiTheme="majorHAnsi" w:cstheme="majorHAnsi"/>
                <w:lang w:val="vi-VN"/>
              </w:rPr>
              <w:t>.</w:t>
            </w:r>
          </w:p>
          <w:p w14:paraId="34995209" w14:textId="77777777" w:rsidR="00D1311B" w:rsidRPr="00C8007D" w:rsidRDefault="00D1311B" w:rsidP="00D1311B">
            <w:pPr>
              <w:spacing w:after="0" w:line="240" w:lineRule="auto"/>
              <w:contextualSpacing/>
              <w:jc w:val="both"/>
              <w:rPr>
                <w:rFonts w:asciiTheme="majorHAnsi" w:hAnsiTheme="majorHAnsi" w:cstheme="majorHAnsi"/>
              </w:rPr>
            </w:pPr>
          </w:p>
          <w:p w14:paraId="78ECEBCC" w14:textId="77777777" w:rsidR="00D1311B" w:rsidRPr="00C8007D" w:rsidRDefault="00D1311B" w:rsidP="00D1311B">
            <w:pPr>
              <w:spacing w:after="0" w:line="240" w:lineRule="auto"/>
              <w:contextualSpacing/>
              <w:jc w:val="both"/>
              <w:rPr>
                <w:rFonts w:asciiTheme="majorHAnsi" w:hAnsiTheme="majorHAnsi" w:cstheme="majorHAnsi"/>
              </w:rPr>
            </w:pPr>
          </w:p>
          <w:p w14:paraId="341EEAB8" w14:textId="77777777" w:rsidR="00D1311B" w:rsidRPr="00C8007D" w:rsidRDefault="00D1311B" w:rsidP="00D1311B">
            <w:pPr>
              <w:spacing w:after="0" w:line="240" w:lineRule="auto"/>
              <w:contextualSpacing/>
              <w:jc w:val="both"/>
              <w:rPr>
                <w:rFonts w:asciiTheme="majorHAnsi" w:hAnsiTheme="majorHAnsi" w:cstheme="majorHAnsi"/>
              </w:rPr>
            </w:pPr>
          </w:p>
          <w:p w14:paraId="211F6731" w14:textId="77777777" w:rsidR="00D1311B" w:rsidRPr="00C8007D" w:rsidRDefault="00D1311B" w:rsidP="00D1311B">
            <w:pPr>
              <w:spacing w:after="0" w:line="240" w:lineRule="auto"/>
              <w:contextualSpacing/>
              <w:jc w:val="both"/>
              <w:rPr>
                <w:rFonts w:asciiTheme="majorHAnsi" w:hAnsiTheme="majorHAnsi" w:cstheme="majorHAnsi"/>
              </w:rPr>
            </w:pPr>
          </w:p>
          <w:p w14:paraId="4CC68E2E" w14:textId="77777777" w:rsidR="00D1311B" w:rsidRPr="00C8007D" w:rsidRDefault="00D1311B" w:rsidP="00D1311B">
            <w:pPr>
              <w:spacing w:after="0" w:line="240" w:lineRule="auto"/>
              <w:contextualSpacing/>
              <w:jc w:val="both"/>
              <w:rPr>
                <w:rFonts w:asciiTheme="majorHAnsi" w:hAnsiTheme="majorHAnsi" w:cstheme="majorHAnsi"/>
              </w:rPr>
            </w:pPr>
          </w:p>
          <w:p w14:paraId="78494A35" w14:textId="77777777" w:rsidR="00D1311B" w:rsidRPr="00C8007D" w:rsidRDefault="00D1311B" w:rsidP="00D1311B">
            <w:pPr>
              <w:spacing w:after="0" w:line="240" w:lineRule="auto"/>
              <w:contextualSpacing/>
              <w:jc w:val="both"/>
              <w:rPr>
                <w:rFonts w:asciiTheme="majorHAnsi" w:hAnsiTheme="majorHAnsi" w:cstheme="majorHAnsi"/>
              </w:rPr>
            </w:pPr>
          </w:p>
          <w:p w14:paraId="2EB0C8BE" w14:textId="77777777" w:rsidR="00D1311B" w:rsidRPr="00C8007D" w:rsidRDefault="00D1311B" w:rsidP="00D1311B">
            <w:pPr>
              <w:spacing w:after="0" w:line="240" w:lineRule="auto"/>
              <w:contextualSpacing/>
              <w:jc w:val="both"/>
              <w:rPr>
                <w:rFonts w:asciiTheme="majorHAnsi" w:hAnsiTheme="majorHAnsi" w:cstheme="majorHAnsi"/>
              </w:rPr>
            </w:pPr>
          </w:p>
          <w:p w14:paraId="4F11F3AB" w14:textId="77777777" w:rsidR="00D1311B" w:rsidRPr="00C8007D" w:rsidRDefault="00D1311B" w:rsidP="00D1311B">
            <w:pPr>
              <w:spacing w:after="0" w:line="240" w:lineRule="auto"/>
              <w:contextualSpacing/>
              <w:jc w:val="both"/>
              <w:rPr>
                <w:rFonts w:asciiTheme="majorHAnsi" w:hAnsiTheme="majorHAnsi" w:cstheme="majorHAnsi"/>
              </w:rPr>
            </w:pPr>
          </w:p>
          <w:p w14:paraId="7EBDCE5E" w14:textId="77777777" w:rsidR="00D1311B" w:rsidRPr="00C8007D" w:rsidRDefault="00D1311B" w:rsidP="00D1311B">
            <w:pPr>
              <w:spacing w:after="0" w:line="240" w:lineRule="auto"/>
              <w:contextualSpacing/>
              <w:jc w:val="both"/>
              <w:rPr>
                <w:rFonts w:asciiTheme="majorHAnsi" w:hAnsiTheme="majorHAnsi" w:cstheme="majorHAnsi"/>
              </w:rPr>
            </w:pPr>
          </w:p>
          <w:p w14:paraId="52A2F7E4" w14:textId="77777777" w:rsidR="00D1311B" w:rsidRPr="00C8007D" w:rsidRDefault="00D1311B" w:rsidP="00D1311B">
            <w:pPr>
              <w:spacing w:after="0" w:line="240" w:lineRule="auto"/>
              <w:contextualSpacing/>
              <w:jc w:val="both"/>
              <w:rPr>
                <w:rFonts w:asciiTheme="majorHAnsi" w:hAnsiTheme="majorHAnsi" w:cstheme="majorHAnsi"/>
              </w:rPr>
            </w:pPr>
          </w:p>
          <w:p w14:paraId="510CB686" w14:textId="058C9328" w:rsidR="00D1311B" w:rsidRPr="00C8007D" w:rsidRDefault="00D1311B" w:rsidP="00D1311B">
            <w:pPr>
              <w:spacing w:after="0" w:line="240" w:lineRule="auto"/>
              <w:contextualSpacing/>
              <w:jc w:val="both"/>
              <w:rPr>
                <w:rFonts w:asciiTheme="majorHAnsi" w:hAnsiTheme="majorHAnsi" w:cstheme="majorHAnsi"/>
              </w:rPr>
            </w:pPr>
          </w:p>
        </w:tc>
      </w:tr>
      <w:tr w:rsidR="00C8007D" w:rsidRPr="00C8007D" w14:paraId="68CA1A2E"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C5ED27A"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20.11</w:t>
            </w:r>
          </w:p>
        </w:tc>
        <w:tc>
          <w:tcPr>
            <w:tcW w:w="4900" w:type="dxa"/>
            <w:tcBorders>
              <w:top w:val="single" w:sz="4" w:space="0" w:color="000000"/>
              <w:left w:val="nil"/>
              <w:bottom w:val="single" w:sz="4" w:space="0" w:color="000000"/>
              <w:right w:val="single" w:sz="4" w:space="0" w:color="000000"/>
            </w:tcBorders>
          </w:tcPr>
          <w:p w14:paraId="4CBD5947"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11. Trường hợp cha mẹ (hoặc người giám hộ) của trẻ em mầm non, học sinh phổ thông, học viên học tại cơ sở giáo dục thường xuyên theo chương trình giáo dục phổ thông, học sinh, sinh viên học tại các cơ sở giáo dục nghề nghiệp, giáo dục đại học đã nộp hồ sơ đúng theo quy định tại Nghị định này chưa nhận được tiền cấp bù miễn, giảm, hỗ trợ học phí và hỗ trợ chi phí học tập theo thời hạn quy định thì được truy lĩnh trong lần chi trả tiếp theo.</w:t>
            </w:r>
          </w:p>
        </w:tc>
        <w:tc>
          <w:tcPr>
            <w:tcW w:w="4980" w:type="dxa"/>
            <w:tcBorders>
              <w:top w:val="single" w:sz="4" w:space="0" w:color="000000"/>
              <w:left w:val="nil"/>
              <w:bottom w:val="single" w:sz="4" w:space="0" w:color="000000"/>
              <w:right w:val="single" w:sz="4" w:space="0" w:color="000000"/>
            </w:tcBorders>
          </w:tcPr>
          <w:p w14:paraId="1716D329" w14:textId="77777777" w:rsidR="00D1311B" w:rsidRPr="00C8007D" w:rsidRDefault="00D1311B" w:rsidP="00D1311B">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61AF819E"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250C6D4E"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14CBF51C"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C5B568A" w14:textId="77777777" w:rsidR="00D1311B" w:rsidRPr="00C8007D" w:rsidRDefault="00D1311B" w:rsidP="00D1311B">
            <w:pPr>
              <w:spacing w:after="0" w:line="240" w:lineRule="auto"/>
              <w:contextualSpacing/>
              <w:jc w:val="center"/>
              <w:rPr>
                <w:rFonts w:asciiTheme="majorHAnsi" w:hAnsiTheme="majorHAnsi" w:cstheme="majorHAnsi"/>
                <w:b/>
              </w:rPr>
            </w:pPr>
            <w:r w:rsidRPr="00C8007D">
              <w:rPr>
                <w:rFonts w:asciiTheme="majorHAnsi" w:hAnsiTheme="majorHAnsi" w:cstheme="majorHAnsi"/>
                <w:b/>
              </w:rPr>
              <w:t>21</w:t>
            </w:r>
          </w:p>
        </w:tc>
        <w:tc>
          <w:tcPr>
            <w:tcW w:w="4900" w:type="dxa"/>
            <w:tcBorders>
              <w:top w:val="single" w:sz="4" w:space="0" w:color="000000"/>
              <w:left w:val="nil"/>
              <w:bottom w:val="single" w:sz="4" w:space="0" w:color="000000"/>
              <w:right w:val="single" w:sz="4" w:space="0" w:color="000000"/>
            </w:tcBorders>
            <w:vAlign w:val="center"/>
          </w:tcPr>
          <w:p w14:paraId="4713C154" w14:textId="77777777" w:rsidR="00D1311B" w:rsidRPr="00C8007D" w:rsidRDefault="00D1311B" w:rsidP="00D1311B">
            <w:pPr>
              <w:spacing w:after="0" w:line="240" w:lineRule="auto"/>
              <w:contextualSpacing/>
              <w:jc w:val="both"/>
              <w:rPr>
                <w:rFonts w:asciiTheme="majorHAnsi" w:hAnsiTheme="majorHAnsi" w:cstheme="majorHAnsi"/>
                <w:b/>
              </w:rPr>
            </w:pPr>
            <w:r w:rsidRPr="00C8007D">
              <w:rPr>
                <w:rFonts w:asciiTheme="majorHAnsi" w:hAnsiTheme="majorHAnsi" w:cstheme="majorHAnsi"/>
                <w:b/>
              </w:rPr>
              <w:t>Điều 21. Phương thức cấp bù tiền miễn, giảm học phí, hỗ trợ chi phí học tập đối với các cơ sở giáo dục công lập</w:t>
            </w:r>
          </w:p>
        </w:tc>
        <w:tc>
          <w:tcPr>
            <w:tcW w:w="4980" w:type="dxa"/>
            <w:tcBorders>
              <w:top w:val="single" w:sz="4" w:space="0" w:color="000000"/>
              <w:left w:val="nil"/>
              <w:bottom w:val="single" w:sz="4" w:space="0" w:color="000000"/>
              <w:right w:val="single" w:sz="4" w:space="0" w:color="000000"/>
            </w:tcBorders>
            <w:vAlign w:val="center"/>
          </w:tcPr>
          <w:p w14:paraId="5BEC7B25"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1A3D2D29"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37FA34E5"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5E3A0EAC"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F86E452"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21.1</w:t>
            </w:r>
          </w:p>
        </w:tc>
        <w:tc>
          <w:tcPr>
            <w:tcW w:w="4900" w:type="dxa"/>
            <w:tcBorders>
              <w:top w:val="single" w:sz="4" w:space="0" w:color="000000"/>
              <w:left w:val="nil"/>
              <w:bottom w:val="single" w:sz="4" w:space="0" w:color="000000"/>
              <w:right w:val="single" w:sz="4" w:space="0" w:color="000000"/>
            </w:tcBorders>
            <w:vAlign w:val="center"/>
          </w:tcPr>
          <w:p w14:paraId="24F223FD" w14:textId="77777777" w:rsidR="00D1311B" w:rsidRPr="00C8007D" w:rsidRDefault="00D1311B" w:rsidP="00D1311B">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1. Kinh phí thực hiện cấp bù tiền miễn, giảm học phí, chi phí học tập cho cơ sở giáo dục công lập được ngân sách nhà nước cấp hàng năm theo hình thức giao dự toán. Việc phân bổ dự toán kinh phí thực hiện chính </w:t>
            </w:r>
            <w:r w:rsidRPr="00C8007D">
              <w:rPr>
                <w:rFonts w:asciiTheme="majorHAnsi" w:hAnsiTheme="majorHAnsi" w:cstheme="majorHAnsi"/>
              </w:rPr>
              <w:lastRenderedPageBreak/>
              <w:t>sách cấp bù miễn, giảm học phí, hỗ trợ chi phí học tập cho cơ sở giáo dục công lập được thực hiện đồng thời với thời điểm phân bổ dự toán ngân sách nhà nước hàng năm. Khi giao dự toán cho các cơ sở giáo dục công lập, cơ quan chủ quản phải ghi rõ dự toán kinh phí thực hiện chính sách cấp bù miễn, giảm học phí, hỗ trợ chi phí học tập cho người học thuộc đối tượng được miễn, giảm học phí, hỗ trợ chi phí học tập đang theo học tại cơ sở giáo dục công lập.</w:t>
            </w:r>
          </w:p>
          <w:p w14:paraId="785B60AC" w14:textId="77777777" w:rsidR="00D1311B" w:rsidRPr="00C8007D" w:rsidRDefault="00D1311B" w:rsidP="00D1311B">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2. Cơ sở giáo dục công lập gửi Kho bạc Nhà nước nơi giao dịch Hồ sơ rút dự toán bao gồm: (i) Quyết định giao dự toán của cơ quan có thẩm quyền giao đối với kinh phí cấp bù tiền miễn, giảm học phí, hỗ trợ chi phí học tập; (ii) Quyết định phê duyệt danh sách được hưởng chế độ miễn, giảm học phí, hỗ trợ chi phí học tập (gồm các nội dung: Họ tên, đối tượng, tổng số đối tượng thuộc diện được miễn, giảm học phí, hỗ trợ chi phí học tập hiện đang theo học tại cơ sở giáo dục công lập, mức học phí được cấp bù và kinh phí đề nghị cấp bù, mức hỗ trợ chi phí học tập); (iii) Giấy rút dự toán theo quy định để rút dự toán kinh phí cấp bù tiền miễn, giảm học phí, hỗ trợ chi phí học tập.</w:t>
            </w:r>
          </w:p>
          <w:p w14:paraId="6498966D" w14:textId="77777777" w:rsidR="00D1311B" w:rsidRPr="00C8007D" w:rsidRDefault="00D1311B" w:rsidP="00D1311B">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3. Kho bạc Nhà nước căn cứ Hồ sơ rút dự toán thực hiện kiểm soát và chuyển tiền vào tài khoản của cơ sở giáo dục đảm bảo trong phạm vi dự toán được cấp có thẩm quyền giao.</w:t>
            </w:r>
          </w:p>
          <w:p w14:paraId="4CCFBBD3" w14:textId="77777777" w:rsidR="00D1311B" w:rsidRPr="00C8007D" w:rsidRDefault="00D1311B" w:rsidP="00D1311B">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4. Kinh phí ngân sách nhà nước cấp bù tiền miễn, giảm học phí cho cơ sở giáo dục công lập được chuyển và hạch toán vào tài khoản thu học phí của cơ sở giáo dục và được tự chủ sử dụng theo số lượng thực tế đối tượng được cấp bù và quy định hiện hành về chế độ tự chủ tài chính của đơn vị sự nghiệp công lập; trường hợp dự toán giao thực hiện cấp bù tiền miễn, giảm học phí cho cơ sở giáo dục công lập cao hơn số lượng đối tượng thụ hưởng thực tế và mức cấp </w:t>
            </w:r>
            <w:r w:rsidRPr="00C8007D">
              <w:rPr>
                <w:rFonts w:asciiTheme="majorHAnsi" w:hAnsiTheme="majorHAnsi" w:cstheme="majorHAnsi"/>
              </w:rPr>
              <w:lastRenderedPageBreak/>
              <w:t>bù theo quy định của Nhà nước thì cơ sở giáo dục báo cáo cơ quan chủ quản để xử lý theo quy định hiện hành.</w:t>
            </w:r>
          </w:p>
          <w:p w14:paraId="58655A87" w14:textId="77777777" w:rsidR="00D1311B" w:rsidRPr="00C8007D" w:rsidRDefault="00D1311B" w:rsidP="00D1311B">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5. Căn cứ kinh phí hỗ trợ chi phí học tập được Kho bạc Nhà nước chuyển vào tài khoản của cơ sở giáo dục, cơ sở giáo dục chịu trách nhiệm chi trả cho đúng đối tượng được hỗ trợ chi phí học tập và quyết toán với Ủy ban nhân dân cấp xã hoặc Sở Giáo dục và Đào tạo theo phân cấp quản lý nhà nước trong lĩnh vực giáo dục. </w:t>
            </w:r>
          </w:p>
        </w:tc>
        <w:tc>
          <w:tcPr>
            <w:tcW w:w="4980" w:type="dxa"/>
            <w:tcBorders>
              <w:top w:val="single" w:sz="4" w:space="0" w:color="000000"/>
              <w:left w:val="nil"/>
              <w:bottom w:val="single" w:sz="4" w:space="0" w:color="000000"/>
              <w:right w:val="single" w:sz="4" w:space="0" w:color="000000"/>
            </w:tcBorders>
            <w:vAlign w:val="center"/>
          </w:tcPr>
          <w:p w14:paraId="13C615D8" w14:textId="37E72D90"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b/>
              </w:rPr>
              <w:lastRenderedPageBreak/>
              <w:t>- Sở GD&amp;ĐT TP. Hà Nội:</w:t>
            </w:r>
            <w:r w:rsidRPr="00C8007D">
              <w:rPr>
                <w:rFonts w:asciiTheme="majorHAnsi" w:hAnsiTheme="majorHAnsi" w:cstheme="majorHAnsi"/>
                <w:b/>
                <w:lang w:val="vi-VN"/>
              </w:rPr>
              <w:t xml:space="preserve"> </w:t>
            </w:r>
            <w:r w:rsidRPr="00C8007D">
              <w:rPr>
                <w:rFonts w:asciiTheme="majorHAnsi" w:hAnsiTheme="majorHAnsi" w:cstheme="majorHAnsi"/>
              </w:rPr>
              <w:t>Đối với nội dung tại khoản 3 Điều 21 Dự thảo Nghị định: “</w:t>
            </w:r>
            <w:r w:rsidRPr="00C8007D">
              <w:rPr>
                <w:rFonts w:asciiTheme="majorHAnsi" w:hAnsiTheme="majorHAnsi" w:cstheme="majorHAnsi"/>
                <w:i/>
              </w:rPr>
              <w:t xml:space="preserve">Kho bạc Nhà nước căn cứ Hồ sơ rút dự toán thực hiện kiểm soát và chuyển tiền vào tài khoản của cơ sở giáo dục đảm bảo trong </w:t>
            </w:r>
            <w:r w:rsidRPr="00C8007D">
              <w:rPr>
                <w:rFonts w:asciiTheme="majorHAnsi" w:hAnsiTheme="majorHAnsi" w:cstheme="majorHAnsi"/>
                <w:i/>
              </w:rPr>
              <w:t>phạm vi dự toán được cấp có thẩm quyền giao</w:t>
            </w:r>
            <w:r w:rsidRPr="00C8007D">
              <w:rPr>
                <w:rFonts w:asciiTheme="majorHAnsi" w:hAnsiTheme="majorHAnsi" w:cstheme="majorHAnsi"/>
              </w:rPr>
              <w:t>”.</w:t>
            </w:r>
            <w:r w:rsidR="003D477F" w:rsidRPr="00C8007D">
              <w:rPr>
                <w:rFonts w:asciiTheme="majorHAnsi" w:hAnsiTheme="majorHAnsi" w:cstheme="majorHAnsi"/>
                <w:lang w:val="vi-VN"/>
              </w:rPr>
              <w:t xml:space="preserve"> </w:t>
            </w:r>
            <w:r w:rsidRPr="00C8007D">
              <w:rPr>
                <w:rFonts w:asciiTheme="majorHAnsi" w:hAnsiTheme="majorHAnsi" w:cstheme="majorHAnsi"/>
              </w:rPr>
              <w:t>Đề xuất điều chỉnh, bổ sung cụm từ “</w:t>
            </w:r>
            <w:r w:rsidRPr="00C8007D">
              <w:rPr>
                <w:rFonts w:asciiTheme="majorHAnsi" w:hAnsiTheme="majorHAnsi" w:cstheme="majorHAnsi"/>
                <w:i/>
              </w:rPr>
              <w:t>thu học phí</w:t>
            </w:r>
            <w:r w:rsidRPr="00C8007D">
              <w:rPr>
                <w:rFonts w:asciiTheme="majorHAnsi" w:hAnsiTheme="majorHAnsi" w:cstheme="majorHAnsi"/>
              </w:rPr>
              <w:t>” vào sau chữ tài khoản, cụ thể: “</w:t>
            </w:r>
            <w:r w:rsidRPr="00C8007D">
              <w:rPr>
                <w:rFonts w:asciiTheme="majorHAnsi" w:hAnsiTheme="majorHAnsi" w:cstheme="majorHAnsi"/>
                <w:i/>
              </w:rPr>
              <w:t xml:space="preserve">Kho bạc Nhà nước căn cứ Hồ sơ rút dự toán thực hiện kiểm soát và chuyển tiền vào tài khoản </w:t>
            </w:r>
            <w:r w:rsidRPr="00C8007D">
              <w:rPr>
                <w:rFonts w:asciiTheme="majorHAnsi" w:hAnsiTheme="majorHAnsi" w:cstheme="majorHAnsi"/>
                <w:b/>
                <w:i/>
              </w:rPr>
              <w:t>thu học phí</w:t>
            </w:r>
            <w:r w:rsidRPr="00C8007D">
              <w:rPr>
                <w:rFonts w:asciiTheme="majorHAnsi" w:hAnsiTheme="majorHAnsi" w:cstheme="majorHAnsi"/>
                <w:i/>
              </w:rPr>
              <w:t xml:space="preserve"> của cơ sở giáo dục đảm bảo trong phạm vi dự toán được cấp có thẩm quyền giao”.</w:t>
            </w:r>
            <w:r w:rsidR="003D477F" w:rsidRPr="00C8007D">
              <w:rPr>
                <w:rFonts w:asciiTheme="majorHAnsi" w:hAnsiTheme="majorHAnsi" w:cstheme="majorHAnsi"/>
                <w:lang w:val="vi-VN"/>
              </w:rPr>
              <w:t xml:space="preserve"> </w:t>
            </w:r>
            <w:r w:rsidRPr="00C8007D">
              <w:rPr>
                <w:rFonts w:asciiTheme="majorHAnsi" w:hAnsiTheme="majorHAnsi" w:cstheme="majorHAnsi"/>
              </w:rPr>
              <w:t>Lý do đề xuất: Để làm rõ tài khoản nhận tiền của đơn vị là tài khoản thu học phí.</w:t>
            </w:r>
          </w:p>
          <w:p w14:paraId="4E5B3190" w14:textId="27F6E79B" w:rsidR="003D477F" w:rsidRPr="00C8007D" w:rsidRDefault="003D477F" w:rsidP="003D477F">
            <w:pPr>
              <w:spacing w:after="0" w:line="240" w:lineRule="auto"/>
              <w:jc w:val="both"/>
              <w:rPr>
                <w:rFonts w:asciiTheme="majorHAnsi" w:hAnsiTheme="majorHAnsi" w:cstheme="majorHAnsi"/>
                <w:b/>
              </w:rPr>
            </w:pPr>
            <w:r w:rsidRPr="00C8007D">
              <w:rPr>
                <w:rFonts w:asciiTheme="majorHAnsi" w:hAnsiTheme="majorHAnsi" w:cstheme="majorHAnsi"/>
                <w:b/>
              </w:rPr>
              <w:t xml:space="preserve">- Kiểm toán nhà </w:t>
            </w:r>
            <w:r w:rsidRPr="00C8007D">
              <w:rPr>
                <w:rFonts w:asciiTheme="majorHAnsi" w:hAnsiTheme="majorHAnsi" w:cstheme="majorHAnsi"/>
                <w:b/>
              </w:rPr>
              <w:t>nước</w:t>
            </w:r>
            <w:r w:rsidRPr="00C8007D">
              <w:rPr>
                <w:rFonts w:asciiTheme="majorHAnsi" w:hAnsiTheme="majorHAnsi" w:cstheme="majorHAnsi"/>
                <w:b/>
                <w:lang w:val="vi-VN"/>
              </w:rPr>
              <w:t xml:space="preserve">: </w:t>
            </w:r>
            <w:r w:rsidRPr="00C8007D">
              <w:rPr>
                <w:rFonts w:asciiTheme="majorHAnsi" w:hAnsiTheme="majorHAnsi" w:cstheme="majorHAnsi"/>
              </w:rPr>
              <w:t xml:space="preserve">Tại khoản 4 Điều 21 dự thảo Nghị định quy định </w:t>
            </w:r>
            <w:r w:rsidRPr="00C8007D">
              <w:rPr>
                <w:rStyle w:val="HTMLCode"/>
                <w:rFonts w:asciiTheme="majorHAnsi" w:eastAsia="Calibri" w:hAnsiTheme="majorHAnsi" w:cstheme="majorHAnsi"/>
              </w:rPr>
              <w:t xml:space="preserve">“... </w:t>
            </w:r>
            <w:r w:rsidRPr="00C8007D">
              <w:rPr>
                <w:rStyle w:val="HTMLCode"/>
                <w:rFonts w:asciiTheme="majorHAnsi" w:eastAsia="Calibri" w:hAnsiTheme="majorHAnsi" w:cstheme="majorHAnsi"/>
                <w:i/>
              </w:rPr>
              <w:t xml:space="preserve">trường hợp dự toán giao thực hiện cấp bù miễn, giảm học phí cho cơ sở giáo dục công lập </w:t>
            </w:r>
            <w:r w:rsidRPr="00C8007D">
              <w:rPr>
                <w:rStyle w:val="HTMLCode"/>
                <w:rFonts w:asciiTheme="majorHAnsi" w:eastAsia="Calibri" w:hAnsiTheme="majorHAnsi" w:cstheme="majorHAnsi"/>
                <w:b/>
                <w:i/>
              </w:rPr>
              <w:t>cao hơn</w:t>
            </w:r>
            <w:r w:rsidRPr="00C8007D">
              <w:rPr>
                <w:rStyle w:val="HTMLCode"/>
                <w:rFonts w:asciiTheme="majorHAnsi" w:eastAsia="Calibri" w:hAnsiTheme="majorHAnsi" w:cstheme="majorHAnsi"/>
                <w:i/>
              </w:rPr>
              <w:t xml:space="preserve"> số lượng đối tượng thụ hưởng thực tế và mức cấp bù theo quy định của Nhà nước thì cơ sở giáo dục báo cáo cơ quan chủ quản để xử lý theo quy định hiện </w:t>
            </w:r>
            <w:r w:rsidRPr="00C8007D">
              <w:rPr>
                <w:rStyle w:val="HTMLCode"/>
                <w:rFonts w:asciiTheme="majorHAnsi" w:eastAsia="Calibri" w:hAnsiTheme="majorHAnsi" w:cstheme="majorHAnsi"/>
                <w:i/>
              </w:rPr>
              <w:t>hành</w:t>
            </w:r>
            <w:r w:rsidRPr="00C8007D">
              <w:rPr>
                <w:rStyle w:val="HTMLCode"/>
                <w:rFonts w:asciiTheme="majorHAnsi" w:eastAsia="Calibri" w:hAnsiTheme="majorHAnsi" w:cstheme="majorHAnsi"/>
                <w:i/>
                <w:lang w:val="vi-VN"/>
              </w:rPr>
              <w:t xml:space="preserve">”. </w:t>
            </w:r>
            <w:r w:rsidRPr="00C8007D">
              <w:rPr>
                <w:rStyle w:val="HTMLCode"/>
                <w:rFonts w:asciiTheme="majorHAnsi" w:eastAsia="Calibri" w:hAnsiTheme="majorHAnsi" w:cstheme="majorHAnsi"/>
              </w:rPr>
              <w:t xml:space="preserve">Đề nghị rà soát xem xét bổ sung trường hợp dự toán giao thực hiện cấp bù miễn, giảm học phí cho cơ sở giáo dục công lập </w:t>
            </w:r>
            <w:r w:rsidRPr="00C8007D">
              <w:rPr>
                <w:rStyle w:val="HTMLCode"/>
                <w:rFonts w:asciiTheme="majorHAnsi" w:eastAsia="Calibri" w:hAnsiTheme="majorHAnsi" w:cstheme="majorHAnsi"/>
                <w:b/>
              </w:rPr>
              <w:t>thấp hơn</w:t>
            </w:r>
            <w:r w:rsidRPr="00C8007D">
              <w:rPr>
                <w:rStyle w:val="HTMLCode"/>
                <w:rFonts w:asciiTheme="majorHAnsi" w:eastAsia="Calibri" w:hAnsiTheme="majorHAnsi" w:cstheme="majorHAnsi"/>
              </w:rPr>
              <w:t xml:space="preserve"> thực tế để bao quát </w:t>
            </w:r>
            <w:r w:rsidRPr="00C8007D">
              <w:rPr>
                <w:rFonts w:asciiTheme="majorHAnsi" w:hAnsiTheme="majorHAnsi" w:cstheme="majorHAnsi"/>
              </w:rPr>
              <w:t>học viên đã được xét tuyển, tuyển sinh (do nhiều nguyên nhân khác nhau), vì vậy số lượng đối tượng thụ hưởng có thể khác so với thực tế.</w:t>
            </w:r>
          </w:p>
          <w:p w14:paraId="5B29DFA4" w14:textId="3CD43B2E" w:rsidR="00D1311B" w:rsidRPr="00C8007D" w:rsidRDefault="00D1311B" w:rsidP="00D1311B">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70757EF3"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lastRenderedPageBreak/>
              <w:t> Xin tiếp thu và đã chỉnh sửa tại dự thảo NĐ</w:t>
            </w:r>
          </w:p>
        </w:tc>
        <w:tc>
          <w:tcPr>
            <w:tcW w:w="2410" w:type="dxa"/>
            <w:tcBorders>
              <w:top w:val="single" w:sz="4" w:space="0" w:color="000000"/>
              <w:left w:val="nil"/>
              <w:bottom w:val="single" w:sz="4" w:space="0" w:color="000000"/>
              <w:right w:val="single" w:sz="4" w:space="0" w:color="000000"/>
            </w:tcBorders>
          </w:tcPr>
          <w:p w14:paraId="66943174"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445F70D9"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451CD06" w14:textId="77777777" w:rsidR="00D1311B" w:rsidRPr="00C8007D" w:rsidRDefault="00D1311B" w:rsidP="00D1311B">
            <w:pPr>
              <w:spacing w:after="0" w:line="240" w:lineRule="auto"/>
              <w:contextualSpacing/>
              <w:jc w:val="center"/>
              <w:rPr>
                <w:rFonts w:asciiTheme="majorHAnsi" w:hAnsiTheme="majorHAnsi" w:cstheme="majorHAnsi"/>
                <w:b/>
              </w:rPr>
            </w:pPr>
            <w:r w:rsidRPr="00C8007D">
              <w:rPr>
                <w:rFonts w:asciiTheme="majorHAnsi" w:hAnsiTheme="majorHAnsi" w:cstheme="majorHAnsi"/>
                <w:b/>
              </w:rPr>
              <w:lastRenderedPageBreak/>
              <w:t>22</w:t>
            </w:r>
          </w:p>
        </w:tc>
        <w:tc>
          <w:tcPr>
            <w:tcW w:w="4900" w:type="dxa"/>
            <w:tcBorders>
              <w:top w:val="single" w:sz="4" w:space="0" w:color="000000"/>
              <w:left w:val="nil"/>
              <w:bottom w:val="single" w:sz="4" w:space="0" w:color="000000"/>
              <w:right w:val="single" w:sz="4" w:space="0" w:color="000000"/>
            </w:tcBorders>
          </w:tcPr>
          <w:p w14:paraId="013358A5" w14:textId="77777777" w:rsidR="00D1311B" w:rsidRPr="00C8007D" w:rsidRDefault="00D1311B" w:rsidP="00D1311B">
            <w:pPr>
              <w:spacing w:after="0" w:line="240" w:lineRule="auto"/>
              <w:contextualSpacing/>
              <w:jc w:val="both"/>
              <w:rPr>
                <w:rFonts w:asciiTheme="majorHAnsi" w:hAnsiTheme="majorHAnsi" w:cstheme="majorHAnsi"/>
                <w:b/>
              </w:rPr>
            </w:pPr>
            <w:r w:rsidRPr="00C8007D">
              <w:rPr>
                <w:rFonts w:asciiTheme="majorHAnsi" w:hAnsiTheme="majorHAnsi" w:cstheme="majorHAnsi"/>
                <w:b/>
              </w:rPr>
              <w:t>Điều 22. Phương thức chi trả tiền miễn, giảm học phí, hỗ trợ học phí, hỗ trợ chi phí học tập đối với người học ở các cơ sở giáo dục dân lập, tư thục; cơ sở giáo dục thuộc doanh nghiệp nhà nước, tổ chức kinh tế; cơ sở giáo dục mầm non, giáo dục phổ thông trong các trường đại học, cao đẳng, viện nghiên cứu</w:t>
            </w:r>
          </w:p>
        </w:tc>
        <w:tc>
          <w:tcPr>
            <w:tcW w:w="4980" w:type="dxa"/>
            <w:tcBorders>
              <w:top w:val="single" w:sz="4" w:space="0" w:color="000000"/>
              <w:left w:val="nil"/>
              <w:bottom w:val="single" w:sz="4" w:space="0" w:color="000000"/>
              <w:right w:val="single" w:sz="4" w:space="0" w:color="000000"/>
            </w:tcBorders>
          </w:tcPr>
          <w:p w14:paraId="29DC4FFD" w14:textId="77777777" w:rsidR="00D1311B" w:rsidRPr="00C8007D" w:rsidRDefault="00D1311B" w:rsidP="00D1311B">
            <w:pPr>
              <w:spacing w:after="0" w:line="240" w:lineRule="auto"/>
              <w:contextualSpacing/>
              <w:jc w:val="both"/>
              <w:rPr>
                <w:rFonts w:asciiTheme="majorHAnsi" w:hAnsiTheme="majorHAnsi" w:cstheme="majorHAnsi"/>
                <w:b/>
              </w:rPr>
            </w:pPr>
          </w:p>
        </w:tc>
        <w:tc>
          <w:tcPr>
            <w:tcW w:w="2107" w:type="dxa"/>
            <w:tcBorders>
              <w:top w:val="single" w:sz="4" w:space="0" w:color="000000"/>
              <w:left w:val="nil"/>
              <w:bottom w:val="single" w:sz="4" w:space="0" w:color="000000"/>
              <w:right w:val="single" w:sz="4" w:space="0" w:color="000000"/>
            </w:tcBorders>
            <w:vAlign w:val="center"/>
          </w:tcPr>
          <w:p w14:paraId="03F57089"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79EAEBA7"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3968BC14"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C790AC7"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22.1</w:t>
            </w:r>
          </w:p>
        </w:tc>
        <w:tc>
          <w:tcPr>
            <w:tcW w:w="4900" w:type="dxa"/>
            <w:tcBorders>
              <w:top w:val="single" w:sz="4" w:space="0" w:color="000000"/>
              <w:left w:val="nil"/>
              <w:bottom w:val="single" w:sz="4" w:space="0" w:color="000000"/>
              <w:right w:val="single" w:sz="4" w:space="0" w:color="000000"/>
            </w:tcBorders>
          </w:tcPr>
          <w:p w14:paraId="6A9F34E1" w14:textId="77777777" w:rsidR="00D1311B" w:rsidRPr="00C8007D" w:rsidRDefault="00D1311B" w:rsidP="00D1311B">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1. Phương thức chi trả tiền miễn, giảm, hỗ trợ học phí, hỗ trợ chi phí học tập đối với trẻ em mầm non, học sinh phổ thông, người học chương trình giáo dục phổ thông</w:t>
            </w:r>
          </w:p>
          <w:p w14:paraId="78BC8B9A" w14:textId="77777777" w:rsidR="00D1311B" w:rsidRPr="00C8007D" w:rsidRDefault="00D1311B" w:rsidP="00D1311B">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a) Sở Giáo dục và Đào tạo hoặc Ủy ban nhân dân cấp xã chịu trách nhiệm chi trả trực tiếp (hoặc ủy quyền cho cơ sở giáo dục chi trả) cho cha hoặc mẹ hoặc người giám hộ trẻ em mầm non, học sinh phổ thông, người học chương trình giáo dục phổ thông đang học tại các cơ sở giáo dục trên địa bàn theo phân cấp quản lý nhà nước về giáo dục và quyết toán kinh phí.</w:t>
            </w:r>
          </w:p>
          <w:p w14:paraId="74449A6A" w14:textId="77777777" w:rsidR="00D1311B" w:rsidRPr="00C8007D" w:rsidRDefault="00D1311B" w:rsidP="00D1311B">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b) Cơ sở giáo dục gửi Hồ sơ cho Sở Giáo dục và Đào tạo hoặc Uỷ ban nhân dân cấp xã theo phân cấp quản lý nhà nước về giáo dục bao gồm: (i) Quyết định phê duyệt danh sách được hưởng chế độ hỗ trợ học phí, hỗ trợ chi phí học tập (gồm các nội dung: Họ tên, đối tượng, tổng số đối tượng thuộc diện được hỗ trợ học phí, hỗ trợ chi phí học tập hiện đang theo học tại cơ </w:t>
            </w:r>
            <w:r w:rsidRPr="00C8007D">
              <w:rPr>
                <w:rFonts w:asciiTheme="majorHAnsi" w:hAnsiTheme="majorHAnsi" w:cstheme="majorHAnsi"/>
              </w:rPr>
              <w:lastRenderedPageBreak/>
              <w:t>sở giáo dục, mức hỗ trợ và kinh phí đề nghị hỗ trợ học phí, hỗ trợ chi phí học tập; (ii) Hồ sơ xác nhận đối với đối tượng hỗ trợ chi phí học tập.</w:t>
            </w:r>
          </w:p>
          <w:p w14:paraId="06E4BDF0" w14:textId="77777777" w:rsidR="00D1311B" w:rsidRPr="00C8007D" w:rsidRDefault="00D1311B" w:rsidP="00D1311B">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c) Sở Giáo dục và Đào tạo hoặc Uỷ ban nhân dân cấp xã theo phân cấp quản lý nhà nước về giáo dục rà soát, thẩm định Hồ sơ do cơ sở giáo dục dân lập, tư thục cung cấp, lập giấy rút dự toán gửi Kho bạc Nhà nước. </w:t>
            </w:r>
          </w:p>
          <w:p w14:paraId="1057432F" w14:textId="77777777" w:rsidR="00D1311B" w:rsidRPr="00C8007D" w:rsidRDefault="00D1311B" w:rsidP="00D1311B">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d) Kho bạc Nhà nước căn cứ Hồ sơ rút dự toán thực hiện kiểm soát và chuyển tiền vào tài khoản của cơ sở giáo dục đảm bảo trong phạm vi dự toán được cấp có thẩm quyền giao.</w:t>
            </w:r>
          </w:p>
          <w:p w14:paraId="7EB90EE1" w14:textId="77777777" w:rsidR="00D1311B" w:rsidRPr="00C8007D" w:rsidRDefault="00D1311B" w:rsidP="00D1311B">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đ) Căn cứ kinh phí hỗ trợ học phí và chi phí học tập được Kho bạc Nhà nước chuyển vào tài khoản của cơ sở giáo dục, cơ sở giáo dục chịu trách nhiệm chi trả trực tiếp vào tài khoản của cha hoặc mẹ hoặc người giám hộ hoặc người học đảm bảo đúng đối tượng và quyết toán với Ủy ban nhân dân cấp xã hoặc Sở Giáo dục và Đào tạo theo phân cấp quản lý nhà nước trong lĩnh vực giáo dục.</w:t>
            </w:r>
          </w:p>
        </w:tc>
        <w:tc>
          <w:tcPr>
            <w:tcW w:w="4980" w:type="dxa"/>
            <w:tcBorders>
              <w:top w:val="single" w:sz="4" w:space="0" w:color="000000"/>
              <w:left w:val="nil"/>
              <w:bottom w:val="single" w:sz="4" w:space="0" w:color="000000"/>
              <w:right w:val="single" w:sz="4" w:space="0" w:color="000000"/>
            </w:tcBorders>
            <w:vAlign w:val="center"/>
          </w:tcPr>
          <w:p w14:paraId="6B8DC5FC" w14:textId="644B1FCB" w:rsidR="00E22D53" w:rsidRPr="00C8007D" w:rsidRDefault="00E22D53" w:rsidP="00F76A09">
            <w:pPr>
              <w:spacing w:after="0" w:line="240" w:lineRule="auto"/>
              <w:jc w:val="both"/>
              <w:rPr>
                <w:rFonts w:asciiTheme="majorHAnsi" w:hAnsiTheme="majorHAnsi" w:cstheme="majorHAnsi"/>
                <w:b/>
                <w:lang w:val="vi-VN"/>
              </w:rPr>
            </w:pPr>
            <w:r w:rsidRPr="00C8007D">
              <w:rPr>
                <w:rFonts w:asciiTheme="majorHAnsi" w:hAnsiTheme="majorHAnsi" w:cstheme="majorHAnsi"/>
                <w:b/>
              </w:rPr>
              <w:lastRenderedPageBreak/>
              <w:t xml:space="preserve">- Kiểm toán nhà </w:t>
            </w:r>
            <w:r w:rsidR="00F76A09" w:rsidRPr="00C8007D">
              <w:rPr>
                <w:rFonts w:asciiTheme="majorHAnsi" w:hAnsiTheme="majorHAnsi" w:cstheme="majorHAnsi"/>
                <w:b/>
              </w:rPr>
              <w:t>nước</w:t>
            </w:r>
            <w:r w:rsidR="00F76A09" w:rsidRPr="00C8007D">
              <w:rPr>
                <w:rFonts w:asciiTheme="majorHAnsi" w:hAnsiTheme="majorHAnsi" w:cstheme="majorHAnsi"/>
                <w:b/>
                <w:lang w:val="vi-VN"/>
              </w:rPr>
              <w:t xml:space="preserve">: </w:t>
            </w:r>
            <w:r w:rsidRPr="00C8007D">
              <w:rPr>
                <w:rFonts w:asciiTheme="majorHAnsi" w:eastAsia="Times New Roman" w:hAnsiTheme="majorHAnsi" w:cstheme="majorHAnsi"/>
              </w:rPr>
              <w:t>“</w:t>
            </w:r>
            <w:r w:rsidRPr="00C8007D">
              <w:rPr>
                <w:rFonts w:asciiTheme="majorHAnsi" w:eastAsia="Times New Roman" w:hAnsiTheme="majorHAnsi" w:cstheme="majorHAnsi"/>
                <w:i/>
              </w:rPr>
              <w:t>Phương thức chi trả tiền miễn, giảm, hỗ trợ học phí, hỗ trợ chi phí học tập đối với trẻ em mầm non, học sinh phổ thông, người học chương trình giáo dục phổ thông</w:t>
            </w:r>
            <w:r w:rsidRPr="00C8007D">
              <w:rPr>
                <w:rFonts w:asciiTheme="majorHAnsi" w:eastAsia="Times New Roman" w:hAnsiTheme="majorHAnsi" w:cstheme="majorHAnsi"/>
              </w:rPr>
              <w:t xml:space="preserve">", tuy nhiên nội dung quy định tại các điểm a, b, c, d, đ đều không liên quan đến việc miễn, giảm (điểm a </w:t>
            </w:r>
            <w:r w:rsidRPr="00C8007D">
              <w:rPr>
                <w:rFonts w:asciiTheme="majorHAnsi" w:eastAsia="Times New Roman" w:hAnsiTheme="majorHAnsi" w:cstheme="majorHAnsi"/>
                <w:i/>
              </w:rPr>
              <w:t>đề cập đến đối tượng được miễn học phí nhưng đoạn cuối điểm này chỉ nói đến quyết toán kinh phí hỗ trợ chi phí học tập</w:t>
            </w:r>
            <w:r w:rsidRPr="00C8007D">
              <w:rPr>
                <w:rFonts w:asciiTheme="majorHAnsi" w:eastAsia="Times New Roman" w:hAnsiTheme="majorHAnsi" w:cstheme="majorHAnsi"/>
              </w:rPr>
              <w:t>).</w:t>
            </w:r>
          </w:p>
          <w:p w14:paraId="1C7CBF68" w14:textId="57301B22" w:rsidR="00D1311B" w:rsidRPr="00C8007D" w:rsidRDefault="00D1311B" w:rsidP="00D1311B">
            <w:pPr>
              <w:spacing w:after="0" w:line="240" w:lineRule="auto"/>
              <w:contextualSpacing/>
              <w:rPr>
                <w:rFonts w:asciiTheme="majorHAnsi" w:hAnsiTheme="majorHAnsi" w:cstheme="majorHAnsi"/>
                <w:b/>
              </w:rPr>
            </w:pPr>
            <w:r w:rsidRPr="00C8007D">
              <w:rPr>
                <w:rFonts w:asciiTheme="majorHAnsi" w:hAnsiTheme="majorHAnsi" w:cstheme="majorHAnsi"/>
                <w:b/>
              </w:rPr>
              <w:t>- Sở GD&amp;ĐT TP. Hà Nội:</w:t>
            </w:r>
          </w:p>
          <w:p w14:paraId="78C7C162" w14:textId="77777777" w:rsidR="00D1311B" w:rsidRPr="00C8007D" w:rsidRDefault="00D1311B" w:rsidP="00D1311B">
            <w:pPr>
              <w:widowControl w:val="0"/>
              <w:spacing w:after="0" w:line="240" w:lineRule="auto"/>
              <w:contextualSpacing/>
              <w:jc w:val="both"/>
              <w:rPr>
                <w:rFonts w:asciiTheme="majorHAnsi" w:hAnsiTheme="majorHAnsi" w:cstheme="majorHAnsi"/>
              </w:rPr>
            </w:pPr>
            <w:r w:rsidRPr="00C8007D">
              <w:rPr>
                <w:rFonts w:asciiTheme="majorHAnsi" w:hAnsiTheme="majorHAnsi" w:cstheme="majorHAnsi"/>
              </w:rPr>
              <w:t>- Dự thảo Nghị định: “</w:t>
            </w:r>
            <w:r w:rsidRPr="00C8007D">
              <w:rPr>
                <w:rFonts w:asciiTheme="majorHAnsi" w:hAnsiTheme="majorHAnsi" w:cstheme="majorHAnsi"/>
                <w:i/>
              </w:rPr>
              <w:t xml:space="preserve">Phương thức chi trả tiền miễn, </w:t>
            </w:r>
            <w:r w:rsidRPr="00C8007D">
              <w:rPr>
                <w:rFonts w:asciiTheme="majorHAnsi" w:hAnsiTheme="majorHAnsi" w:cstheme="majorHAnsi"/>
                <w:b/>
                <w:i/>
              </w:rPr>
              <w:t>giảm</w:t>
            </w:r>
            <w:r w:rsidRPr="00C8007D">
              <w:rPr>
                <w:rFonts w:asciiTheme="majorHAnsi" w:hAnsiTheme="majorHAnsi" w:cstheme="majorHAnsi"/>
                <w:i/>
              </w:rPr>
              <w:t>, hỗ trợ học phí, hỗ trợ chi phí học tập đối với trẻ em mầm non, học sinh phổ thông, người học chương trình giáo dục phổ thông</w:t>
            </w:r>
            <w:r w:rsidRPr="00C8007D">
              <w:rPr>
                <w:rFonts w:asciiTheme="majorHAnsi" w:hAnsiTheme="majorHAnsi" w:cstheme="majorHAnsi"/>
              </w:rPr>
              <w:t>”.</w:t>
            </w:r>
          </w:p>
          <w:p w14:paraId="2252CD2E" w14:textId="77777777" w:rsidR="00D1311B" w:rsidRPr="00C8007D" w:rsidRDefault="00D1311B" w:rsidP="00D1311B">
            <w:pPr>
              <w:tabs>
                <w:tab w:val="left" w:pos="567"/>
              </w:tabs>
              <w:spacing w:after="0" w:line="240" w:lineRule="auto"/>
              <w:contextualSpacing/>
              <w:jc w:val="both"/>
              <w:rPr>
                <w:rFonts w:asciiTheme="majorHAnsi" w:hAnsiTheme="majorHAnsi" w:cstheme="majorHAnsi"/>
              </w:rPr>
            </w:pPr>
            <w:r w:rsidRPr="00C8007D">
              <w:rPr>
                <w:rFonts w:asciiTheme="majorHAnsi" w:hAnsiTheme="majorHAnsi" w:cstheme="majorHAnsi"/>
              </w:rPr>
              <w:t>- Đề xuất điều chỉnh, bỏ chữ “giảm”, cụ thể:  “</w:t>
            </w:r>
            <w:r w:rsidRPr="00C8007D">
              <w:rPr>
                <w:rFonts w:asciiTheme="majorHAnsi" w:hAnsiTheme="majorHAnsi" w:cstheme="majorHAnsi"/>
                <w:i/>
              </w:rPr>
              <w:t>Phương thức chi trả tiền miễn học phí, hỗ trợ học phí, hỗ trợ chi phí học tập đối với trẻ em mầm non, học sinh phổ thông, người học chương trình giáo dục phổ thông</w:t>
            </w:r>
            <w:r w:rsidRPr="00C8007D">
              <w:rPr>
                <w:rFonts w:asciiTheme="majorHAnsi" w:hAnsiTheme="majorHAnsi" w:cstheme="majorHAnsi"/>
              </w:rPr>
              <w:t>”.</w:t>
            </w:r>
          </w:p>
          <w:p w14:paraId="5D962BDC" w14:textId="77777777" w:rsidR="00D1311B" w:rsidRPr="00C8007D" w:rsidRDefault="00D1311B" w:rsidP="00D1311B">
            <w:pPr>
              <w:tabs>
                <w:tab w:val="left" w:pos="567"/>
              </w:tabs>
              <w:spacing w:after="0" w:line="240" w:lineRule="auto"/>
              <w:contextualSpacing/>
              <w:jc w:val="both"/>
              <w:rPr>
                <w:rFonts w:asciiTheme="majorHAnsi" w:hAnsiTheme="majorHAnsi" w:cstheme="majorHAnsi"/>
              </w:rPr>
            </w:pPr>
            <w:r w:rsidRPr="00C8007D">
              <w:rPr>
                <w:rFonts w:asciiTheme="majorHAnsi" w:hAnsiTheme="majorHAnsi" w:cstheme="majorHAnsi"/>
              </w:rPr>
              <w:lastRenderedPageBreak/>
              <w:t>- Lý do đề xuất: Theo quy định, từ năm học 2025-2026 học sinh theo học tại các cơ sở giáo dục mầm non, giáo dục phổ thông công lập sẽ được miễn học phí. Do vậy việc quy định phương thức chi trả tiền giảm học phí là không phù hợp.</w:t>
            </w:r>
          </w:p>
          <w:p w14:paraId="3813BCA3" w14:textId="25965A16" w:rsidR="00D1311B" w:rsidRPr="00C8007D" w:rsidRDefault="00D1311B" w:rsidP="00D1311B">
            <w:pPr>
              <w:spacing w:after="0" w:line="240" w:lineRule="auto"/>
              <w:contextualSpacing/>
              <w:jc w:val="both"/>
              <w:rPr>
                <w:rFonts w:asciiTheme="majorHAnsi" w:hAnsiTheme="majorHAnsi" w:cstheme="majorHAnsi"/>
                <w:b/>
              </w:rPr>
            </w:pPr>
            <w:r w:rsidRPr="00C8007D">
              <w:rPr>
                <w:rFonts w:asciiTheme="majorHAnsi" w:hAnsiTheme="majorHAnsi" w:cstheme="majorHAnsi"/>
              </w:rPr>
              <w:t xml:space="preserve">- </w:t>
            </w:r>
            <w:r w:rsidRPr="00C8007D">
              <w:rPr>
                <w:rFonts w:asciiTheme="majorHAnsi" w:hAnsiTheme="majorHAnsi" w:cstheme="majorHAnsi"/>
                <w:b/>
              </w:rPr>
              <w:t>Sở GD&amp;ĐT Tỉnh Đồng Nai:</w:t>
            </w:r>
            <w:r w:rsidRPr="00C8007D">
              <w:rPr>
                <w:rFonts w:asciiTheme="majorHAnsi" w:hAnsiTheme="majorHAnsi" w:cstheme="majorHAnsi"/>
                <w:b/>
                <w:lang w:val="vi-VN"/>
              </w:rPr>
              <w:t xml:space="preserve"> </w:t>
            </w:r>
            <w:r w:rsidRPr="00C8007D">
              <w:rPr>
                <w:rFonts w:asciiTheme="majorHAnsi" w:hAnsiTheme="majorHAnsi" w:cstheme="majorHAnsi"/>
              </w:rPr>
              <w:t>Tại điểm a: đề nghị bổ sung thêm phương thức chi trả “chuyển vào tài khoản của cha mẹ, hoặc người giám hộ”. </w:t>
            </w:r>
          </w:p>
          <w:p w14:paraId="683899B8" w14:textId="77777777" w:rsidR="00D1311B" w:rsidRPr="00C8007D" w:rsidRDefault="00D1311B" w:rsidP="00D1311B">
            <w:pPr>
              <w:tabs>
                <w:tab w:val="left" w:pos="567"/>
              </w:tabs>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Sau khi bổ sung thành: </w:t>
            </w:r>
          </w:p>
          <w:p w14:paraId="5E6E263F" w14:textId="77777777" w:rsidR="00D1311B" w:rsidRPr="00C8007D" w:rsidRDefault="00D1311B" w:rsidP="00D1311B">
            <w:pPr>
              <w:tabs>
                <w:tab w:val="left" w:pos="567"/>
              </w:tabs>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“a) Sở Giáo dục và Đào tạo hoặc Ủy ban nhân dân xã, phường, đặc khu trực thuộc cấp tỉnh chịu trách nhiệm chi trả trực tiếp (hoặc ủy quyền cho cơ sở giáo dục chi trả) cho cha hoặc mẹ hoặc người giám hộ trẻ em mầm non, học sinh phổ thông, người học chương trình giáo dục phổ thông đang học tại các cơ sở giáo dục trên địa bàn theo phân cấp quản lý nhà nước về giáo dục và quyết toán kinh phí hỗ trợ chi phí học tập”.</w:t>
            </w:r>
          </w:p>
          <w:p w14:paraId="42BE2923" w14:textId="77777777" w:rsidR="00D1311B" w:rsidRPr="00C8007D" w:rsidRDefault="00D1311B" w:rsidP="00D1311B">
            <w:pPr>
              <w:tabs>
                <w:tab w:val="left" w:pos="567"/>
              </w:tabs>
              <w:spacing w:after="0" w:line="240" w:lineRule="auto"/>
              <w:ind w:firstLine="567"/>
              <w:contextualSpacing/>
              <w:jc w:val="both"/>
              <w:rPr>
                <w:rFonts w:asciiTheme="majorHAnsi" w:hAnsiTheme="majorHAnsi" w:cstheme="majorHAnsi"/>
              </w:rPr>
            </w:pPr>
          </w:p>
          <w:p w14:paraId="143CECEC" w14:textId="77777777" w:rsidR="00D1311B" w:rsidRPr="00C8007D" w:rsidRDefault="00D1311B" w:rsidP="00D1311B">
            <w:pPr>
              <w:pBdr>
                <w:top w:val="nil"/>
                <w:left w:val="nil"/>
                <w:bottom w:val="nil"/>
                <w:right w:val="nil"/>
                <w:between w:val="nil"/>
              </w:pBdr>
              <w:spacing w:after="0" w:line="240" w:lineRule="auto"/>
              <w:contextualSpacing/>
              <w:jc w:val="both"/>
              <w:rPr>
                <w:rFonts w:asciiTheme="majorHAnsi" w:hAnsiTheme="majorHAnsi" w:cstheme="majorHAnsi"/>
              </w:rPr>
            </w:pPr>
          </w:p>
          <w:p w14:paraId="0059DEF9" w14:textId="77777777" w:rsidR="00D1311B" w:rsidRPr="00C8007D" w:rsidRDefault="00D1311B" w:rsidP="00D1311B">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12CBA3A4" w14:textId="2664E4E9" w:rsidR="00D1311B" w:rsidRPr="00C8007D" w:rsidRDefault="00D1311B" w:rsidP="00D1311B">
            <w:pPr>
              <w:spacing w:after="0" w:line="240" w:lineRule="auto"/>
              <w:contextualSpacing/>
              <w:jc w:val="both"/>
              <w:rPr>
                <w:rFonts w:asciiTheme="majorHAnsi" w:hAnsiTheme="majorHAnsi" w:cstheme="majorHAnsi"/>
                <w:lang w:val="vi-VN"/>
              </w:rPr>
            </w:pPr>
            <w:r w:rsidRPr="00C8007D">
              <w:rPr>
                <w:rFonts w:asciiTheme="majorHAnsi" w:hAnsiTheme="majorHAnsi" w:cstheme="majorHAnsi"/>
              </w:rPr>
              <w:lastRenderedPageBreak/>
              <w:t xml:space="preserve"> Xin tiếp thu và đã chỉnh sửa tại dự thảo </w:t>
            </w:r>
            <w:r w:rsidR="00F76A09" w:rsidRPr="00C8007D">
              <w:rPr>
                <w:rFonts w:asciiTheme="majorHAnsi" w:hAnsiTheme="majorHAnsi" w:cstheme="majorHAnsi"/>
              </w:rPr>
              <w:t>lược</w:t>
            </w:r>
            <w:r w:rsidR="00F76A09" w:rsidRPr="00C8007D">
              <w:rPr>
                <w:rFonts w:asciiTheme="majorHAnsi" w:hAnsiTheme="majorHAnsi" w:cstheme="majorHAnsi"/>
                <w:lang w:val="vi-VN"/>
              </w:rPr>
              <w:t xml:space="preserve"> bỏ cụm từ “miễn, giảm” tại khoản 1</w:t>
            </w:r>
          </w:p>
        </w:tc>
        <w:tc>
          <w:tcPr>
            <w:tcW w:w="2410" w:type="dxa"/>
            <w:tcBorders>
              <w:top w:val="single" w:sz="4" w:space="0" w:color="000000"/>
              <w:left w:val="nil"/>
              <w:bottom w:val="single" w:sz="4" w:space="0" w:color="000000"/>
              <w:right w:val="single" w:sz="4" w:space="0" w:color="000000"/>
            </w:tcBorders>
          </w:tcPr>
          <w:p w14:paraId="2951925D"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Về góp ý của Sở GDĐT Đồng Nai: Xin bảo lưu do đã quy định chi trả trực tiếp cho cha hoặc mẹ hoặc người giám hộ</w:t>
            </w:r>
          </w:p>
        </w:tc>
      </w:tr>
      <w:tr w:rsidR="00C8007D" w:rsidRPr="00C8007D" w14:paraId="0F29FE13"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2042376"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22.2</w:t>
            </w:r>
          </w:p>
        </w:tc>
        <w:tc>
          <w:tcPr>
            <w:tcW w:w="4900" w:type="dxa"/>
            <w:tcBorders>
              <w:top w:val="single" w:sz="4" w:space="0" w:color="000000"/>
              <w:left w:val="nil"/>
              <w:bottom w:val="single" w:sz="4" w:space="0" w:color="000000"/>
              <w:right w:val="single" w:sz="4" w:space="0" w:color="000000"/>
            </w:tcBorders>
          </w:tcPr>
          <w:p w14:paraId="73D11153" w14:textId="77777777" w:rsidR="00D1311B" w:rsidRPr="00C8007D" w:rsidRDefault="00D1311B" w:rsidP="00D1311B">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2. Phương thức chi trả tiền miễn, giảm, hỗ trợ học phí đối với học sinh, sinh viên đang học tại các cơ sở giáo dục nghề nghiệp và cơ sở giáo dục đại học</w:t>
            </w:r>
          </w:p>
          <w:p w14:paraId="3692847B" w14:textId="77777777" w:rsidR="00D1311B" w:rsidRPr="00C8007D" w:rsidRDefault="00D1311B" w:rsidP="00D1311B">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a) Ủy ban nhân dân cấp xã nơi người học đăng ký thường trú chịu trách nhiệm chi trả, quyết toán kinh phí miễn, giảm học phí trực tiếp cho cha hoặc mẹ (hoặc người giám hộ) hoặc học sinh, sinh viên đang học tại các cơ sở giáo dục nghề nghiệp (trừ người học chương trình giáo dục phổ thông áp dụng tại điểm a khoản 1 Điều 22 Nghị định này) và cơ sở giáo dục đại học.</w:t>
            </w:r>
          </w:p>
          <w:p w14:paraId="2DF13FAC" w14:textId="77777777" w:rsidR="00D1311B" w:rsidRPr="00C8007D" w:rsidRDefault="00D1311B" w:rsidP="00D1311B">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b) Cơ sở giáo dục dân lập, tư thục, cơ sở giáo dục thuộc các tổ chức kinh tế, doanh nghiệp nhà nước, tổ chức chính trị xã hội gửi Hồ sơ cho Uỷ ban nhân dân cấp xã nơi người học đăng ký thường trú bao gồm: (i) </w:t>
            </w:r>
            <w:r w:rsidRPr="00C8007D">
              <w:rPr>
                <w:rFonts w:asciiTheme="majorHAnsi" w:hAnsiTheme="majorHAnsi" w:cstheme="majorHAnsi"/>
              </w:rPr>
              <w:lastRenderedPageBreak/>
              <w:t>Quyết định phê duyệt danh sách được hưởng chế độ miễn, giảm học phí (gồm các nội dung: Họ tên, mức miễn, giảm học phí, tổng số đối tượng thuộc diện được miễn, giảm học phí hiện đang theo học tại cơ sở giáo dục); (ii) Hồ sơ xác nhận đối tượng miễn, giảm học phí.</w:t>
            </w:r>
          </w:p>
          <w:p w14:paraId="1B246CEC" w14:textId="77777777" w:rsidR="00D1311B" w:rsidRPr="00C8007D" w:rsidRDefault="00D1311B" w:rsidP="00D1311B">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c) Uỷ ban nhân dân cấp xã nơi người học đăng ký thường trú rà soát, thẩm định Hồ sơ do cơ sở giáo dục cung cấp, lập giấy rút dự toán gửi Kho bạc Nhà nước. </w:t>
            </w:r>
          </w:p>
          <w:p w14:paraId="5F735F7E" w14:textId="77777777" w:rsidR="00D1311B" w:rsidRPr="00C8007D" w:rsidRDefault="00D1311B" w:rsidP="00D1311B">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d) Kho bạc Nhà nước căn cứ Hồ sơ rút dự toán thực hiện kiểm soát và chuyển tiền vào tài khoản của người học thuộc diện miễn, giảm học phí.</w:t>
            </w:r>
          </w:p>
        </w:tc>
        <w:tc>
          <w:tcPr>
            <w:tcW w:w="4980" w:type="dxa"/>
            <w:tcBorders>
              <w:top w:val="single" w:sz="4" w:space="0" w:color="000000"/>
              <w:left w:val="nil"/>
              <w:bottom w:val="single" w:sz="4" w:space="0" w:color="000000"/>
              <w:right w:val="single" w:sz="4" w:space="0" w:color="000000"/>
            </w:tcBorders>
          </w:tcPr>
          <w:p w14:paraId="149457D2"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b/>
                <w:bCs/>
              </w:rPr>
              <w:lastRenderedPageBreak/>
              <w:t>Trường ĐH SPKT Vĩnh Long:</w:t>
            </w:r>
            <w:r w:rsidRPr="00C8007D">
              <w:rPr>
                <w:rFonts w:asciiTheme="majorHAnsi" w:eastAsia="Times New Roman" w:hAnsiTheme="majorHAnsi" w:cstheme="majorHAnsi"/>
              </w:rPr>
              <w:t xml:space="preserve"> Xem xét nội dung tên khoản 2 Điều 22, chưa tương ứng với nội dung Điều 22 và có thể gây hiểu nhầm cho người thực hiện.</w:t>
            </w:r>
          </w:p>
        </w:tc>
        <w:tc>
          <w:tcPr>
            <w:tcW w:w="2107" w:type="dxa"/>
            <w:tcBorders>
              <w:top w:val="single" w:sz="4" w:space="0" w:color="000000"/>
              <w:left w:val="nil"/>
              <w:bottom w:val="single" w:sz="4" w:space="0" w:color="000000"/>
              <w:right w:val="single" w:sz="4" w:space="0" w:color="000000"/>
            </w:tcBorders>
            <w:vAlign w:val="center"/>
          </w:tcPr>
          <w:p w14:paraId="19F9DD2C" w14:textId="3C8FD8B9" w:rsidR="00D1311B" w:rsidRPr="00C8007D" w:rsidRDefault="00D1311B" w:rsidP="00D1311B">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21A69835"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rPr>
              <w:t xml:space="preserve">Về góp ý của Tr ĐHSPKT Vĩnh Long: Xin bảo lưu. Lý do: quy định tại điều 22 áp dụng đối với cơ sở giáo dục nghề nghiệp, giáo dục đại học tư thục, </w:t>
            </w:r>
            <w:r w:rsidRPr="00C8007D">
              <w:rPr>
                <w:rFonts w:asciiTheme="majorHAnsi" w:eastAsia="Times New Roman" w:hAnsiTheme="majorHAnsi" w:cstheme="majorHAnsi"/>
                <w:lang w:eastAsia="en-US"/>
              </w:rPr>
              <w:t xml:space="preserve">cơ sở giáo dục thuộc doanh nghiệp nhà nước, tổ chức kinh tế </w:t>
            </w:r>
          </w:p>
        </w:tc>
      </w:tr>
      <w:tr w:rsidR="00C8007D" w:rsidRPr="00C8007D" w14:paraId="4E7A8B3D"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904EA0E" w14:textId="77777777" w:rsidR="00D1311B" w:rsidRPr="00C8007D" w:rsidRDefault="00D1311B" w:rsidP="00D1311B">
            <w:pPr>
              <w:spacing w:after="0" w:line="240" w:lineRule="auto"/>
              <w:contextualSpacing/>
              <w:jc w:val="center"/>
              <w:rPr>
                <w:rFonts w:asciiTheme="majorHAnsi" w:hAnsiTheme="majorHAnsi" w:cstheme="majorHAnsi"/>
                <w:b/>
              </w:rPr>
            </w:pPr>
          </w:p>
        </w:tc>
        <w:tc>
          <w:tcPr>
            <w:tcW w:w="4900" w:type="dxa"/>
            <w:tcBorders>
              <w:top w:val="single" w:sz="4" w:space="0" w:color="000000"/>
              <w:left w:val="nil"/>
              <w:bottom w:val="single" w:sz="4" w:space="0" w:color="000000"/>
              <w:right w:val="single" w:sz="4" w:space="0" w:color="000000"/>
            </w:tcBorders>
            <w:vAlign w:val="center"/>
          </w:tcPr>
          <w:p w14:paraId="2C93FC0B" w14:textId="77777777" w:rsidR="00D1311B" w:rsidRPr="00C8007D" w:rsidRDefault="00D1311B" w:rsidP="00D1311B">
            <w:pPr>
              <w:spacing w:after="0" w:line="240" w:lineRule="auto"/>
              <w:contextualSpacing/>
              <w:jc w:val="both"/>
              <w:rPr>
                <w:rFonts w:asciiTheme="majorHAnsi" w:hAnsiTheme="majorHAnsi" w:cstheme="majorHAnsi"/>
                <w:b/>
              </w:rPr>
            </w:pPr>
            <w:r w:rsidRPr="00C8007D">
              <w:rPr>
                <w:rFonts w:asciiTheme="majorHAnsi" w:hAnsiTheme="majorHAnsi" w:cstheme="majorHAnsi"/>
                <w:b/>
              </w:rPr>
              <w:t>Mục 3. LẬP, PHÂN BỔ DỰ TOÁN, QUYẾT TOÁN KINH PHÍ MIỄN, GIẢM HỌC PHÍ, HỖ TRỢ HỌC PHÍ, HỖ TRỢ CHI PHÍ HỌC TẬP</w:t>
            </w:r>
          </w:p>
        </w:tc>
        <w:tc>
          <w:tcPr>
            <w:tcW w:w="4980" w:type="dxa"/>
            <w:tcBorders>
              <w:top w:val="single" w:sz="4" w:space="0" w:color="000000"/>
              <w:left w:val="nil"/>
              <w:bottom w:val="single" w:sz="4" w:space="0" w:color="000000"/>
              <w:right w:val="single" w:sz="4" w:space="0" w:color="000000"/>
            </w:tcBorders>
            <w:vAlign w:val="center"/>
          </w:tcPr>
          <w:p w14:paraId="44390D7C"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5BC71F91" w14:textId="757A17EE"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0112EF7F"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70B955F4"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4E3C9487" w14:textId="77777777" w:rsidR="00D1311B" w:rsidRPr="00C8007D" w:rsidRDefault="00D1311B" w:rsidP="00D1311B">
            <w:pPr>
              <w:spacing w:after="0" w:line="240" w:lineRule="auto"/>
              <w:contextualSpacing/>
              <w:jc w:val="center"/>
              <w:rPr>
                <w:rFonts w:asciiTheme="majorHAnsi" w:hAnsiTheme="majorHAnsi" w:cstheme="majorHAnsi"/>
                <w:b/>
              </w:rPr>
            </w:pPr>
            <w:r w:rsidRPr="00C8007D">
              <w:rPr>
                <w:rFonts w:asciiTheme="majorHAnsi" w:hAnsiTheme="majorHAnsi" w:cstheme="majorHAnsi"/>
                <w:b/>
              </w:rPr>
              <w:t>23</w:t>
            </w:r>
          </w:p>
        </w:tc>
        <w:tc>
          <w:tcPr>
            <w:tcW w:w="4900" w:type="dxa"/>
            <w:tcBorders>
              <w:top w:val="single" w:sz="4" w:space="0" w:color="000000"/>
              <w:left w:val="nil"/>
              <w:bottom w:val="single" w:sz="4" w:space="0" w:color="000000"/>
              <w:right w:val="single" w:sz="4" w:space="0" w:color="000000"/>
            </w:tcBorders>
            <w:vAlign w:val="center"/>
          </w:tcPr>
          <w:p w14:paraId="051ADD88" w14:textId="77777777" w:rsidR="00D1311B" w:rsidRPr="00C8007D" w:rsidRDefault="00D1311B" w:rsidP="00D1311B">
            <w:pPr>
              <w:spacing w:after="0" w:line="240" w:lineRule="auto"/>
              <w:contextualSpacing/>
              <w:jc w:val="both"/>
              <w:rPr>
                <w:rFonts w:asciiTheme="majorHAnsi" w:hAnsiTheme="majorHAnsi" w:cstheme="majorHAnsi"/>
                <w:b/>
              </w:rPr>
            </w:pPr>
            <w:r w:rsidRPr="00C8007D">
              <w:rPr>
                <w:rFonts w:asciiTheme="majorHAnsi" w:hAnsiTheme="majorHAnsi" w:cstheme="majorHAnsi"/>
                <w:b/>
              </w:rPr>
              <w:t>Điều 23. Lập dự toán</w:t>
            </w:r>
          </w:p>
        </w:tc>
        <w:tc>
          <w:tcPr>
            <w:tcW w:w="4980" w:type="dxa"/>
            <w:tcBorders>
              <w:top w:val="single" w:sz="4" w:space="0" w:color="000000"/>
              <w:left w:val="nil"/>
              <w:bottom w:val="single" w:sz="4" w:space="0" w:color="000000"/>
              <w:right w:val="single" w:sz="4" w:space="0" w:color="000000"/>
            </w:tcBorders>
            <w:vAlign w:val="center"/>
          </w:tcPr>
          <w:p w14:paraId="72B15FC1"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19B3558B"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0FE574AA"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14D4D835"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1235453" w14:textId="77777777" w:rsidR="00D1311B" w:rsidRPr="00C8007D" w:rsidRDefault="00D1311B" w:rsidP="00D1311B">
            <w:pPr>
              <w:spacing w:after="0" w:line="240" w:lineRule="auto"/>
              <w:contextualSpacing/>
              <w:jc w:val="center"/>
              <w:rPr>
                <w:rFonts w:asciiTheme="majorHAnsi" w:hAnsiTheme="majorHAnsi" w:cstheme="majorHAnsi"/>
              </w:rPr>
            </w:pPr>
          </w:p>
        </w:tc>
        <w:tc>
          <w:tcPr>
            <w:tcW w:w="4900" w:type="dxa"/>
            <w:tcBorders>
              <w:top w:val="single" w:sz="4" w:space="0" w:color="000000"/>
              <w:left w:val="nil"/>
              <w:bottom w:val="single" w:sz="4" w:space="0" w:color="000000"/>
              <w:right w:val="single" w:sz="4" w:space="0" w:color="000000"/>
            </w:tcBorders>
            <w:vAlign w:val="center"/>
          </w:tcPr>
          <w:p w14:paraId="1366B02C" w14:textId="77777777" w:rsidR="00D1311B" w:rsidRPr="00C8007D" w:rsidRDefault="00D1311B" w:rsidP="00D1311B">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Hằng năm, căn cứ Chỉ thị của Thủ tướng Chính phủ về việc xây dựng kế hoạch phát triển kinh tế xã hội và dự toán ngân sách nhà nước năm kế hoạch, Thông tư hướng dẫn của Bộ Tài chính về việc xây dựng dự toán ngân sách nhà nước năm kế hoạch; trên cơ sở dự kiến số lượng các đối tượng thuộc diện được miễn, giảm học phí, hỗ trợ học phí, hỗ trợ chi phí học tập; các Bộ ngành, cơ quan Trung ương, Ủy ban nhân dân tỉnh, thành phố trực thuộc trung ương, đơn vị dự toán các cấp xây dựng dự toán nhu cầu kinh phí thực hiện chế độ miễn, giảm học phí, hỗ trợ học phí, hỗ trợ chi phí học tập để tổng hợp chung trong dự toán chi ngân sách nhà nước của Bộ, ngành, địa phương gửi Bộ Tài chính cùng thời gian báo cáo dự toán ngân sách nhà nước năm kế hoạch.</w:t>
            </w:r>
          </w:p>
        </w:tc>
        <w:tc>
          <w:tcPr>
            <w:tcW w:w="4980" w:type="dxa"/>
            <w:tcBorders>
              <w:top w:val="single" w:sz="4" w:space="0" w:color="000000"/>
              <w:left w:val="nil"/>
              <w:bottom w:val="single" w:sz="4" w:space="0" w:color="000000"/>
              <w:right w:val="single" w:sz="4" w:space="0" w:color="000000"/>
            </w:tcBorders>
            <w:vAlign w:val="center"/>
          </w:tcPr>
          <w:p w14:paraId="65814E6A"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2CAA2ED2"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7D300DD"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3EB73ED2"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44772C64"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23.1</w:t>
            </w:r>
          </w:p>
        </w:tc>
        <w:tc>
          <w:tcPr>
            <w:tcW w:w="4900" w:type="dxa"/>
            <w:tcBorders>
              <w:top w:val="single" w:sz="4" w:space="0" w:color="000000"/>
              <w:left w:val="nil"/>
              <w:bottom w:val="single" w:sz="4" w:space="0" w:color="000000"/>
              <w:right w:val="single" w:sz="4" w:space="0" w:color="000000"/>
            </w:tcBorders>
            <w:vAlign w:val="center"/>
          </w:tcPr>
          <w:p w14:paraId="2AEEC894" w14:textId="77777777" w:rsidR="00D1311B" w:rsidRPr="00C8007D" w:rsidRDefault="00D1311B" w:rsidP="00D1311B">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1. Kinh phí thực hiện chế độ miễn, giảm học phí cho các cơ sở giáo dục công lập</w:t>
            </w:r>
          </w:p>
          <w:p w14:paraId="25919DD9" w14:textId="77777777" w:rsidR="00D1311B" w:rsidRPr="00C8007D" w:rsidRDefault="00D1311B" w:rsidP="00D1311B">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a) Cơ sở giáo dục</w:t>
            </w:r>
            <w:r w:rsidRPr="00C8007D">
              <w:rPr>
                <w:rFonts w:asciiTheme="majorHAnsi" w:hAnsiTheme="majorHAnsi" w:cstheme="majorHAnsi"/>
                <w:strike/>
              </w:rPr>
              <w:t xml:space="preserve"> </w:t>
            </w:r>
            <w:r w:rsidRPr="00C8007D">
              <w:rPr>
                <w:rFonts w:asciiTheme="majorHAnsi" w:hAnsiTheme="majorHAnsi" w:cstheme="majorHAnsi"/>
              </w:rPr>
              <w:t xml:space="preserve">căn cứ mức thu học phí do Hội đồng nhân dân tỉnh, thành phố trực thuộc trung ương quy </w:t>
            </w:r>
            <w:r w:rsidRPr="00C8007D">
              <w:rPr>
                <w:rFonts w:asciiTheme="majorHAnsi" w:hAnsiTheme="majorHAnsi" w:cstheme="majorHAnsi"/>
              </w:rPr>
              <w:lastRenderedPageBreak/>
              <w:t>định và số lượng đối tượng được miễn, giảm học phí để lập danh sách, xây dựng dự toán kinh phí đề nghị cấp bù tiền miễn, giảm học phí như sau: Đối với trường mầm non, tiểu học và trung học cơ sở: Gửi về Ủy ban nhân dân cấp xã để thẩm định, trình cấp có thẩm quyền bố trí dự toán kinh phí thực hiện; Đối với trường trung học phổ thông và các cơ sở giáo dục khác trực thuộc Sở Giáo dục và Đào tạo: Gửi về Sở Giáo dục và Đào tạo thẩm định, tổng hợp gửi cơ quan tài chính cùng cấp để tổng hợp trình cấp có thẩm quyền bố trí dự toán kinh phí thực hiện.</w:t>
            </w:r>
          </w:p>
          <w:p w14:paraId="5E615DA1" w14:textId="77777777" w:rsidR="00D1311B" w:rsidRPr="00C8007D" w:rsidRDefault="00D1311B" w:rsidP="00D1311B">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b) Cơ sở giáo dục nghề nghiệp và giáo dục đại học căn cứ mức thu học phí tương ứng với từng ngành, nghề đào tạo của trường nhưng tối đa không vượt quá mức trần học phí quy định tại Nghị định này và số lượng đối tượng miễn, giảm học phí lập danh sách, xây dựng dự toán kinh phí gửi cơ quan dự toán cấp trên thẩm định, tổng hợp gửi cơ quan tài chính cùng cấp để tổng hợp trình cấp có thẩm quyền bố trí dự toán kinh phí thực hiện.</w:t>
            </w:r>
          </w:p>
        </w:tc>
        <w:tc>
          <w:tcPr>
            <w:tcW w:w="4980" w:type="dxa"/>
            <w:tcBorders>
              <w:top w:val="single" w:sz="4" w:space="0" w:color="000000"/>
              <w:left w:val="nil"/>
              <w:bottom w:val="single" w:sz="4" w:space="0" w:color="000000"/>
              <w:right w:val="single" w:sz="4" w:space="0" w:color="000000"/>
            </w:tcBorders>
            <w:vAlign w:val="center"/>
          </w:tcPr>
          <w:p w14:paraId="56518192" w14:textId="68E09C60"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lastRenderedPageBreak/>
              <w:t> </w:t>
            </w:r>
            <w:r w:rsidRPr="00C8007D">
              <w:rPr>
                <w:rFonts w:asciiTheme="majorHAnsi" w:hAnsiTheme="majorHAnsi" w:cstheme="majorHAnsi"/>
                <w:b/>
              </w:rPr>
              <w:t>- Sở GD&amp;ĐT tỉnh Cà Mau:</w:t>
            </w:r>
            <w:r w:rsidRPr="00C8007D">
              <w:rPr>
                <w:rFonts w:asciiTheme="majorHAnsi" w:hAnsiTheme="majorHAnsi" w:cstheme="majorHAnsi"/>
                <w:b/>
                <w:lang w:val="vi-VN"/>
              </w:rPr>
              <w:t xml:space="preserve"> </w:t>
            </w:r>
            <w:r w:rsidRPr="00C8007D">
              <w:rPr>
                <w:rFonts w:asciiTheme="majorHAnsi" w:hAnsiTheme="majorHAnsi" w:cstheme="majorHAnsi"/>
              </w:rPr>
              <w:t xml:space="preserve">Qua triển khai thực tế tại địa phương, hiện nay vẫn còn vướng  mắc, khó khăn khi địa phương </w:t>
            </w:r>
            <w:r w:rsidRPr="00C8007D">
              <w:rPr>
                <w:rFonts w:asciiTheme="majorHAnsi" w:hAnsiTheme="majorHAnsi" w:cstheme="majorHAnsi"/>
                <w:i/>
              </w:rPr>
              <w:t xml:space="preserve">(TP Cần Thơ) </w:t>
            </w:r>
            <w:r w:rsidRPr="00C8007D">
              <w:rPr>
                <w:rFonts w:asciiTheme="majorHAnsi" w:hAnsiTheme="majorHAnsi" w:cstheme="majorHAnsi"/>
              </w:rPr>
              <w:t xml:space="preserve">thực hiện cơ chế tự chủ theo quy  định tại khoản 9 Điều 9 của Luật Ngân sách </w:t>
            </w:r>
            <w:r w:rsidRPr="00C8007D">
              <w:rPr>
                <w:rFonts w:asciiTheme="majorHAnsi" w:hAnsiTheme="majorHAnsi" w:cstheme="majorHAnsi"/>
              </w:rPr>
              <w:lastRenderedPageBreak/>
              <w:t xml:space="preserve">nhà nước ngày 25/6/2015 quy định  không được dùng ngân sách của cấp này để chi cho nhiệm vụ của cấp khác và  không được dùng ngân sách của địa phương này để chi cho nhiệm vụ của địa  phương khác, do đó căn cứ khả năng cân đối của ngân sách, việc thực hiện chính  sách miễn, giảm học phí theo quy định chỉ đủ đảm bảo cho đối tượng có hộ khẩu  thường trú trên địa bàn thành phố Cần Thơ. Đối với người học có hộ khẩu  thường trú trên địa bàn các tỉnh khác, Sở Tài chính đề nghị các Trường liên hệ  với địa phương, nơi người học có hộ khẩu thường trú để được hướng dẫn, do đó  chưa phù hợp với quy định về chính sách miễn, giảm học phí cho sinh viên tại  các cơ sở giáo dục nghề nghiệp công lập. </w:t>
            </w:r>
          </w:p>
          <w:p w14:paraId="0FE4A6CB" w14:textId="77777777" w:rsidR="00D1311B" w:rsidRPr="00C8007D" w:rsidRDefault="00D1311B" w:rsidP="00D1311B">
            <w:pPr>
              <w:widowControl w:val="0"/>
              <w:spacing w:after="0" w:line="240" w:lineRule="auto"/>
              <w:ind w:right="234"/>
              <w:contextualSpacing/>
              <w:jc w:val="both"/>
              <w:rPr>
                <w:rFonts w:asciiTheme="majorHAnsi" w:eastAsia="Times New Roman" w:hAnsiTheme="majorHAnsi" w:cstheme="majorHAnsi"/>
              </w:rPr>
            </w:pPr>
            <w:r w:rsidRPr="00C8007D">
              <w:rPr>
                <w:rFonts w:asciiTheme="majorHAnsi" w:hAnsiTheme="majorHAnsi" w:cstheme="majorHAnsi"/>
              </w:rPr>
              <w:t xml:space="preserve">   Từ thực tiễn nêu trên, Sở GDĐT kiến nghị Bộ GDĐT xem xét, bổ sung  nội dung quy định cụ thể đối với trường hợp nêu trên.</w:t>
            </w:r>
            <w:r w:rsidRPr="00C8007D">
              <w:rPr>
                <w:rFonts w:asciiTheme="majorHAnsi" w:eastAsia="Times New Roman" w:hAnsiTheme="majorHAnsi" w:cstheme="majorHAnsi"/>
              </w:rPr>
              <w:t xml:space="preserve"> </w:t>
            </w:r>
          </w:p>
          <w:p w14:paraId="51DF6AAC" w14:textId="77777777" w:rsidR="00D1311B" w:rsidRPr="00C8007D" w:rsidRDefault="00D1311B" w:rsidP="00D1311B">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030C39C8"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lastRenderedPageBreak/>
              <w:t> </w:t>
            </w:r>
          </w:p>
        </w:tc>
        <w:tc>
          <w:tcPr>
            <w:tcW w:w="2410" w:type="dxa"/>
            <w:tcBorders>
              <w:top w:val="single" w:sz="4" w:space="0" w:color="000000"/>
              <w:left w:val="nil"/>
              <w:bottom w:val="single" w:sz="4" w:space="0" w:color="000000"/>
              <w:right w:val="single" w:sz="4" w:space="0" w:color="000000"/>
            </w:tcBorders>
          </w:tcPr>
          <w:p w14:paraId="07115359"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Xin bảo lưu do quy định của Luật NSNN và tạo thuận lợi, cải cách thủ tục hành chính trong </w:t>
            </w:r>
            <w:r w:rsidRPr="00C8007D">
              <w:rPr>
                <w:rFonts w:asciiTheme="majorHAnsi" w:hAnsiTheme="majorHAnsi" w:cstheme="majorHAnsi"/>
              </w:rPr>
              <w:lastRenderedPageBreak/>
              <w:t>nhận hỗ trợ kinh phí của người học. Việc chi trả cho người học đang học trên địa bàn thuộc nhiệm vụ chi của ngân sách địa phương.</w:t>
            </w:r>
          </w:p>
        </w:tc>
      </w:tr>
      <w:tr w:rsidR="00C8007D" w:rsidRPr="00C8007D" w14:paraId="327CB71B"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6F1E5AF"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23.2</w:t>
            </w:r>
          </w:p>
        </w:tc>
        <w:tc>
          <w:tcPr>
            <w:tcW w:w="4900" w:type="dxa"/>
            <w:tcBorders>
              <w:top w:val="single" w:sz="4" w:space="0" w:color="000000"/>
              <w:left w:val="nil"/>
              <w:bottom w:val="single" w:sz="4" w:space="0" w:color="000000"/>
              <w:right w:val="single" w:sz="4" w:space="0" w:color="000000"/>
            </w:tcBorders>
            <w:vAlign w:val="center"/>
          </w:tcPr>
          <w:p w14:paraId="5905283D" w14:textId="77777777" w:rsidR="00D1311B" w:rsidRPr="00C8007D" w:rsidRDefault="00D1311B" w:rsidP="00D1311B">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2. Kinh phí hỗ trợ chi phí học tập</w:t>
            </w:r>
          </w:p>
          <w:p w14:paraId="35E598CF" w14:textId="77777777" w:rsidR="00D1311B" w:rsidRPr="00C8007D" w:rsidRDefault="00D1311B" w:rsidP="00D1311B">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Cơ sở giáo dục căn cứ mức hỗ trợ chi phí học tập được quy định tại Nghị định này và số lượng đối tượng được hỗ trợ chi phí học tập để lập danh sách, xây dựng dự toán kinh phí đề nghị cấp tiền hỗ trợ chi phí học tập bao gồm cả các đối tượng học trường công lập và dân lập, tư thục như sau: Đối với trường mầm non, tiểu học và trung học cơ sở: Gửi về Ủy ban nhân dân cấp xã để thẩm định, trình cấp có thẩm quyền bố trí dự toán kinh phí thực hiện; Đối với trường trung học phổ thông và các cơ sở giáo dục khác trực thuộc Sở Giáo dục và Đào tạo: Gửi về Sở Giáo dục và Đào tạo thẩm định, tổng hợp gửi cơ quan tài chính cùng cấp để tổng hợp trình cấp có thẩm quyền bố trí dự toán kinh phí thực hiện.</w:t>
            </w:r>
          </w:p>
        </w:tc>
        <w:tc>
          <w:tcPr>
            <w:tcW w:w="4980" w:type="dxa"/>
            <w:tcBorders>
              <w:top w:val="single" w:sz="4" w:space="0" w:color="000000"/>
              <w:left w:val="nil"/>
              <w:bottom w:val="single" w:sz="4" w:space="0" w:color="000000"/>
              <w:right w:val="single" w:sz="4" w:space="0" w:color="000000"/>
            </w:tcBorders>
            <w:vAlign w:val="center"/>
          </w:tcPr>
          <w:p w14:paraId="622B7C7E" w14:textId="029C2026" w:rsidR="00D1311B" w:rsidRPr="00C8007D" w:rsidRDefault="00D1311B" w:rsidP="00D1311B">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61849C85" w14:textId="77777777" w:rsidR="00D1311B" w:rsidRPr="00C8007D" w:rsidRDefault="00D1311B" w:rsidP="00D1311B">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37758504"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10554392"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58959AD"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23.3</w:t>
            </w:r>
          </w:p>
        </w:tc>
        <w:tc>
          <w:tcPr>
            <w:tcW w:w="4900" w:type="dxa"/>
            <w:tcBorders>
              <w:top w:val="single" w:sz="4" w:space="0" w:color="000000"/>
              <w:left w:val="nil"/>
              <w:bottom w:val="single" w:sz="4" w:space="0" w:color="000000"/>
              <w:right w:val="single" w:sz="4" w:space="0" w:color="000000"/>
            </w:tcBorders>
            <w:vAlign w:val="center"/>
          </w:tcPr>
          <w:p w14:paraId="31423E01" w14:textId="77777777" w:rsidR="00D1311B" w:rsidRPr="00C8007D" w:rsidRDefault="00D1311B" w:rsidP="00D1311B">
            <w:pPr>
              <w:pBdr>
                <w:top w:val="nil"/>
                <w:left w:val="nil"/>
                <w:bottom w:val="nil"/>
                <w:right w:val="nil"/>
                <w:between w:val="nil"/>
              </w:pBd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3. Kinh phí miễn, giảm, hỗ trợ học phí cho trẻ em mầm non và học sinh phổ thông tại cơ sở giáo dân lập, tư thục; cơ sở giáo dục thuộc doanh nghiệp nhà nước, tổ chức kinh tế; cơ sở giáo dục mầm non, giáo dục phổ thông trong các trường đại học, cao đẳng, viện nghiên cứu.</w:t>
            </w:r>
          </w:p>
          <w:p w14:paraId="55518574" w14:textId="77777777" w:rsidR="00D1311B" w:rsidRPr="00C8007D" w:rsidRDefault="00D1311B" w:rsidP="00D1311B">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a) Sở Giáo dục và Đào tạo hoặc Ủy ban nhân dân cấp xã căn cứ mức hỗ trợ học phí của cơ sở giáo dục mầm non, phổ thông dân lập, tư thục trên địa bàn do Hội đồng nhân dân cấp tỉnh quy định; số lượng trẻ em mầm non, học sinh phổ thông, người học chương trình giáo dục phổ thông đang học trên địa bàn để lập danh sách thẩm định, tổng hợp và xây dựng dự toán kinh phí gửi cơ quan tài chính tổng hợp trình cấp có thẩm quyền bố trí dự toán kinh phí thực hiện.</w:t>
            </w:r>
          </w:p>
          <w:p w14:paraId="33798BDB" w14:textId="77777777" w:rsidR="00D1311B" w:rsidRPr="00C8007D" w:rsidRDefault="00D1311B" w:rsidP="00D1311B">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 xml:space="preserve">b) Ủy ban nhân dân cấp xã căn cứ mức thu học phí thực tế theo từng ngành, nghề của cơ sở giáo dục nghề nghiệp và cơ sở giáo dục đại học, tối đa không quá mức trần học phí </w:t>
            </w:r>
            <w:bookmarkStart w:id="6" w:name="bookmark=id.gm1tr8odlwqp" w:colFirst="0" w:colLast="0"/>
            <w:bookmarkEnd w:id="6"/>
            <w:r w:rsidRPr="00C8007D">
              <w:rPr>
                <w:rFonts w:asciiTheme="majorHAnsi" w:hAnsiTheme="majorHAnsi" w:cstheme="majorHAnsi"/>
              </w:rPr>
              <w:t>theo từng ngành, nghề tương ứng quy định tại Nghị định này, số lượng đối tượng được miễn, giảm học phí học ở các cơ sở giáo dục nghề nghiệp và giáo dục đại học tư thục, cơ sở giáo dục thuộc doanh nghiệp nhà nước, tổ chức kinh tế để lập danh sách (kèm theo các hồ sơ xác nhận đối tượng theo quy định tại Nghị định này) thẩm định, tổng hợp và xây dựng dự toán kinh phí gửi cơ quan tài chính để tổng hợp trình cấp có thẩm quyền bố trí dự toán kinh phí thực hiện.</w:t>
            </w:r>
          </w:p>
        </w:tc>
        <w:tc>
          <w:tcPr>
            <w:tcW w:w="4980" w:type="dxa"/>
            <w:tcBorders>
              <w:top w:val="single" w:sz="4" w:space="0" w:color="000000"/>
              <w:left w:val="nil"/>
              <w:bottom w:val="single" w:sz="4" w:space="0" w:color="000000"/>
              <w:right w:val="single" w:sz="4" w:space="0" w:color="000000"/>
            </w:tcBorders>
            <w:vAlign w:val="center"/>
          </w:tcPr>
          <w:p w14:paraId="58F72CCB" w14:textId="3A8A0881" w:rsidR="00D1311B" w:rsidRPr="00C8007D" w:rsidRDefault="00D1311B" w:rsidP="00D1311B">
            <w:pPr>
              <w:spacing w:after="0" w:line="240" w:lineRule="auto"/>
              <w:contextualSpacing/>
              <w:rPr>
                <w:rFonts w:asciiTheme="majorHAnsi" w:hAnsiTheme="majorHAnsi" w:cstheme="majorHAnsi"/>
                <w:b/>
              </w:rPr>
            </w:pPr>
            <w:r w:rsidRPr="00C8007D">
              <w:rPr>
                <w:rFonts w:asciiTheme="majorHAnsi" w:hAnsiTheme="majorHAnsi" w:cstheme="majorHAnsi"/>
              </w:rPr>
              <w:t> </w:t>
            </w:r>
            <w:r w:rsidRPr="00C8007D">
              <w:rPr>
                <w:rFonts w:asciiTheme="majorHAnsi" w:hAnsiTheme="majorHAnsi" w:cstheme="majorHAnsi"/>
                <w:b/>
              </w:rPr>
              <w:t>- Sở GD&amp;ĐT TP. Hà Nội:</w:t>
            </w:r>
          </w:p>
          <w:p w14:paraId="1D7E5897" w14:textId="77777777" w:rsidR="00D1311B" w:rsidRPr="00C8007D" w:rsidRDefault="00D1311B" w:rsidP="00D1311B">
            <w:pPr>
              <w:widowControl w:val="0"/>
              <w:spacing w:after="0" w:line="240" w:lineRule="auto"/>
              <w:contextualSpacing/>
              <w:jc w:val="both"/>
              <w:rPr>
                <w:rFonts w:asciiTheme="majorHAnsi" w:hAnsiTheme="majorHAnsi" w:cstheme="majorHAnsi"/>
                <w:i/>
              </w:rPr>
            </w:pPr>
            <w:r w:rsidRPr="00C8007D">
              <w:rPr>
                <w:rFonts w:asciiTheme="majorHAnsi" w:hAnsiTheme="majorHAnsi" w:cstheme="majorHAnsi"/>
              </w:rPr>
              <w:t xml:space="preserve">- Dự thảo Nghị định: </w:t>
            </w:r>
            <w:r w:rsidRPr="00C8007D">
              <w:rPr>
                <w:rFonts w:asciiTheme="majorHAnsi" w:hAnsiTheme="majorHAnsi" w:cstheme="majorHAnsi"/>
                <w:i/>
              </w:rPr>
              <w:t>“3. Kinh phí miễn, giảm, hỗ trợ học phí cho trẻ em mầm non và học sinh phổ thông tại cơ sở giáo dân lập, tư thục; cơ sở giáo dục thuộc doanh nghiệp nhà nước, tổ chức kinh tế; cơ sở giáo dục mầm non, giáo dục phổ thông trong các trường đại học, cao đẳng, viện nghiên cứu”.</w:t>
            </w:r>
          </w:p>
          <w:p w14:paraId="4FBCC615" w14:textId="1A9B8706" w:rsidR="00D1311B" w:rsidRPr="00C8007D" w:rsidRDefault="00D1311B" w:rsidP="00D1311B">
            <w:pPr>
              <w:tabs>
                <w:tab w:val="left" w:pos="567"/>
              </w:tabs>
              <w:spacing w:after="0" w:line="240" w:lineRule="auto"/>
              <w:contextualSpacing/>
              <w:jc w:val="both"/>
              <w:rPr>
                <w:rFonts w:asciiTheme="majorHAnsi" w:hAnsiTheme="majorHAnsi" w:cstheme="majorHAnsi"/>
              </w:rPr>
            </w:pPr>
            <w:r w:rsidRPr="00C8007D">
              <w:rPr>
                <w:rFonts w:asciiTheme="majorHAnsi" w:hAnsiTheme="majorHAnsi" w:cstheme="majorHAnsi"/>
              </w:rPr>
              <w:t>- Đề xuất điều chỉnh: Đề nghị bổ sung nội dung đối với cơ sở giáo dục giáo dục nghề nghiệp và giáo dục đại học tư thục, cụ thể: “</w:t>
            </w:r>
            <w:r w:rsidRPr="00C8007D">
              <w:rPr>
                <w:rFonts w:asciiTheme="majorHAnsi" w:hAnsiTheme="majorHAnsi" w:cstheme="majorHAnsi"/>
                <w:i/>
              </w:rPr>
              <w:t>3. Kinh phí miễn học phí, hỗ trợ học phí cho trẻ em mầm non và học sinh phổ thông: tại cơ sở giáo dân lập, tư thục; cơ sở giáo dục thuộc doanh nghiệp nhà nước, tổ chức kinh tế; cơ sở giáo dục mầm non, giáo dục phổ thông trong các trường đại học, cao đẳng, viện nghiên cứu. Kinh phí miễn, giảm đối với người học ở các cơ sở giáo dục nghề nghiệp và giáo dục đại học tư thục, cơ sở giáo dục thuộc doanh nghiệp nhà nước, tổ chức kinh tế</w:t>
            </w:r>
            <w:r w:rsidRPr="00C8007D">
              <w:rPr>
                <w:rFonts w:asciiTheme="majorHAnsi" w:hAnsiTheme="majorHAnsi" w:cstheme="majorHAnsi"/>
              </w:rPr>
              <w:t xml:space="preserve">”. </w:t>
            </w:r>
          </w:p>
          <w:p w14:paraId="1807E1C8" w14:textId="77777777" w:rsidR="00D1311B" w:rsidRPr="00C8007D" w:rsidRDefault="00D1311B" w:rsidP="00D1311B">
            <w:pPr>
              <w:tabs>
                <w:tab w:val="left" w:pos="567"/>
              </w:tabs>
              <w:spacing w:after="0" w:line="240" w:lineRule="auto"/>
              <w:contextualSpacing/>
              <w:jc w:val="both"/>
              <w:rPr>
                <w:rFonts w:asciiTheme="majorHAnsi" w:hAnsiTheme="majorHAnsi" w:cstheme="majorHAnsi"/>
              </w:rPr>
            </w:pPr>
            <w:r w:rsidRPr="00C8007D">
              <w:rPr>
                <w:rFonts w:asciiTheme="majorHAnsi" w:hAnsiTheme="majorHAnsi" w:cstheme="majorHAnsi"/>
              </w:rPr>
              <w:t>- Lý do đề xuất: Do trong nội dung khoản 3 tại điểm b có nội dung quy định cho đối tượng người học ở các cơ sở giáo dục nghề nghiệp và giáo dục đại học tư thục, vì vậy đề xuất bổ sung cho phù hợp nội hàm quy định tại điểm b khoản 3.</w:t>
            </w:r>
          </w:p>
          <w:p w14:paraId="016D7A72" w14:textId="77777777" w:rsidR="00D1311B" w:rsidRPr="00C8007D" w:rsidRDefault="00D1311B" w:rsidP="00D1311B">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5FFF1126"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Xin tiếp thu và đã chỉnh sửa tại dự thảo NĐ</w:t>
            </w:r>
          </w:p>
        </w:tc>
        <w:tc>
          <w:tcPr>
            <w:tcW w:w="2410" w:type="dxa"/>
            <w:tcBorders>
              <w:top w:val="single" w:sz="4" w:space="0" w:color="000000"/>
              <w:left w:val="nil"/>
              <w:bottom w:val="single" w:sz="4" w:space="0" w:color="000000"/>
              <w:right w:val="single" w:sz="4" w:space="0" w:color="000000"/>
            </w:tcBorders>
          </w:tcPr>
          <w:p w14:paraId="5741BF50"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31A933CE"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20DF3E8"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23.4</w:t>
            </w:r>
          </w:p>
        </w:tc>
        <w:tc>
          <w:tcPr>
            <w:tcW w:w="4900" w:type="dxa"/>
            <w:tcBorders>
              <w:top w:val="single" w:sz="4" w:space="0" w:color="000000"/>
              <w:left w:val="nil"/>
              <w:bottom w:val="single" w:sz="4" w:space="0" w:color="000000"/>
              <w:right w:val="single" w:sz="4" w:space="0" w:color="000000"/>
            </w:tcBorders>
            <w:vAlign w:val="center"/>
          </w:tcPr>
          <w:p w14:paraId="5C52EA24" w14:textId="77777777" w:rsidR="00D1311B" w:rsidRPr="00C8007D" w:rsidRDefault="00D1311B" w:rsidP="00D1311B">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4. Căn cứ báo cáo của Ủy ban nhân dân cấp xã, Sở Giáo dục và Đào tạo, Sở Tài chính chủ trì tổng hợp, thẩm định, trình Ủy ban nhân dân cấp tỉnh phê duyệt, bố trí kinh phí.</w:t>
            </w:r>
          </w:p>
        </w:tc>
        <w:tc>
          <w:tcPr>
            <w:tcW w:w="4980" w:type="dxa"/>
            <w:tcBorders>
              <w:top w:val="single" w:sz="4" w:space="0" w:color="000000"/>
              <w:left w:val="nil"/>
              <w:bottom w:val="single" w:sz="4" w:space="0" w:color="000000"/>
              <w:right w:val="single" w:sz="4" w:space="0" w:color="000000"/>
            </w:tcBorders>
            <w:vAlign w:val="center"/>
          </w:tcPr>
          <w:p w14:paraId="73ED3F44"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6FA10BE3"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051EACB"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5B0CBD1E"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4335394E" w14:textId="77777777" w:rsidR="00D1311B" w:rsidRPr="00C8007D" w:rsidRDefault="00D1311B" w:rsidP="00D1311B">
            <w:pPr>
              <w:spacing w:after="0" w:line="240" w:lineRule="auto"/>
              <w:contextualSpacing/>
              <w:jc w:val="center"/>
              <w:rPr>
                <w:rFonts w:asciiTheme="majorHAnsi" w:hAnsiTheme="majorHAnsi" w:cstheme="majorHAnsi"/>
                <w:b/>
              </w:rPr>
            </w:pPr>
            <w:r w:rsidRPr="00C8007D">
              <w:rPr>
                <w:rFonts w:asciiTheme="majorHAnsi" w:hAnsiTheme="majorHAnsi" w:cstheme="majorHAnsi"/>
                <w:b/>
              </w:rPr>
              <w:t>24</w:t>
            </w:r>
          </w:p>
        </w:tc>
        <w:tc>
          <w:tcPr>
            <w:tcW w:w="4900" w:type="dxa"/>
            <w:tcBorders>
              <w:top w:val="single" w:sz="4" w:space="0" w:color="000000"/>
              <w:left w:val="nil"/>
              <w:bottom w:val="single" w:sz="4" w:space="0" w:color="000000"/>
              <w:right w:val="single" w:sz="4" w:space="0" w:color="000000"/>
            </w:tcBorders>
            <w:vAlign w:val="center"/>
          </w:tcPr>
          <w:p w14:paraId="6BE44C83" w14:textId="77777777" w:rsidR="00D1311B" w:rsidRPr="00C8007D" w:rsidRDefault="00D1311B" w:rsidP="00D1311B">
            <w:pPr>
              <w:shd w:val="clear" w:color="auto" w:fill="FFFFFF"/>
              <w:spacing w:after="0" w:line="240" w:lineRule="auto"/>
              <w:contextualSpacing/>
              <w:jc w:val="both"/>
              <w:rPr>
                <w:rFonts w:asciiTheme="majorHAnsi" w:hAnsiTheme="majorHAnsi" w:cstheme="majorHAnsi"/>
                <w:b/>
              </w:rPr>
            </w:pPr>
            <w:r w:rsidRPr="00C8007D">
              <w:rPr>
                <w:rFonts w:asciiTheme="majorHAnsi" w:hAnsiTheme="majorHAnsi" w:cstheme="majorHAnsi"/>
                <w:b/>
              </w:rPr>
              <w:t>Điều 24. Phân bổ dự toán</w:t>
            </w:r>
          </w:p>
        </w:tc>
        <w:tc>
          <w:tcPr>
            <w:tcW w:w="4980" w:type="dxa"/>
            <w:tcBorders>
              <w:top w:val="single" w:sz="4" w:space="0" w:color="000000"/>
              <w:left w:val="nil"/>
              <w:bottom w:val="single" w:sz="4" w:space="0" w:color="000000"/>
              <w:right w:val="single" w:sz="4" w:space="0" w:color="000000"/>
            </w:tcBorders>
            <w:vAlign w:val="center"/>
          </w:tcPr>
          <w:p w14:paraId="30581C00"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3F3700BF"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3C246392"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1131A22C"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2C00304" w14:textId="77777777" w:rsidR="00D1311B" w:rsidRPr="00C8007D" w:rsidRDefault="00D1311B" w:rsidP="00D1311B">
            <w:pPr>
              <w:spacing w:after="0" w:line="240" w:lineRule="auto"/>
              <w:contextualSpacing/>
              <w:jc w:val="center"/>
              <w:rPr>
                <w:rFonts w:asciiTheme="majorHAnsi" w:hAnsiTheme="majorHAnsi" w:cstheme="majorHAnsi"/>
              </w:rPr>
            </w:pPr>
          </w:p>
        </w:tc>
        <w:tc>
          <w:tcPr>
            <w:tcW w:w="4900" w:type="dxa"/>
            <w:tcBorders>
              <w:top w:val="single" w:sz="4" w:space="0" w:color="000000"/>
              <w:left w:val="nil"/>
              <w:bottom w:val="single" w:sz="4" w:space="0" w:color="000000"/>
              <w:right w:val="single" w:sz="4" w:space="0" w:color="000000"/>
            </w:tcBorders>
            <w:vAlign w:val="center"/>
          </w:tcPr>
          <w:p w14:paraId="6B405F22" w14:textId="77777777" w:rsidR="00D1311B" w:rsidRPr="00C8007D" w:rsidRDefault="00D1311B" w:rsidP="00D1311B">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Căn cứ quyết định giao dự toán ngân sách nhà nước của Thủ tướng Chính phủ:</w:t>
            </w:r>
          </w:p>
        </w:tc>
        <w:tc>
          <w:tcPr>
            <w:tcW w:w="4980" w:type="dxa"/>
            <w:tcBorders>
              <w:top w:val="single" w:sz="4" w:space="0" w:color="000000"/>
              <w:left w:val="nil"/>
              <w:bottom w:val="single" w:sz="4" w:space="0" w:color="000000"/>
              <w:right w:val="single" w:sz="4" w:space="0" w:color="000000"/>
            </w:tcBorders>
            <w:vAlign w:val="center"/>
          </w:tcPr>
          <w:p w14:paraId="1F8E7B69"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38213FE4"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6E9CD203"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1C80FF91"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82726CF"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24.1</w:t>
            </w:r>
          </w:p>
        </w:tc>
        <w:tc>
          <w:tcPr>
            <w:tcW w:w="4900" w:type="dxa"/>
            <w:tcBorders>
              <w:top w:val="single" w:sz="4" w:space="0" w:color="000000"/>
              <w:left w:val="nil"/>
              <w:bottom w:val="single" w:sz="4" w:space="0" w:color="000000"/>
              <w:right w:val="single" w:sz="4" w:space="0" w:color="000000"/>
            </w:tcBorders>
            <w:vAlign w:val="center"/>
          </w:tcPr>
          <w:p w14:paraId="5108AF36"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1. Ủy ban nhân dân tỉnh, thành phố trực thuộc trung ương trình Hội đồng nhân dân cùng cấp quyết định phân bổ kinh phí thực hiện chi trả kinh phí cấp bù miễn, giảm, hỗ trợ học phí, hỗ trợ chi phí học tập trong dự toán chi sự nghiệp giáo dục đào tạo của địa phương theo chế độ quy định.</w:t>
            </w:r>
          </w:p>
        </w:tc>
        <w:tc>
          <w:tcPr>
            <w:tcW w:w="4980" w:type="dxa"/>
            <w:tcBorders>
              <w:top w:val="single" w:sz="4" w:space="0" w:color="000000"/>
              <w:left w:val="nil"/>
              <w:bottom w:val="single" w:sz="4" w:space="0" w:color="000000"/>
              <w:right w:val="single" w:sz="4" w:space="0" w:color="000000"/>
            </w:tcBorders>
            <w:vAlign w:val="center"/>
          </w:tcPr>
          <w:p w14:paraId="5536868E" w14:textId="77777777" w:rsidR="00D1311B" w:rsidRPr="00C8007D" w:rsidRDefault="00D1311B" w:rsidP="00D1311B">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27D4CA8E"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296B82AD"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187A4102"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1BD9138D"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24.2</w:t>
            </w:r>
          </w:p>
        </w:tc>
        <w:tc>
          <w:tcPr>
            <w:tcW w:w="4900" w:type="dxa"/>
            <w:tcBorders>
              <w:top w:val="single" w:sz="4" w:space="0" w:color="000000"/>
              <w:left w:val="nil"/>
              <w:bottom w:val="single" w:sz="4" w:space="0" w:color="000000"/>
              <w:right w:val="single" w:sz="4" w:space="0" w:color="000000"/>
            </w:tcBorders>
            <w:vAlign w:val="center"/>
          </w:tcPr>
          <w:p w14:paraId="71CFD2B3"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2. Các bộ, ngành, cơ quan trung ương quyết định phân bổ kinh phí cấp bù miễn, giảm học phí cho các cơ sở giáo dục nghề nghiệp và giáo dục đại học công lập trực thuộc theo chế độ quy định.</w:t>
            </w:r>
          </w:p>
        </w:tc>
        <w:tc>
          <w:tcPr>
            <w:tcW w:w="4980" w:type="dxa"/>
            <w:tcBorders>
              <w:top w:val="single" w:sz="4" w:space="0" w:color="000000"/>
              <w:left w:val="nil"/>
              <w:bottom w:val="single" w:sz="4" w:space="0" w:color="000000"/>
              <w:right w:val="single" w:sz="4" w:space="0" w:color="000000"/>
            </w:tcBorders>
            <w:vAlign w:val="center"/>
          </w:tcPr>
          <w:p w14:paraId="4CD30BFF"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57800FED"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66EFCC37"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3C3AD2F0"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51CBA34" w14:textId="77777777" w:rsidR="00D1311B" w:rsidRPr="00C8007D" w:rsidRDefault="00D1311B" w:rsidP="00D1311B">
            <w:pPr>
              <w:spacing w:after="0" w:line="240" w:lineRule="auto"/>
              <w:contextualSpacing/>
              <w:jc w:val="center"/>
              <w:rPr>
                <w:rFonts w:asciiTheme="majorHAnsi" w:hAnsiTheme="majorHAnsi" w:cstheme="majorHAnsi"/>
                <w:b/>
              </w:rPr>
            </w:pPr>
            <w:r w:rsidRPr="00C8007D">
              <w:rPr>
                <w:rFonts w:asciiTheme="majorHAnsi" w:hAnsiTheme="majorHAnsi" w:cstheme="majorHAnsi"/>
                <w:b/>
              </w:rPr>
              <w:t>25</w:t>
            </w:r>
          </w:p>
        </w:tc>
        <w:tc>
          <w:tcPr>
            <w:tcW w:w="4900" w:type="dxa"/>
            <w:tcBorders>
              <w:top w:val="single" w:sz="4" w:space="0" w:color="000000"/>
              <w:left w:val="nil"/>
              <w:bottom w:val="single" w:sz="4" w:space="0" w:color="000000"/>
              <w:right w:val="single" w:sz="4" w:space="0" w:color="000000"/>
            </w:tcBorders>
            <w:vAlign w:val="center"/>
          </w:tcPr>
          <w:p w14:paraId="5A201383" w14:textId="77777777" w:rsidR="00D1311B" w:rsidRPr="00C8007D" w:rsidRDefault="00D1311B" w:rsidP="00D1311B">
            <w:pPr>
              <w:spacing w:after="0" w:line="240" w:lineRule="auto"/>
              <w:contextualSpacing/>
              <w:jc w:val="both"/>
              <w:rPr>
                <w:rFonts w:asciiTheme="majorHAnsi" w:hAnsiTheme="majorHAnsi" w:cstheme="majorHAnsi"/>
                <w:b/>
              </w:rPr>
            </w:pPr>
            <w:r w:rsidRPr="00C8007D">
              <w:rPr>
                <w:rFonts w:asciiTheme="majorHAnsi" w:hAnsiTheme="majorHAnsi" w:cstheme="majorHAnsi"/>
                <w:b/>
              </w:rPr>
              <w:t>Điều 25. Quản lý và quyết toán kinh phí</w:t>
            </w:r>
          </w:p>
        </w:tc>
        <w:tc>
          <w:tcPr>
            <w:tcW w:w="4980" w:type="dxa"/>
            <w:tcBorders>
              <w:top w:val="single" w:sz="4" w:space="0" w:color="000000"/>
              <w:left w:val="nil"/>
              <w:bottom w:val="single" w:sz="4" w:space="0" w:color="000000"/>
              <w:right w:val="single" w:sz="4" w:space="0" w:color="000000"/>
            </w:tcBorders>
            <w:vAlign w:val="center"/>
          </w:tcPr>
          <w:p w14:paraId="1B997264"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r w:rsidRPr="00C8007D">
              <w:rPr>
                <w:rFonts w:asciiTheme="majorHAnsi" w:eastAsia="Times New Roman" w:hAnsiTheme="majorHAnsi" w:cstheme="majorHAnsi"/>
                <w:b/>
                <w:bCs/>
              </w:rPr>
              <w:t xml:space="preserve">Trường ĐH SPKT HCM: </w:t>
            </w:r>
            <w:r w:rsidRPr="00C8007D">
              <w:rPr>
                <w:rFonts w:asciiTheme="majorHAnsi" w:eastAsia="Times New Roman" w:hAnsiTheme="majorHAnsi" w:cstheme="majorHAnsi"/>
              </w:rPr>
              <w:t>Cần có hướng dẫn rõ về cơ chế chuyển tiếp cho các cơ sở đã ban hành mức học phí khóa trước khi Nghị định có hiệu lực. Cần có cơ chế xử lý nếu cơ sở giáo dục vi phạm quy định học phí bằng cách bổ sung vào Điều xử lý vi phạm hành chính theo Luật Giáo dục và Luật Ngân sách.</w:t>
            </w:r>
          </w:p>
        </w:tc>
        <w:tc>
          <w:tcPr>
            <w:tcW w:w="2107" w:type="dxa"/>
            <w:tcBorders>
              <w:top w:val="single" w:sz="4" w:space="0" w:color="000000"/>
              <w:left w:val="nil"/>
              <w:bottom w:val="single" w:sz="4" w:space="0" w:color="000000"/>
              <w:right w:val="single" w:sz="4" w:space="0" w:color="000000"/>
            </w:tcBorders>
            <w:vAlign w:val="center"/>
          </w:tcPr>
          <w:p w14:paraId="68C62C16"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59625F5"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rPr>
              <w:t xml:space="preserve">Xin bảo lưu. Dự kiến NĐ sẽ được ban hành trong tháng 8/2025, áp dụng từ năm học 2025-2026 do đó cơ sở giáo dục có căn cứ để ban hành mức học phí theo NĐ trước khi năm học 2025-2026 bắt đầu. Việc xử phạt vi phạm quy định về học phí quy định tại Nghị định xử phạt vi phạm hành chính trong lĩnh vực giáo dục. </w:t>
            </w:r>
          </w:p>
        </w:tc>
      </w:tr>
      <w:tr w:rsidR="00C8007D" w:rsidRPr="00C8007D" w14:paraId="1B8FD5A7"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37BB1E19"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25.1</w:t>
            </w:r>
          </w:p>
        </w:tc>
        <w:tc>
          <w:tcPr>
            <w:tcW w:w="4900" w:type="dxa"/>
            <w:tcBorders>
              <w:top w:val="single" w:sz="4" w:space="0" w:color="000000"/>
              <w:left w:val="nil"/>
              <w:bottom w:val="single" w:sz="4" w:space="0" w:color="000000"/>
              <w:right w:val="single" w:sz="4" w:space="0" w:color="000000"/>
            </w:tcBorders>
            <w:vAlign w:val="center"/>
          </w:tcPr>
          <w:p w14:paraId="207E87EA"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1. Các cơ quan, đơn vị được giao kinh phí thực hiện chi trả cấp bù miễn, giảm, hỗ trợ học phí, hỗ trợ chi phí học tập có trách nhiệm quản lý và sử dụng, quyết toán kinh phí đúng mục đích, đối tượng theo quy định của </w:t>
            </w:r>
            <w:bookmarkStart w:id="7" w:name="bookmark=id.9cnmfga6b7v9" w:colFirst="0" w:colLast="0"/>
            <w:bookmarkEnd w:id="7"/>
            <w:r w:rsidRPr="00C8007D">
              <w:rPr>
                <w:rFonts w:asciiTheme="majorHAnsi" w:hAnsiTheme="majorHAnsi" w:cstheme="majorHAnsi"/>
              </w:rPr>
              <w:fldChar w:fldCharType="begin"/>
            </w:r>
            <w:r w:rsidRPr="00C8007D">
              <w:rPr>
                <w:rFonts w:asciiTheme="majorHAnsi" w:hAnsiTheme="majorHAnsi" w:cstheme="majorHAnsi"/>
              </w:rPr>
              <w:instrText xml:space="preserve"> HYPERLINK "https://thuvienphapluat.vn/van-ban/Tai-chinh-nha-nuoc/Luat-ngan-sach-nha-nuoc-nam-2015-281762.aspx" \h </w:instrText>
            </w:r>
            <w:r w:rsidRPr="00C8007D">
              <w:rPr>
                <w:rFonts w:asciiTheme="majorHAnsi" w:hAnsiTheme="majorHAnsi" w:cstheme="majorHAnsi"/>
              </w:rPr>
            </w:r>
            <w:r w:rsidRPr="00C8007D">
              <w:rPr>
                <w:rFonts w:asciiTheme="majorHAnsi" w:hAnsiTheme="majorHAnsi" w:cstheme="majorHAnsi"/>
              </w:rPr>
              <w:fldChar w:fldCharType="separate"/>
            </w:r>
            <w:r w:rsidRPr="00C8007D">
              <w:rPr>
                <w:rFonts w:asciiTheme="majorHAnsi" w:hAnsiTheme="majorHAnsi" w:cstheme="majorHAnsi"/>
              </w:rPr>
              <w:t>Luật Ngân sách nhà nước</w:t>
            </w:r>
            <w:r w:rsidRPr="00C8007D">
              <w:rPr>
                <w:rFonts w:asciiTheme="majorHAnsi" w:hAnsiTheme="majorHAnsi" w:cstheme="majorHAnsi"/>
              </w:rPr>
              <w:fldChar w:fldCharType="end"/>
            </w:r>
            <w:r w:rsidRPr="00C8007D">
              <w:rPr>
                <w:rFonts w:asciiTheme="majorHAnsi" w:hAnsiTheme="majorHAnsi" w:cstheme="majorHAnsi"/>
              </w:rPr>
              <w:t>.</w:t>
            </w:r>
          </w:p>
        </w:tc>
        <w:tc>
          <w:tcPr>
            <w:tcW w:w="4980" w:type="dxa"/>
            <w:tcBorders>
              <w:top w:val="single" w:sz="4" w:space="0" w:color="000000"/>
              <w:left w:val="nil"/>
              <w:bottom w:val="single" w:sz="4" w:space="0" w:color="000000"/>
              <w:right w:val="single" w:sz="4" w:space="0" w:color="000000"/>
            </w:tcBorders>
            <w:vAlign w:val="center"/>
          </w:tcPr>
          <w:p w14:paraId="3130E5E3" w14:textId="77777777" w:rsidR="00D1311B" w:rsidRPr="00C8007D" w:rsidRDefault="00D1311B" w:rsidP="00D1311B">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3BF0130D"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0417AE8C"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367D6693"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8042242"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25.2</w:t>
            </w:r>
          </w:p>
        </w:tc>
        <w:tc>
          <w:tcPr>
            <w:tcW w:w="4900" w:type="dxa"/>
            <w:tcBorders>
              <w:top w:val="single" w:sz="4" w:space="0" w:color="000000"/>
              <w:left w:val="nil"/>
              <w:bottom w:val="single" w:sz="4" w:space="0" w:color="000000"/>
              <w:right w:val="single" w:sz="4" w:space="0" w:color="000000"/>
            </w:tcBorders>
            <w:vAlign w:val="center"/>
          </w:tcPr>
          <w:p w14:paraId="51A33FD4"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2. Số liệu quyết toán kinh phí chi trả cấp bù miễn, giảm, hỗ trợ học phí, hỗ trợ chi phí học tập được tổng hợp chung trong báo cáo quyết toán chi ngân sách nhà nước hàng năm của đơn vị và được thực hiện theo đúng quy định hiện hành của </w:t>
            </w:r>
            <w:bookmarkStart w:id="8" w:name="bookmark=id.av82xeda28h9" w:colFirst="0" w:colLast="0"/>
            <w:bookmarkEnd w:id="8"/>
            <w:r w:rsidRPr="00C8007D">
              <w:rPr>
                <w:rFonts w:asciiTheme="majorHAnsi" w:hAnsiTheme="majorHAnsi" w:cstheme="majorHAnsi"/>
              </w:rPr>
              <w:fldChar w:fldCharType="begin"/>
            </w:r>
            <w:r w:rsidRPr="00C8007D">
              <w:rPr>
                <w:rFonts w:asciiTheme="majorHAnsi" w:hAnsiTheme="majorHAnsi" w:cstheme="majorHAnsi"/>
              </w:rPr>
              <w:instrText xml:space="preserve"> HYPERLINK "https://thuvienphapluat.vn/van-ban/Tai-chinh-nha-nuoc/Luat-ngan-sach-nha-nuoc-nam-2015-281762.aspx" \h </w:instrText>
            </w:r>
            <w:r w:rsidRPr="00C8007D">
              <w:rPr>
                <w:rFonts w:asciiTheme="majorHAnsi" w:hAnsiTheme="majorHAnsi" w:cstheme="majorHAnsi"/>
              </w:rPr>
            </w:r>
            <w:r w:rsidRPr="00C8007D">
              <w:rPr>
                <w:rFonts w:asciiTheme="majorHAnsi" w:hAnsiTheme="majorHAnsi" w:cstheme="majorHAnsi"/>
              </w:rPr>
              <w:fldChar w:fldCharType="separate"/>
            </w:r>
            <w:r w:rsidRPr="00C8007D">
              <w:rPr>
                <w:rFonts w:asciiTheme="majorHAnsi" w:hAnsiTheme="majorHAnsi" w:cstheme="majorHAnsi"/>
              </w:rPr>
              <w:t xml:space="preserve">Luật Ngân sách nhà </w:t>
            </w:r>
            <w:r w:rsidRPr="00C8007D">
              <w:rPr>
                <w:rFonts w:asciiTheme="majorHAnsi" w:hAnsiTheme="majorHAnsi" w:cstheme="majorHAnsi"/>
              </w:rPr>
              <w:lastRenderedPageBreak/>
              <w:t>nước</w:t>
            </w:r>
            <w:r w:rsidRPr="00C8007D">
              <w:rPr>
                <w:rFonts w:asciiTheme="majorHAnsi" w:hAnsiTheme="majorHAnsi" w:cstheme="majorHAnsi"/>
              </w:rPr>
              <w:fldChar w:fldCharType="end"/>
            </w:r>
            <w:r w:rsidRPr="00C8007D">
              <w:rPr>
                <w:rFonts w:asciiTheme="majorHAnsi" w:hAnsiTheme="majorHAnsi" w:cstheme="majorHAnsi"/>
              </w:rPr>
              <w:t>, các văn bản hướng dẫn Luật và Mục lục ngân sách nhà nước hiện hành.</w:t>
            </w:r>
          </w:p>
        </w:tc>
        <w:tc>
          <w:tcPr>
            <w:tcW w:w="4980" w:type="dxa"/>
            <w:tcBorders>
              <w:top w:val="single" w:sz="4" w:space="0" w:color="000000"/>
              <w:left w:val="nil"/>
              <w:bottom w:val="single" w:sz="4" w:space="0" w:color="000000"/>
              <w:right w:val="single" w:sz="4" w:space="0" w:color="000000"/>
            </w:tcBorders>
            <w:vAlign w:val="center"/>
          </w:tcPr>
          <w:p w14:paraId="7ED4799C"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lastRenderedPageBreak/>
              <w:t xml:space="preserve"> </w:t>
            </w:r>
          </w:p>
        </w:tc>
        <w:tc>
          <w:tcPr>
            <w:tcW w:w="2107" w:type="dxa"/>
            <w:tcBorders>
              <w:top w:val="single" w:sz="4" w:space="0" w:color="000000"/>
              <w:left w:val="nil"/>
              <w:bottom w:val="single" w:sz="4" w:space="0" w:color="000000"/>
              <w:right w:val="single" w:sz="4" w:space="0" w:color="000000"/>
            </w:tcBorders>
            <w:vAlign w:val="center"/>
          </w:tcPr>
          <w:p w14:paraId="384A4E75"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15B0B0DA"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1C32E851"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3D4E4E8" w14:textId="77777777" w:rsidR="00D1311B" w:rsidRPr="00C8007D" w:rsidRDefault="00D1311B" w:rsidP="00D1311B">
            <w:pPr>
              <w:spacing w:after="0" w:line="240" w:lineRule="auto"/>
              <w:contextualSpacing/>
              <w:jc w:val="center"/>
              <w:rPr>
                <w:rFonts w:asciiTheme="majorHAnsi" w:hAnsiTheme="majorHAnsi" w:cstheme="majorHAnsi"/>
                <w:b/>
              </w:rPr>
            </w:pPr>
            <w:r w:rsidRPr="00C8007D">
              <w:rPr>
                <w:rFonts w:asciiTheme="majorHAnsi" w:hAnsiTheme="majorHAnsi" w:cstheme="majorHAnsi"/>
                <w:b/>
              </w:rPr>
              <w:t>26</w:t>
            </w:r>
          </w:p>
        </w:tc>
        <w:tc>
          <w:tcPr>
            <w:tcW w:w="4900" w:type="dxa"/>
            <w:tcBorders>
              <w:top w:val="single" w:sz="4" w:space="0" w:color="000000"/>
              <w:left w:val="nil"/>
              <w:bottom w:val="single" w:sz="4" w:space="0" w:color="000000"/>
              <w:right w:val="single" w:sz="4" w:space="0" w:color="000000"/>
            </w:tcBorders>
            <w:vAlign w:val="center"/>
          </w:tcPr>
          <w:p w14:paraId="195E410C" w14:textId="77777777" w:rsidR="00D1311B" w:rsidRPr="00C8007D" w:rsidRDefault="00D1311B" w:rsidP="00D1311B">
            <w:pPr>
              <w:spacing w:after="0" w:line="240" w:lineRule="auto"/>
              <w:contextualSpacing/>
              <w:jc w:val="both"/>
              <w:rPr>
                <w:rFonts w:asciiTheme="majorHAnsi" w:hAnsiTheme="majorHAnsi" w:cstheme="majorHAnsi"/>
                <w:b/>
              </w:rPr>
            </w:pPr>
            <w:r w:rsidRPr="00C8007D">
              <w:rPr>
                <w:rFonts w:asciiTheme="majorHAnsi" w:hAnsiTheme="majorHAnsi" w:cstheme="majorHAnsi"/>
                <w:b/>
              </w:rPr>
              <w:t>Điều 26. Nguồn kinh phí</w:t>
            </w:r>
          </w:p>
        </w:tc>
        <w:tc>
          <w:tcPr>
            <w:tcW w:w="4980" w:type="dxa"/>
            <w:tcBorders>
              <w:top w:val="single" w:sz="4" w:space="0" w:color="000000"/>
              <w:left w:val="nil"/>
              <w:bottom w:val="single" w:sz="4" w:space="0" w:color="000000"/>
              <w:right w:val="single" w:sz="4" w:space="0" w:color="000000"/>
            </w:tcBorders>
            <w:vAlign w:val="center"/>
          </w:tcPr>
          <w:p w14:paraId="4FF215A4"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15351BD5"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31797965"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7801356B"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8072FFC" w14:textId="77777777" w:rsidR="00D1311B" w:rsidRPr="00C8007D" w:rsidRDefault="00D1311B" w:rsidP="00D1311B">
            <w:pPr>
              <w:spacing w:after="0" w:line="240" w:lineRule="auto"/>
              <w:contextualSpacing/>
              <w:jc w:val="center"/>
              <w:rPr>
                <w:rFonts w:asciiTheme="majorHAnsi" w:hAnsiTheme="majorHAnsi" w:cstheme="majorHAnsi"/>
              </w:rPr>
            </w:pPr>
          </w:p>
        </w:tc>
        <w:tc>
          <w:tcPr>
            <w:tcW w:w="4900" w:type="dxa"/>
            <w:tcBorders>
              <w:top w:val="single" w:sz="4" w:space="0" w:color="000000"/>
              <w:left w:val="nil"/>
              <w:bottom w:val="single" w:sz="4" w:space="0" w:color="000000"/>
              <w:right w:val="single" w:sz="4" w:space="0" w:color="000000"/>
            </w:tcBorders>
            <w:vAlign w:val="center"/>
          </w:tcPr>
          <w:p w14:paraId="76C8B81A" w14:textId="77777777" w:rsidR="00D1311B" w:rsidRPr="00C8007D" w:rsidRDefault="00D1311B" w:rsidP="00D1311B">
            <w:pPr>
              <w:shd w:val="clear" w:color="auto" w:fill="FFFFFF"/>
              <w:spacing w:after="0" w:line="240" w:lineRule="auto"/>
              <w:contextualSpacing/>
              <w:jc w:val="both"/>
              <w:rPr>
                <w:rFonts w:asciiTheme="majorHAnsi" w:hAnsiTheme="majorHAnsi" w:cstheme="majorHAnsi"/>
              </w:rPr>
            </w:pPr>
            <w:r w:rsidRPr="00C8007D">
              <w:rPr>
                <w:rFonts w:asciiTheme="majorHAnsi" w:hAnsiTheme="majorHAnsi" w:cstheme="majorHAnsi"/>
              </w:rPr>
              <w:t>Nguồn kinh phí thực hiện chế độ miễn, giảm, hỗ trợ học phí, hỗ trợ chi phí học tập theo quy định tại Nghị định này được giao trong dự toán chi sự nghiệp giáo dục, đào tạo hàng năm theo phân cấp ngân sách nhà nước hiện hành. Ngân sách trung ương hỗ trợ các địa phương khó khăn thực hiện chính sách an sinh xã hội theo quy định của </w:t>
            </w:r>
            <w:bookmarkStart w:id="9" w:name="bookmark=id.2dmk3tvsimvt" w:colFirst="0" w:colLast="0"/>
            <w:bookmarkEnd w:id="9"/>
            <w:r w:rsidRPr="00C8007D">
              <w:rPr>
                <w:rFonts w:asciiTheme="majorHAnsi" w:hAnsiTheme="majorHAnsi" w:cstheme="majorHAnsi"/>
              </w:rPr>
              <w:fldChar w:fldCharType="begin"/>
            </w:r>
            <w:r w:rsidRPr="00C8007D">
              <w:rPr>
                <w:rFonts w:asciiTheme="majorHAnsi" w:hAnsiTheme="majorHAnsi" w:cstheme="majorHAnsi"/>
              </w:rPr>
              <w:instrText xml:space="preserve"> HYPERLINK "https://thuvienphapluat.vn/van-ban/Tai-chinh-nha-nuoc/Luat-ngan-sach-nha-nuoc-nam-2015-281762.aspx" \h </w:instrText>
            </w:r>
            <w:r w:rsidRPr="00C8007D">
              <w:rPr>
                <w:rFonts w:asciiTheme="majorHAnsi" w:hAnsiTheme="majorHAnsi" w:cstheme="majorHAnsi"/>
              </w:rPr>
            </w:r>
            <w:r w:rsidRPr="00C8007D">
              <w:rPr>
                <w:rFonts w:asciiTheme="majorHAnsi" w:hAnsiTheme="majorHAnsi" w:cstheme="majorHAnsi"/>
              </w:rPr>
              <w:fldChar w:fldCharType="separate"/>
            </w:r>
            <w:r w:rsidRPr="00C8007D">
              <w:rPr>
                <w:rFonts w:asciiTheme="majorHAnsi" w:hAnsiTheme="majorHAnsi" w:cstheme="majorHAnsi"/>
              </w:rPr>
              <w:t>Luật Ngân sách nhà nước</w:t>
            </w:r>
            <w:r w:rsidRPr="00C8007D">
              <w:rPr>
                <w:rFonts w:asciiTheme="majorHAnsi" w:hAnsiTheme="majorHAnsi" w:cstheme="majorHAnsi"/>
              </w:rPr>
              <w:fldChar w:fldCharType="end"/>
            </w:r>
            <w:r w:rsidRPr="00C8007D">
              <w:rPr>
                <w:rFonts w:asciiTheme="majorHAnsi" w:hAnsiTheme="majorHAnsi" w:cstheme="majorHAnsi"/>
              </w:rPr>
              <w:t>, các văn bản hướng dẫn và cơ chế hỗ trợ từ ngân sách trung ương cho ngân sách địa phương phù hợp với từng thời kỳ của cấp có thẩm quyền.</w:t>
            </w:r>
          </w:p>
        </w:tc>
        <w:tc>
          <w:tcPr>
            <w:tcW w:w="4980" w:type="dxa"/>
            <w:tcBorders>
              <w:top w:val="single" w:sz="4" w:space="0" w:color="000000"/>
              <w:left w:val="nil"/>
              <w:bottom w:val="single" w:sz="4" w:space="0" w:color="000000"/>
              <w:right w:val="single" w:sz="4" w:space="0" w:color="000000"/>
            </w:tcBorders>
            <w:vAlign w:val="center"/>
          </w:tcPr>
          <w:p w14:paraId="0D4BAA52" w14:textId="77777777" w:rsidR="00D1311B" w:rsidRPr="00C8007D" w:rsidRDefault="00D1311B" w:rsidP="00D1311B">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2AD1BC6B"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4B362A4A"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7F71009B"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16B3039" w14:textId="77777777" w:rsidR="00D1311B" w:rsidRPr="00C8007D" w:rsidRDefault="00D1311B" w:rsidP="00D1311B">
            <w:pPr>
              <w:spacing w:after="0" w:line="240" w:lineRule="auto"/>
              <w:contextualSpacing/>
              <w:jc w:val="center"/>
              <w:rPr>
                <w:rFonts w:asciiTheme="majorHAnsi" w:hAnsiTheme="majorHAnsi" w:cstheme="majorHAnsi"/>
                <w:b/>
              </w:rPr>
            </w:pPr>
          </w:p>
        </w:tc>
        <w:tc>
          <w:tcPr>
            <w:tcW w:w="4900" w:type="dxa"/>
            <w:tcBorders>
              <w:top w:val="single" w:sz="4" w:space="0" w:color="000000"/>
              <w:left w:val="nil"/>
              <w:bottom w:val="single" w:sz="4" w:space="0" w:color="000000"/>
              <w:right w:val="single" w:sz="4" w:space="0" w:color="000000"/>
            </w:tcBorders>
            <w:vAlign w:val="center"/>
          </w:tcPr>
          <w:p w14:paraId="6825D957" w14:textId="77777777" w:rsidR="00D1311B" w:rsidRPr="00C8007D" w:rsidRDefault="00D1311B" w:rsidP="00D1311B">
            <w:pPr>
              <w:spacing w:after="0" w:line="240" w:lineRule="auto"/>
              <w:contextualSpacing/>
              <w:jc w:val="both"/>
              <w:rPr>
                <w:rFonts w:asciiTheme="majorHAnsi" w:hAnsiTheme="majorHAnsi" w:cstheme="majorHAnsi"/>
                <w:b/>
              </w:rPr>
            </w:pPr>
            <w:r w:rsidRPr="00C8007D">
              <w:rPr>
                <w:rFonts w:asciiTheme="majorHAnsi" w:hAnsiTheme="majorHAnsi" w:cstheme="majorHAnsi"/>
                <w:b/>
              </w:rPr>
              <w:t>CHƯƠNG V. GIÁ DỊCH VỤ TRONG LĨNH VỰC GIÁO DỤC, ĐÀO TẠO KHI THỰC HIỆN GIAO NHIỆM VỤ, ĐẶT HÀNG, ĐẤU THẦU</w:t>
            </w:r>
          </w:p>
        </w:tc>
        <w:tc>
          <w:tcPr>
            <w:tcW w:w="4980" w:type="dxa"/>
            <w:tcBorders>
              <w:top w:val="single" w:sz="4" w:space="0" w:color="000000"/>
              <w:left w:val="nil"/>
              <w:bottom w:val="single" w:sz="4" w:space="0" w:color="000000"/>
              <w:right w:val="single" w:sz="4" w:space="0" w:color="000000"/>
            </w:tcBorders>
            <w:vAlign w:val="center"/>
          </w:tcPr>
          <w:p w14:paraId="0F0FC842"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6B8243CC" w14:textId="5B97BFC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7F6FCF4F"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78EDF0D7"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D3144B4" w14:textId="77777777" w:rsidR="00D1311B" w:rsidRPr="00C8007D" w:rsidRDefault="00D1311B" w:rsidP="00D1311B">
            <w:pPr>
              <w:spacing w:after="0" w:line="240" w:lineRule="auto"/>
              <w:contextualSpacing/>
              <w:jc w:val="center"/>
              <w:rPr>
                <w:rFonts w:asciiTheme="majorHAnsi" w:hAnsiTheme="majorHAnsi" w:cstheme="majorHAnsi"/>
                <w:b/>
              </w:rPr>
            </w:pPr>
            <w:r w:rsidRPr="00C8007D">
              <w:rPr>
                <w:rFonts w:asciiTheme="majorHAnsi" w:hAnsiTheme="majorHAnsi" w:cstheme="majorHAnsi"/>
                <w:b/>
              </w:rPr>
              <w:t>27</w:t>
            </w:r>
          </w:p>
        </w:tc>
        <w:tc>
          <w:tcPr>
            <w:tcW w:w="4900" w:type="dxa"/>
            <w:tcBorders>
              <w:top w:val="single" w:sz="4" w:space="0" w:color="000000"/>
              <w:left w:val="nil"/>
              <w:bottom w:val="single" w:sz="4" w:space="0" w:color="000000"/>
              <w:right w:val="single" w:sz="4" w:space="0" w:color="000000"/>
            </w:tcBorders>
            <w:vAlign w:val="center"/>
          </w:tcPr>
          <w:p w14:paraId="562573BF" w14:textId="77777777" w:rsidR="00D1311B" w:rsidRPr="00C8007D" w:rsidRDefault="00D1311B" w:rsidP="00D1311B">
            <w:pPr>
              <w:spacing w:after="0" w:line="240" w:lineRule="auto"/>
              <w:contextualSpacing/>
              <w:jc w:val="both"/>
              <w:rPr>
                <w:rFonts w:asciiTheme="majorHAnsi" w:hAnsiTheme="majorHAnsi" w:cstheme="majorHAnsi"/>
                <w:b/>
              </w:rPr>
            </w:pPr>
            <w:r w:rsidRPr="00C8007D">
              <w:rPr>
                <w:rFonts w:asciiTheme="majorHAnsi" w:hAnsiTheme="majorHAnsi" w:cstheme="majorHAnsi"/>
                <w:b/>
              </w:rPr>
              <w:t>Điều 27. Quy định chung về giá dịch vụ trong lĩnh vực giáo dục, đào tạo khi thực hiện giao nhiệm vụ, đặt hàng, đấu thầu</w:t>
            </w:r>
          </w:p>
          <w:p w14:paraId="75D655BA" w14:textId="77777777" w:rsidR="00D1311B" w:rsidRPr="00C8007D" w:rsidRDefault="00D1311B" w:rsidP="00D1311B">
            <w:pPr>
              <w:spacing w:after="0" w:line="240" w:lineRule="auto"/>
              <w:contextualSpacing/>
              <w:jc w:val="both"/>
              <w:rPr>
                <w:rFonts w:asciiTheme="majorHAnsi" w:hAnsiTheme="majorHAnsi" w:cstheme="majorHAnsi"/>
                <w:b/>
              </w:rPr>
            </w:pPr>
          </w:p>
        </w:tc>
        <w:tc>
          <w:tcPr>
            <w:tcW w:w="4980" w:type="dxa"/>
            <w:tcBorders>
              <w:top w:val="single" w:sz="4" w:space="0" w:color="000000"/>
              <w:left w:val="nil"/>
              <w:bottom w:val="single" w:sz="4" w:space="0" w:color="000000"/>
              <w:right w:val="single" w:sz="4" w:space="0" w:color="000000"/>
            </w:tcBorders>
            <w:vAlign w:val="center"/>
          </w:tcPr>
          <w:p w14:paraId="3AA3BDA0"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36AE831C"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5FE896CC"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411CEDCC"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B3D550D"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27.1</w:t>
            </w:r>
          </w:p>
        </w:tc>
        <w:tc>
          <w:tcPr>
            <w:tcW w:w="4900" w:type="dxa"/>
            <w:tcBorders>
              <w:top w:val="single" w:sz="4" w:space="0" w:color="000000"/>
              <w:left w:val="nil"/>
              <w:bottom w:val="single" w:sz="4" w:space="0" w:color="000000"/>
              <w:right w:val="single" w:sz="4" w:space="0" w:color="000000"/>
            </w:tcBorders>
            <w:vAlign w:val="center"/>
          </w:tcPr>
          <w:p w14:paraId="5AF4B1C2"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1. Điều kiện, quy trình, thủ tục, phương thức, thẩm quyền giao nhiệm vụ, đặt hàng hoặc đấu thầu thực hiện theo quy định của Nghị định số 32/2019/NĐ-CP ngày 14 tháng 4 năm 2019 của Chính phủ quy định giao nhiệm vụ, đặt hàng hoặc đấu thầu cung cấp sản phẩm, dịch vụ công sử dụng ngân sách nhà nước từ nguồn kinh phí chi thường xuyên và quy định của pháp luật có liên quan.</w:t>
            </w:r>
          </w:p>
        </w:tc>
        <w:tc>
          <w:tcPr>
            <w:tcW w:w="4980" w:type="dxa"/>
            <w:tcBorders>
              <w:top w:val="single" w:sz="4" w:space="0" w:color="000000"/>
              <w:left w:val="nil"/>
              <w:bottom w:val="single" w:sz="4" w:space="0" w:color="000000"/>
              <w:right w:val="single" w:sz="4" w:space="0" w:color="000000"/>
            </w:tcBorders>
            <w:vAlign w:val="center"/>
          </w:tcPr>
          <w:p w14:paraId="785437BD"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51EB4CD0"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4AEEAAD8"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79D82898"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DDB6FF9"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27.2</w:t>
            </w:r>
          </w:p>
        </w:tc>
        <w:tc>
          <w:tcPr>
            <w:tcW w:w="4900" w:type="dxa"/>
            <w:tcBorders>
              <w:top w:val="single" w:sz="4" w:space="0" w:color="000000"/>
              <w:left w:val="nil"/>
              <w:bottom w:val="single" w:sz="4" w:space="0" w:color="000000"/>
              <w:right w:val="single" w:sz="4" w:space="0" w:color="000000"/>
            </w:tcBorders>
            <w:vAlign w:val="center"/>
          </w:tcPr>
          <w:p w14:paraId="36635429"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2. Đơn giá tối đa thực hiện đặt hàng dịch vụ giáo dục mầm non, giáo dục phổ thông, đào tạo đại học, giáo dục nghề nghiệp xác định bằng mức trần giá dịch vụ quy định tại Điều 28 của Nghị định này. </w:t>
            </w:r>
          </w:p>
          <w:p w14:paraId="1BA08549" w14:textId="77777777" w:rsidR="00D1311B" w:rsidRPr="00C8007D" w:rsidRDefault="00D1311B" w:rsidP="00D1311B">
            <w:pPr>
              <w:spacing w:after="0" w:line="240" w:lineRule="auto"/>
              <w:contextualSpacing/>
              <w:jc w:val="both"/>
              <w:rPr>
                <w:rFonts w:asciiTheme="majorHAnsi" w:hAnsiTheme="majorHAnsi" w:cstheme="majorHAnsi"/>
              </w:rPr>
            </w:pPr>
          </w:p>
        </w:tc>
        <w:tc>
          <w:tcPr>
            <w:tcW w:w="4980" w:type="dxa"/>
            <w:tcBorders>
              <w:top w:val="single" w:sz="4" w:space="0" w:color="000000"/>
              <w:left w:val="nil"/>
              <w:bottom w:val="single" w:sz="4" w:space="0" w:color="000000"/>
              <w:right w:val="single" w:sz="4" w:space="0" w:color="000000"/>
            </w:tcBorders>
            <w:vAlign w:val="center"/>
          </w:tcPr>
          <w:p w14:paraId="7825F392"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62FE0EC4"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4789503E"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1B0004A7"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749A59C2" w14:textId="77777777" w:rsidR="00D1311B" w:rsidRPr="00C8007D" w:rsidRDefault="00D1311B" w:rsidP="00D1311B">
            <w:pPr>
              <w:spacing w:after="0" w:line="240" w:lineRule="auto"/>
              <w:contextualSpacing/>
              <w:jc w:val="center"/>
              <w:rPr>
                <w:rFonts w:asciiTheme="majorHAnsi" w:hAnsiTheme="majorHAnsi" w:cstheme="majorHAnsi"/>
                <w:b/>
              </w:rPr>
            </w:pPr>
            <w:r w:rsidRPr="00C8007D">
              <w:rPr>
                <w:rFonts w:asciiTheme="majorHAnsi" w:hAnsiTheme="majorHAnsi" w:cstheme="majorHAnsi"/>
                <w:b/>
              </w:rPr>
              <w:lastRenderedPageBreak/>
              <w:t>28</w:t>
            </w:r>
          </w:p>
        </w:tc>
        <w:tc>
          <w:tcPr>
            <w:tcW w:w="4900" w:type="dxa"/>
            <w:tcBorders>
              <w:top w:val="single" w:sz="4" w:space="0" w:color="000000"/>
              <w:left w:val="nil"/>
              <w:bottom w:val="single" w:sz="4" w:space="0" w:color="000000"/>
              <w:right w:val="single" w:sz="4" w:space="0" w:color="000000"/>
            </w:tcBorders>
            <w:vAlign w:val="center"/>
          </w:tcPr>
          <w:p w14:paraId="60726222"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r w:rsidRPr="00C8007D">
              <w:rPr>
                <w:rFonts w:asciiTheme="majorHAnsi" w:hAnsiTheme="majorHAnsi" w:cstheme="majorHAnsi"/>
                <w:b/>
              </w:rPr>
              <w:t>Điều 28. Mức trần giá dịch vụ giáo dục mầm non, giáo dục phổ thông, giáo dục nghề nghiệp, giáo dục đại học và giáo dục thường xuyên</w:t>
            </w:r>
          </w:p>
        </w:tc>
        <w:tc>
          <w:tcPr>
            <w:tcW w:w="4980" w:type="dxa"/>
            <w:tcBorders>
              <w:top w:val="single" w:sz="4" w:space="0" w:color="000000"/>
              <w:left w:val="nil"/>
              <w:bottom w:val="single" w:sz="4" w:space="0" w:color="000000"/>
              <w:right w:val="single" w:sz="4" w:space="0" w:color="000000"/>
            </w:tcBorders>
            <w:vAlign w:val="center"/>
          </w:tcPr>
          <w:p w14:paraId="1F2B9988" w14:textId="77777777" w:rsidR="00D1311B" w:rsidRPr="00C8007D" w:rsidRDefault="00D1311B" w:rsidP="00D1311B">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66ADAE73"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300A6CE3"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03D21DCD" w14:textId="77777777" w:rsidTr="00C417E7">
        <w:trPr>
          <w:trHeight w:val="1691"/>
        </w:trPr>
        <w:tc>
          <w:tcPr>
            <w:tcW w:w="765" w:type="dxa"/>
            <w:tcBorders>
              <w:top w:val="nil"/>
              <w:left w:val="single" w:sz="4" w:space="0" w:color="000000"/>
              <w:bottom w:val="single" w:sz="4" w:space="0" w:color="000000"/>
              <w:right w:val="single" w:sz="4" w:space="0" w:color="000000"/>
            </w:tcBorders>
            <w:vAlign w:val="center"/>
          </w:tcPr>
          <w:p w14:paraId="6ABF3961"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28.1</w:t>
            </w:r>
          </w:p>
        </w:tc>
        <w:tc>
          <w:tcPr>
            <w:tcW w:w="4900" w:type="dxa"/>
            <w:tcBorders>
              <w:top w:val="single" w:sz="4" w:space="0" w:color="000000"/>
              <w:left w:val="nil"/>
              <w:bottom w:val="single" w:sz="4" w:space="0" w:color="000000"/>
              <w:right w:val="single" w:sz="4" w:space="0" w:color="000000"/>
            </w:tcBorders>
            <w:vAlign w:val="center"/>
          </w:tcPr>
          <w:p w14:paraId="45093FB7"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1. Mức trần giá dịch vụ giáo dục mầm non, giáo dục phổ thông, giáo dục nghề nghiệp, giáo dục đại học và giáo dục thường xuyên: Tối đa bằng mức học phí quy định tại Điều 9, 10, 11, 12 Nghị định này tương ứng với từng bậc học, khối ngành, chương trình, trình độ đào tạo, năm học và mức độ tự chủ tài chính.</w:t>
            </w:r>
          </w:p>
        </w:tc>
        <w:tc>
          <w:tcPr>
            <w:tcW w:w="4980" w:type="dxa"/>
            <w:tcBorders>
              <w:top w:val="single" w:sz="4" w:space="0" w:color="000000"/>
              <w:left w:val="nil"/>
              <w:bottom w:val="single" w:sz="4" w:space="0" w:color="000000"/>
              <w:right w:val="single" w:sz="4" w:space="0" w:color="000000"/>
            </w:tcBorders>
            <w:vAlign w:val="center"/>
          </w:tcPr>
          <w:p w14:paraId="0EDE2487" w14:textId="787560AA" w:rsidR="00D1311B" w:rsidRPr="00C8007D" w:rsidRDefault="00D1311B" w:rsidP="00D1311B">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444E0D4D" w14:textId="77777777" w:rsidR="00D1311B" w:rsidRPr="00C8007D" w:rsidRDefault="00D1311B" w:rsidP="00D1311B">
            <w:pPr>
              <w:spacing w:after="0" w:line="240" w:lineRule="auto"/>
              <w:contextualSpacing/>
              <w:rPr>
                <w:rFonts w:asciiTheme="majorHAnsi" w:eastAsia="Times New Roman" w:hAnsiTheme="majorHAnsi" w:cstheme="majorHAnsi"/>
              </w:rPr>
            </w:pPr>
          </w:p>
        </w:tc>
        <w:tc>
          <w:tcPr>
            <w:tcW w:w="2410" w:type="dxa"/>
            <w:tcBorders>
              <w:top w:val="single" w:sz="4" w:space="0" w:color="000000"/>
              <w:left w:val="nil"/>
              <w:bottom w:val="single" w:sz="4" w:space="0" w:color="000000"/>
              <w:right w:val="single" w:sz="4" w:space="0" w:color="000000"/>
            </w:tcBorders>
          </w:tcPr>
          <w:p w14:paraId="016110E7"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18798A46"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2ECDF793"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28.2</w:t>
            </w:r>
          </w:p>
        </w:tc>
        <w:tc>
          <w:tcPr>
            <w:tcW w:w="4900" w:type="dxa"/>
            <w:tcBorders>
              <w:top w:val="single" w:sz="4" w:space="0" w:color="000000"/>
              <w:left w:val="nil"/>
              <w:bottom w:val="single" w:sz="4" w:space="0" w:color="000000"/>
              <w:right w:val="single" w:sz="4" w:space="0" w:color="000000"/>
            </w:tcBorders>
            <w:vAlign w:val="center"/>
          </w:tcPr>
          <w:p w14:paraId="2E9F86EC"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2. Ở các địa bàn có điều kiện kinh tế-xã hội phát triển hoặc có yêu cầu cao về chất lượng giáo dục, đào tạo, căn cứ khả năng cân đối ngân sách các bộ, ngành, Hội đồng nhân dân hoặc Ủy ban nhân dân tỉnh, thành phố trực thuộc trung ương quyết định mức trần giá dịch vụ giáo dục, đào tạo theo định mức kinh tế - kỹ thuật hoặc định mức chi phí do cấp có thẩm quyền ban hành đảm bảo tương xứng với chất lượng dịch vụ giáo dục, đào tạo.</w:t>
            </w:r>
          </w:p>
        </w:tc>
        <w:tc>
          <w:tcPr>
            <w:tcW w:w="4980" w:type="dxa"/>
            <w:tcBorders>
              <w:top w:val="single" w:sz="4" w:space="0" w:color="000000"/>
              <w:left w:val="nil"/>
              <w:bottom w:val="single" w:sz="4" w:space="0" w:color="000000"/>
              <w:right w:val="single" w:sz="4" w:space="0" w:color="000000"/>
            </w:tcBorders>
            <w:vAlign w:val="center"/>
          </w:tcPr>
          <w:p w14:paraId="3907CEFC" w14:textId="77777777" w:rsidR="00D1311B" w:rsidRPr="00C8007D" w:rsidRDefault="00D1311B" w:rsidP="00D1311B">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7B9C6110" w14:textId="77777777" w:rsidR="00D1311B" w:rsidRPr="00C8007D" w:rsidRDefault="00D1311B" w:rsidP="00D1311B">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39449E4C"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68043A94"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9BA6FE8" w14:textId="77777777" w:rsidR="00D1311B" w:rsidRPr="00C8007D" w:rsidRDefault="00D1311B" w:rsidP="00D1311B">
            <w:pPr>
              <w:spacing w:after="0" w:line="240" w:lineRule="auto"/>
              <w:contextualSpacing/>
              <w:jc w:val="center"/>
              <w:rPr>
                <w:rFonts w:asciiTheme="majorHAnsi" w:hAnsiTheme="majorHAnsi" w:cstheme="majorHAnsi"/>
                <w:b/>
              </w:rPr>
            </w:pPr>
          </w:p>
        </w:tc>
        <w:tc>
          <w:tcPr>
            <w:tcW w:w="4900" w:type="dxa"/>
            <w:tcBorders>
              <w:top w:val="single" w:sz="4" w:space="0" w:color="000000"/>
              <w:left w:val="nil"/>
              <w:bottom w:val="single" w:sz="4" w:space="0" w:color="000000"/>
              <w:right w:val="single" w:sz="4" w:space="0" w:color="000000"/>
            </w:tcBorders>
            <w:vAlign w:val="center"/>
          </w:tcPr>
          <w:p w14:paraId="5063CDE7"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r w:rsidRPr="00C8007D">
              <w:rPr>
                <w:rFonts w:asciiTheme="majorHAnsi" w:hAnsiTheme="majorHAnsi" w:cstheme="majorHAnsi"/>
                <w:b/>
              </w:rPr>
              <w:t>CHƯƠNG VI. ĐIỀU KHOẢN THI HÀNH</w:t>
            </w:r>
          </w:p>
        </w:tc>
        <w:tc>
          <w:tcPr>
            <w:tcW w:w="4980" w:type="dxa"/>
            <w:tcBorders>
              <w:top w:val="single" w:sz="4" w:space="0" w:color="000000"/>
              <w:left w:val="nil"/>
              <w:bottom w:val="single" w:sz="4" w:space="0" w:color="000000"/>
              <w:right w:val="single" w:sz="4" w:space="0" w:color="000000"/>
            </w:tcBorders>
            <w:vAlign w:val="center"/>
          </w:tcPr>
          <w:p w14:paraId="1FDF00B8" w14:textId="0C3CC066" w:rsidR="00D1311B" w:rsidRPr="00C8007D" w:rsidRDefault="00D1311B" w:rsidP="00D1311B">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492B589A" w14:textId="55572BEB" w:rsidR="00D1311B" w:rsidRPr="00C8007D" w:rsidRDefault="00D1311B" w:rsidP="00D1311B">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1EF2E9E8"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4E3E7ADD"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05481CAE" w14:textId="77777777" w:rsidR="00D1311B" w:rsidRPr="00C8007D" w:rsidRDefault="00D1311B" w:rsidP="00D1311B">
            <w:pPr>
              <w:spacing w:after="0" w:line="240" w:lineRule="auto"/>
              <w:contextualSpacing/>
              <w:jc w:val="center"/>
              <w:rPr>
                <w:rFonts w:asciiTheme="majorHAnsi" w:hAnsiTheme="majorHAnsi" w:cstheme="majorHAnsi"/>
                <w:b/>
              </w:rPr>
            </w:pPr>
            <w:r w:rsidRPr="00C8007D">
              <w:rPr>
                <w:rFonts w:asciiTheme="majorHAnsi" w:hAnsiTheme="majorHAnsi" w:cstheme="majorHAnsi"/>
                <w:b/>
              </w:rPr>
              <w:t>29</w:t>
            </w:r>
          </w:p>
        </w:tc>
        <w:tc>
          <w:tcPr>
            <w:tcW w:w="4900" w:type="dxa"/>
            <w:tcBorders>
              <w:top w:val="single" w:sz="4" w:space="0" w:color="000000"/>
              <w:left w:val="nil"/>
              <w:bottom w:val="single" w:sz="4" w:space="0" w:color="000000"/>
              <w:right w:val="single" w:sz="4" w:space="0" w:color="000000"/>
            </w:tcBorders>
            <w:vAlign w:val="center"/>
          </w:tcPr>
          <w:p w14:paraId="3A80FBAE"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r w:rsidRPr="00C8007D">
              <w:rPr>
                <w:rFonts w:asciiTheme="majorHAnsi" w:hAnsiTheme="majorHAnsi" w:cstheme="majorHAnsi"/>
                <w:b/>
              </w:rPr>
              <w:t>Điều 29. Tổ chức thực hiện</w:t>
            </w:r>
          </w:p>
        </w:tc>
        <w:tc>
          <w:tcPr>
            <w:tcW w:w="4980" w:type="dxa"/>
            <w:tcBorders>
              <w:top w:val="single" w:sz="4" w:space="0" w:color="000000"/>
              <w:left w:val="nil"/>
              <w:bottom w:val="single" w:sz="4" w:space="0" w:color="000000"/>
              <w:right w:val="single" w:sz="4" w:space="0" w:color="000000"/>
            </w:tcBorders>
            <w:vAlign w:val="center"/>
          </w:tcPr>
          <w:p w14:paraId="2A90ABF1" w14:textId="77777777" w:rsidR="00D1311B" w:rsidRPr="00C8007D" w:rsidRDefault="00D1311B" w:rsidP="00D1311B">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0B211160" w14:textId="61BDD7D6" w:rsidR="00D1311B" w:rsidRPr="00C8007D" w:rsidRDefault="00D1311B" w:rsidP="00D1311B">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0EA4402B" w14:textId="0EF17FBB" w:rsidR="00D1311B" w:rsidRPr="00C8007D" w:rsidRDefault="00D1311B" w:rsidP="00D1311B">
            <w:pPr>
              <w:spacing w:after="0" w:line="240" w:lineRule="auto"/>
              <w:contextualSpacing/>
              <w:jc w:val="both"/>
              <w:rPr>
                <w:rFonts w:asciiTheme="majorHAnsi" w:hAnsiTheme="majorHAnsi" w:cstheme="majorHAnsi"/>
              </w:rPr>
            </w:pPr>
          </w:p>
        </w:tc>
      </w:tr>
      <w:tr w:rsidR="00C8007D" w:rsidRPr="00C8007D" w14:paraId="253E0B13"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4DFC4C2F"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29.1</w:t>
            </w:r>
          </w:p>
        </w:tc>
        <w:tc>
          <w:tcPr>
            <w:tcW w:w="4900" w:type="dxa"/>
            <w:tcBorders>
              <w:top w:val="single" w:sz="4" w:space="0" w:color="000000"/>
              <w:left w:val="nil"/>
              <w:bottom w:val="single" w:sz="4" w:space="0" w:color="000000"/>
              <w:right w:val="single" w:sz="4" w:space="0" w:color="000000"/>
            </w:tcBorders>
            <w:vAlign w:val="center"/>
          </w:tcPr>
          <w:p w14:paraId="63038BC7" w14:textId="77777777" w:rsidR="00D1311B" w:rsidRPr="00C8007D" w:rsidRDefault="00D1311B" w:rsidP="00D1311B">
            <w:pPr>
              <w:tabs>
                <w:tab w:val="center" w:pos="4680"/>
              </w:tabs>
              <w:spacing w:after="0" w:line="240" w:lineRule="auto"/>
              <w:contextualSpacing/>
              <w:jc w:val="both"/>
              <w:rPr>
                <w:rFonts w:asciiTheme="majorHAnsi" w:hAnsiTheme="majorHAnsi" w:cstheme="majorHAnsi"/>
              </w:rPr>
            </w:pPr>
            <w:r w:rsidRPr="00C8007D">
              <w:rPr>
                <w:rFonts w:asciiTheme="majorHAnsi" w:hAnsiTheme="majorHAnsi" w:cstheme="majorHAnsi"/>
              </w:rPr>
              <w:t>1. Bộ trưởng Bộ Giáo dục và Đào tạo theo thẩm quyền chủ trì, phối hợp với các bộ, ngành liên quan hướng dẫn tổ chức thực hiện Nghị định này.</w:t>
            </w:r>
          </w:p>
          <w:p w14:paraId="1A162FEE" w14:textId="77777777" w:rsidR="00D1311B" w:rsidRPr="00C8007D" w:rsidRDefault="00D1311B" w:rsidP="00D1311B">
            <w:pPr>
              <w:spacing w:after="0" w:line="240" w:lineRule="auto"/>
              <w:contextualSpacing/>
              <w:jc w:val="both"/>
              <w:rPr>
                <w:rFonts w:asciiTheme="majorHAnsi" w:hAnsiTheme="majorHAnsi" w:cstheme="majorHAnsi"/>
              </w:rPr>
            </w:pPr>
          </w:p>
        </w:tc>
        <w:tc>
          <w:tcPr>
            <w:tcW w:w="4980" w:type="dxa"/>
            <w:tcBorders>
              <w:top w:val="single" w:sz="4" w:space="0" w:color="000000"/>
              <w:left w:val="nil"/>
              <w:bottom w:val="single" w:sz="4" w:space="0" w:color="000000"/>
              <w:right w:val="single" w:sz="4" w:space="0" w:color="000000"/>
            </w:tcBorders>
            <w:vAlign w:val="center"/>
          </w:tcPr>
          <w:p w14:paraId="603980BF" w14:textId="77777777" w:rsidR="00D1311B" w:rsidRPr="00C8007D" w:rsidRDefault="00D1311B" w:rsidP="00D1311B">
            <w:pPr>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190CFD93"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2268B03E"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48B89E29"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83B957E"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29.2</w:t>
            </w:r>
          </w:p>
        </w:tc>
        <w:tc>
          <w:tcPr>
            <w:tcW w:w="4900" w:type="dxa"/>
            <w:tcBorders>
              <w:top w:val="single" w:sz="4" w:space="0" w:color="000000"/>
              <w:left w:val="nil"/>
              <w:bottom w:val="single" w:sz="4" w:space="0" w:color="000000"/>
              <w:right w:val="single" w:sz="4" w:space="0" w:color="000000"/>
            </w:tcBorders>
            <w:vAlign w:val="center"/>
          </w:tcPr>
          <w:p w14:paraId="00E2E875" w14:textId="77777777" w:rsidR="00D1311B" w:rsidRPr="00C8007D" w:rsidRDefault="00D1311B" w:rsidP="00D1311B">
            <w:pPr>
              <w:tabs>
                <w:tab w:val="center" w:pos="4680"/>
              </w:tabs>
              <w:spacing w:after="0" w:line="240" w:lineRule="auto"/>
              <w:contextualSpacing/>
              <w:jc w:val="both"/>
              <w:rPr>
                <w:rFonts w:asciiTheme="majorHAnsi" w:hAnsiTheme="majorHAnsi" w:cstheme="majorHAnsi"/>
              </w:rPr>
            </w:pPr>
            <w:r w:rsidRPr="00C8007D">
              <w:rPr>
                <w:rFonts w:asciiTheme="majorHAnsi" w:hAnsiTheme="majorHAnsi" w:cstheme="majorHAnsi"/>
              </w:rPr>
              <w:t>2. Căn cứ điều kiện kinh tế - xã hội của cả nước và các chỉ số lạm phát, tốc độ tăng trưởng kinh tế hằng năm, Hội đồng nhân dân tỉnh, thành phố trực thuộc trung ương, cơ sở giáo dục nghề nghiệp và cơ sở giáo dục đại học công lập quyết định điều chỉnh mức học phí hằng năm nhưng không vượt quá mức trần học phí quy định tại Nghị định này tương ứng với từng bậc học, khối ngành, chương trình, trình độ đào tạo, năm học và mức độ tự chủ tài chính.</w:t>
            </w:r>
          </w:p>
          <w:p w14:paraId="1BFC7047" w14:textId="77777777" w:rsidR="00D1311B" w:rsidRPr="00C8007D" w:rsidRDefault="00D1311B" w:rsidP="00D1311B">
            <w:pPr>
              <w:tabs>
                <w:tab w:val="center" w:pos="4680"/>
              </w:tabs>
              <w:spacing w:after="0" w:line="240" w:lineRule="auto"/>
              <w:contextualSpacing/>
              <w:jc w:val="both"/>
              <w:rPr>
                <w:rFonts w:asciiTheme="majorHAnsi" w:hAnsiTheme="majorHAnsi" w:cstheme="majorHAnsi"/>
              </w:rPr>
            </w:pPr>
            <w:r w:rsidRPr="00C8007D">
              <w:rPr>
                <w:rFonts w:asciiTheme="majorHAnsi" w:hAnsiTheme="majorHAnsi" w:cstheme="majorHAnsi"/>
              </w:rPr>
              <w:lastRenderedPageBreak/>
              <w:t>Cơ chế thu, quản lý học phí đối với các cơ sở giáo dục thuộc hệ thống giáo dục quốc dân và chính sách miễn, giảm học phí, hỗ trợ chi phí học tập; nguyên tắc, phương pháp xác định giá dịch vụ trong lĩnh vực giáo dục, đào tạo thực hiện theo quy định tại Nghị định này.</w:t>
            </w:r>
          </w:p>
          <w:p w14:paraId="3E6C07DF" w14:textId="77777777" w:rsidR="00D1311B" w:rsidRPr="00C8007D" w:rsidRDefault="00D1311B" w:rsidP="00D1311B">
            <w:pPr>
              <w:spacing w:after="0" w:line="240" w:lineRule="auto"/>
              <w:contextualSpacing/>
              <w:jc w:val="both"/>
              <w:rPr>
                <w:rFonts w:asciiTheme="majorHAnsi" w:hAnsiTheme="majorHAnsi" w:cstheme="majorHAnsi"/>
              </w:rPr>
            </w:pPr>
          </w:p>
        </w:tc>
        <w:tc>
          <w:tcPr>
            <w:tcW w:w="4980" w:type="dxa"/>
            <w:tcBorders>
              <w:top w:val="single" w:sz="4" w:space="0" w:color="000000"/>
              <w:left w:val="nil"/>
              <w:bottom w:val="single" w:sz="4" w:space="0" w:color="000000"/>
              <w:right w:val="single" w:sz="4" w:space="0" w:color="000000"/>
            </w:tcBorders>
            <w:vAlign w:val="center"/>
          </w:tcPr>
          <w:p w14:paraId="5176BE34" w14:textId="77777777" w:rsidR="00D1311B" w:rsidRPr="00C8007D" w:rsidRDefault="00D1311B" w:rsidP="00D1311B">
            <w:pPr>
              <w:tabs>
                <w:tab w:val="center" w:pos="4680"/>
              </w:tabs>
              <w:spacing w:after="0" w:line="240" w:lineRule="auto"/>
              <w:contextualSpacing/>
              <w:jc w:val="both"/>
              <w:rPr>
                <w:rFonts w:asciiTheme="majorHAnsi" w:hAnsiTheme="majorHAnsi" w:cstheme="majorHAnsi"/>
              </w:rPr>
            </w:pPr>
          </w:p>
        </w:tc>
        <w:tc>
          <w:tcPr>
            <w:tcW w:w="2107" w:type="dxa"/>
            <w:tcBorders>
              <w:top w:val="single" w:sz="4" w:space="0" w:color="000000"/>
              <w:left w:val="nil"/>
              <w:bottom w:val="single" w:sz="4" w:space="0" w:color="000000"/>
              <w:right w:val="single" w:sz="4" w:space="0" w:color="000000"/>
            </w:tcBorders>
            <w:vAlign w:val="center"/>
          </w:tcPr>
          <w:p w14:paraId="536BBE49" w14:textId="77777777" w:rsidR="00D1311B" w:rsidRPr="00C8007D" w:rsidRDefault="00D1311B" w:rsidP="00D1311B">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676FD7D9"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138DF515"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D986E2C"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29.3</w:t>
            </w:r>
          </w:p>
        </w:tc>
        <w:tc>
          <w:tcPr>
            <w:tcW w:w="4900" w:type="dxa"/>
            <w:tcBorders>
              <w:top w:val="single" w:sz="4" w:space="0" w:color="000000"/>
              <w:left w:val="nil"/>
              <w:bottom w:val="single" w:sz="4" w:space="0" w:color="000000"/>
              <w:right w:val="single" w:sz="4" w:space="0" w:color="000000"/>
            </w:tcBorders>
            <w:vAlign w:val="center"/>
          </w:tcPr>
          <w:p w14:paraId="0BC781AD"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3. Trường hợp cơ quan giải quyết thủ tục hành chính khai thác cơ sở dữ liệu dân cư và cơ sở dữ liệu có đầy đủ thông tin, hồ sơ theo yêu cầu của Nghị định này thì học sinh, sinh viên không phải nộp các giấy tờ có liên quan để hưởng chính sách miễn giảm học phí, hỗ trợ chi phí học tập, hỗ trợ đóng học phí.</w:t>
            </w:r>
          </w:p>
        </w:tc>
        <w:tc>
          <w:tcPr>
            <w:tcW w:w="4980" w:type="dxa"/>
            <w:tcBorders>
              <w:top w:val="single" w:sz="4" w:space="0" w:color="000000"/>
              <w:left w:val="nil"/>
              <w:bottom w:val="single" w:sz="4" w:space="0" w:color="000000"/>
              <w:right w:val="single" w:sz="4" w:space="0" w:color="000000"/>
            </w:tcBorders>
            <w:vAlign w:val="center"/>
          </w:tcPr>
          <w:p w14:paraId="7FC68EB4"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eastAsia="Times New Roman" w:hAnsiTheme="majorHAnsi" w:cstheme="majorHAnsi"/>
                <w:b/>
                <w:bCs/>
              </w:rPr>
              <w:t>Đại học Đà Nẵng:</w:t>
            </w:r>
            <w:r w:rsidRPr="00C8007D">
              <w:rPr>
                <w:rFonts w:asciiTheme="majorHAnsi" w:eastAsia="Times New Roman" w:hAnsiTheme="majorHAnsi" w:cstheme="majorHAnsi"/>
              </w:rPr>
              <w:t xml:space="preserve"> Cần bổ sung quy định cụ thể về lưu trữ minh chứng thông tin dữ liệu dân cư và cơ sở dữ liệu vì thông tin trên hệ thống có thể được cập nhật hoặc thay đổi trạng thái sau khi được xét lại hồ sơ tại các địa phương</w:t>
            </w:r>
          </w:p>
        </w:tc>
        <w:tc>
          <w:tcPr>
            <w:tcW w:w="2107" w:type="dxa"/>
            <w:tcBorders>
              <w:top w:val="single" w:sz="4" w:space="0" w:color="000000"/>
              <w:left w:val="nil"/>
              <w:bottom w:val="single" w:sz="4" w:space="0" w:color="000000"/>
              <w:right w:val="single" w:sz="4" w:space="0" w:color="000000"/>
            </w:tcBorders>
            <w:vAlign w:val="center"/>
          </w:tcPr>
          <w:p w14:paraId="7F5D8CD1"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42F030D3"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eastAsia="Times New Roman" w:hAnsiTheme="majorHAnsi" w:cstheme="majorHAnsi"/>
              </w:rPr>
              <w:t>Đơn vị chi trả sẽ thực hiện lưu trữ hồ sơ phục vụ chi trả kinh phí theo quy định của công tác kế toán</w:t>
            </w:r>
          </w:p>
        </w:tc>
      </w:tr>
      <w:tr w:rsidR="00C8007D" w:rsidRPr="00C8007D" w14:paraId="58A9367F"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47FFE5B8" w14:textId="77777777" w:rsidR="00D1311B" w:rsidRPr="00C8007D" w:rsidRDefault="00D1311B" w:rsidP="00D1311B">
            <w:pPr>
              <w:spacing w:after="0" w:line="240" w:lineRule="auto"/>
              <w:contextualSpacing/>
              <w:jc w:val="center"/>
              <w:rPr>
                <w:rFonts w:asciiTheme="majorHAnsi" w:hAnsiTheme="majorHAnsi" w:cstheme="majorHAnsi"/>
                <w:b/>
              </w:rPr>
            </w:pPr>
            <w:r w:rsidRPr="00C8007D">
              <w:rPr>
                <w:rFonts w:asciiTheme="majorHAnsi" w:hAnsiTheme="majorHAnsi" w:cstheme="majorHAnsi"/>
                <w:b/>
              </w:rPr>
              <w:t>30</w:t>
            </w:r>
          </w:p>
        </w:tc>
        <w:tc>
          <w:tcPr>
            <w:tcW w:w="4900" w:type="dxa"/>
            <w:tcBorders>
              <w:top w:val="single" w:sz="4" w:space="0" w:color="000000"/>
              <w:left w:val="nil"/>
              <w:bottom w:val="single" w:sz="4" w:space="0" w:color="000000"/>
              <w:right w:val="single" w:sz="4" w:space="0" w:color="000000"/>
            </w:tcBorders>
            <w:vAlign w:val="center"/>
          </w:tcPr>
          <w:p w14:paraId="3F1C9B6F"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r w:rsidRPr="00C8007D">
              <w:rPr>
                <w:rFonts w:asciiTheme="majorHAnsi" w:hAnsiTheme="majorHAnsi" w:cstheme="majorHAnsi"/>
                <w:b/>
              </w:rPr>
              <w:t>Điều 30. Hiệu lực thi hành</w:t>
            </w:r>
          </w:p>
        </w:tc>
        <w:tc>
          <w:tcPr>
            <w:tcW w:w="4980" w:type="dxa"/>
            <w:tcBorders>
              <w:top w:val="single" w:sz="4" w:space="0" w:color="000000"/>
              <w:left w:val="nil"/>
              <w:bottom w:val="single" w:sz="4" w:space="0" w:color="000000"/>
              <w:right w:val="single" w:sz="4" w:space="0" w:color="000000"/>
            </w:tcBorders>
            <w:vAlign w:val="center"/>
          </w:tcPr>
          <w:p w14:paraId="4783D820"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2807258F"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3538A1F0"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0D42B674"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6E9C9CD2"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t>30.1</w:t>
            </w:r>
          </w:p>
        </w:tc>
        <w:tc>
          <w:tcPr>
            <w:tcW w:w="4900" w:type="dxa"/>
            <w:tcBorders>
              <w:top w:val="single" w:sz="4" w:space="0" w:color="000000"/>
              <w:left w:val="nil"/>
              <w:bottom w:val="single" w:sz="4" w:space="0" w:color="000000"/>
              <w:right w:val="single" w:sz="4" w:space="0" w:color="000000"/>
            </w:tcBorders>
            <w:vAlign w:val="center"/>
          </w:tcPr>
          <w:p w14:paraId="093919B5" w14:textId="77777777" w:rsidR="00D1311B" w:rsidRPr="00C8007D" w:rsidRDefault="00D1311B" w:rsidP="00D1311B">
            <w:pPr>
              <w:tabs>
                <w:tab w:val="center" w:pos="4680"/>
              </w:tabs>
              <w:spacing w:after="0" w:line="240" w:lineRule="auto"/>
              <w:contextualSpacing/>
              <w:jc w:val="both"/>
              <w:rPr>
                <w:rFonts w:asciiTheme="majorHAnsi" w:hAnsiTheme="majorHAnsi" w:cstheme="majorHAnsi"/>
              </w:rPr>
            </w:pPr>
            <w:r w:rsidRPr="00C8007D">
              <w:rPr>
                <w:rFonts w:asciiTheme="majorHAnsi" w:hAnsiTheme="majorHAnsi" w:cstheme="majorHAnsi"/>
              </w:rPr>
              <w:t>1. Nghị định này có hiệu lực từ ngày …  tháng   năm 2025 và thay thế 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 và Nghị định số 97/2023/NĐ-CP ngày 31/12/2023 của Chính phủ sửa đổi, bổ sung một số điều của Nghị định số 81/2021/NĐ-CP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p>
        </w:tc>
        <w:tc>
          <w:tcPr>
            <w:tcW w:w="4980" w:type="dxa"/>
            <w:tcBorders>
              <w:top w:val="single" w:sz="4" w:space="0" w:color="000000"/>
              <w:left w:val="nil"/>
              <w:bottom w:val="single" w:sz="4" w:space="0" w:color="000000"/>
              <w:right w:val="single" w:sz="4" w:space="0" w:color="000000"/>
            </w:tcBorders>
            <w:vAlign w:val="center"/>
          </w:tcPr>
          <w:p w14:paraId="1CD966B4" w14:textId="23DE016B" w:rsidR="00AD500F" w:rsidRPr="00C8007D" w:rsidRDefault="00AD500F" w:rsidP="00AD500F">
            <w:pPr>
              <w:spacing w:after="0" w:line="240" w:lineRule="auto"/>
              <w:contextualSpacing/>
              <w:jc w:val="both"/>
              <w:rPr>
                <w:rFonts w:asciiTheme="majorHAnsi" w:hAnsiTheme="majorHAnsi" w:cstheme="majorHAnsi"/>
              </w:rPr>
            </w:pPr>
            <w:r w:rsidRPr="00C8007D">
              <w:rPr>
                <w:rFonts w:asciiTheme="majorHAnsi" w:hAnsiTheme="majorHAnsi" w:cstheme="majorHAnsi"/>
                <w:b/>
              </w:rPr>
              <w:t>- Bộ Nông Nghiệp và Môi Trường:</w:t>
            </w:r>
            <w:r w:rsidRPr="00C8007D">
              <w:rPr>
                <w:rFonts w:asciiTheme="majorHAnsi" w:hAnsiTheme="majorHAnsi" w:cstheme="majorHAnsi"/>
              </w:rPr>
              <w:t xml:space="preserve"> Đề nghị cân nhắc bổ sung một khoản quy định chuyển tiếp đối với dự thảo Nghị định này khi bãi bỏ Nghị định số 81/2021/NĐ-CP và Nghị định số 97/2023/NĐ-CP, đảm bảo các trường hợp phát sinh trên thực tế đều được điều  chỉnh phù hợp. </w:t>
            </w:r>
          </w:p>
          <w:p w14:paraId="2B919A51" w14:textId="77777777" w:rsidR="00D1311B" w:rsidRPr="00C8007D" w:rsidRDefault="00D1311B" w:rsidP="00E2412C">
            <w:pPr>
              <w:widowControl w:val="0"/>
              <w:spacing w:before="13" w:after="0" w:line="256" w:lineRule="auto"/>
              <w:ind w:right="22"/>
              <w:jc w:val="both"/>
              <w:rPr>
                <w:rFonts w:asciiTheme="majorHAnsi" w:hAnsiTheme="majorHAnsi" w:cstheme="majorHAnsi"/>
                <w:lang w:val="vi-VN"/>
              </w:rPr>
            </w:pPr>
            <w:r w:rsidRPr="00C8007D">
              <w:rPr>
                <w:rFonts w:asciiTheme="majorHAnsi" w:hAnsiTheme="majorHAnsi" w:cstheme="majorHAnsi"/>
              </w:rPr>
              <w:t> </w:t>
            </w:r>
            <w:r w:rsidR="003E6C39" w:rsidRPr="00C8007D">
              <w:rPr>
                <w:rFonts w:asciiTheme="majorHAnsi" w:hAnsiTheme="majorHAnsi" w:cstheme="majorHAnsi"/>
                <w:lang w:val="vi-VN"/>
              </w:rPr>
              <w:t xml:space="preserve">- </w:t>
            </w:r>
            <w:r w:rsidR="00AD500F" w:rsidRPr="00C8007D">
              <w:rPr>
                <w:rFonts w:asciiTheme="majorHAnsi" w:eastAsia="Times New Roman" w:hAnsiTheme="majorHAnsi" w:cstheme="majorHAnsi"/>
                <w:b/>
                <w:bCs/>
              </w:rPr>
              <w:t>ĐH Quốc gia TP.</w:t>
            </w:r>
            <w:r w:rsidR="00AD500F" w:rsidRPr="00C8007D">
              <w:rPr>
                <w:rFonts w:asciiTheme="majorHAnsi" w:hAnsiTheme="majorHAnsi" w:cstheme="majorHAnsi"/>
                <w:b/>
              </w:rPr>
              <w:t>HCM:</w:t>
            </w:r>
            <w:r w:rsidR="00AD500F" w:rsidRPr="00C8007D">
              <w:rPr>
                <w:rFonts w:asciiTheme="majorHAnsi" w:hAnsiTheme="majorHAnsi" w:cstheme="majorHAnsi"/>
              </w:rPr>
              <w:t xml:space="preserve"> Hiện nay, Điều 30 chỉ quy định thời điểm hiệu lực (hiện vẫn chưa xác định thời điểm chính thức) và thay thế các văn bản cũ, nhưng chưa có quy định về thời gian chuyển tiếp. Do đó, kính đề xuất đơn vị soạn thảo xem xét quy định về thời điểm có hiệu lực phù hợp và quy định về điều khoản chuyển </w:t>
            </w:r>
            <w:r w:rsidR="00E2412C" w:rsidRPr="00C8007D">
              <w:rPr>
                <w:rFonts w:asciiTheme="majorHAnsi" w:hAnsiTheme="majorHAnsi" w:cstheme="majorHAnsi"/>
              </w:rPr>
              <w:t>tiếp</w:t>
            </w:r>
            <w:r w:rsidR="00E2412C" w:rsidRPr="00C8007D">
              <w:rPr>
                <w:rFonts w:asciiTheme="majorHAnsi" w:hAnsiTheme="majorHAnsi" w:cstheme="majorHAnsi"/>
                <w:lang w:val="vi-VN"/>
              </w:rPr>
              <w:t xml:space="preserve">. </w:t>
            </w:r>
          </w:p>
          <w:p w14:paraId="6E9BDA24" w14:textId="5F35F5C2" w:rsidR="00124B80" w:rsidRPr="00C8007D" w:rsidRDefault="00124B80" w:rsidP="00E2412C">
            <w:pPr>
              <w:widowControl w:val="0"/>
              <w:spacing w:before="13" w:after="0" w:line="256" w:lineRule="auto"/>
              <w:ind w:right="22"/>
              <w:jc w:val="both"/>
              <w:rPr>
                <w:rFonts w:asciiTheme="majorHAnsi" w:hAnsiTheme="majorHAnsi" w:cstheme="majorHAnsi"/>
                <w:lang w:val="vi-VN"/>
              </w:rPr>
            </w:pPr>
            <w:r w:rsidRPr="00C8007D">
              <w:rPr>
                <w:rFonts w:asciiTheme="majorHAnsi" w:hAnsiTheme="majorHAnsi" w:cstheme="majorHAnsi"/>
                <w:lang w:val="vi-VN"/>
              </w:rPr>
              <w:t xml:space="preserve">- </w:t>
            </w:r>
            <w:r w:rsidRPr="00C8007D">
              <w:rPr>
                <w:rFonts w:asciiTheme="majorHAnsi" w:hAnsiTheme="majorHAnsi" w:cstheme="majorHAnsi"/>
                <w:b/>
                <w:bCs/>
                <w:lang w:val="vi-VN"/>
              </w:rPr>
              <w:t>Kiểm toán nhà nước</w:t>
            </w:r>
            <w:r w:rsidRPr="00C8007D">
              <w:rPr>
                <w:rFonts w:asciiTheme="majorHAnsi" w:hAnsiTheme="majorHAnsi" w:cstheme="majorHAnsi"/>
                <w:lang w:val="vi-VN"/>
              </w:rPr>
              <w:t>:</w:t>
            </w:r>
            <w:r w:rsidRPr="00C8007D">
              <w:rPr>
                <w:rFonts w:asciiTheme="majorHAnsi" w:hAnsiTheme="majorHAnsi" w:cstheme="majorHAnsi"/>
                <w:lang w:val="vi-VN"/>
              </w:rPr>
              <w:t xml:space="preserve"> Đề nghị xem xét, bổ sung quy định điều khoản chuyển tiếp cụ thể cho các sinh viên đang theo học từ các khóa trước (trước thời điểm Nghị định mới có hiệu lực), tránh gây xáo trộn cơ chế, chính sách đang được hưởng. Với các địa phương/cơ sở giáo dục đã ban hành khung học phí giai đoạn trước, thời hạn điều chỉnh theo Nghị định mới là bao lâu.</w:t>
            </w:r>
          </w:p>
        </w:tc>
        <w:tc>
          <w:tcPr>
            <w:tcW w:w="2107" w:type="dxa"/>
            <w:tcBorders>
              <w:top w:val="single" w:sz="4" w:space="0" w:color="000000"/>
              <w:left w:val="nil"/>
              <w:bottom w:val="single" w:sz="4" w:space="0" w:color="000000"/>
              <w:right w:val="single" w:sz="4" w:space="0" w:color="000000"/>
            </w:tcBorders>
            <w:vAlign w:val="center"/>
          </w:tcPr>
          <w:p w14:paraId="6C0C896B"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3800AEE7" w14:textId="06F1DB2D" w:rsidR="00D1311B" w:rsidRPr="00C8007D" w:rsidRDefault="00E2412C" w:rsidP="00E2412C">
            <w:pPr>
              <w:spacing w:after="0" w:line="240" w:lineRule="auto"/>
              <w:contextualSpacing/>
              <w:jc w:val="both"/>
              <w:rPr>
                <w:rFonts w:asciiTheme="majorHAnsi" w:hAnsiTheme="majorHAnsi" w:cstheme="majorHAnsi"/>
              </w:rPr>
            </w:pPr>
            <w:r w:rsidRPr="00C8007D">
              <w:rPr>
                <w:rFonts w:asciiTheme="majorHAnsi" w:hAnsiTheme="majorHAnsi" w:cstheme="majorHAnsi"/>
              </w:rPr>
              <w:t>Nghị định được xây dựng theo trình tự thủ tục rút gọn để áp dụng từ năm học 2025-</w:t>
            </w:r>
            <w:r w:rsidRPr="00C8007D">
              <w:rPr>
                <w:rFonts w:asciiTheme="majorHAnsi" w:hAnsiTheme="majorHAnsi" w:cstheme="majorHAnsi"/>
              </w:rPr>
              <w:t>2026</w:t>
            </w:r>
            <w:r w:rsidRPr="00C8007D">
              <w:rPr>
                <w:rFonts w:asciiTheme="majorHAnsi" w:hAnsiTheme="majorHAnsi" w:cstheme="majorHAnsi"/>
                <w:lang w:val="vi-VN"/>
              </w:rPr>
              <w:t xml:space="preserve">, cơ bản khung học phí kế thừa như </w:t>
            </w:r>
            <w:r w:rsidR="00727EF1" w:rsidRPr="00C8007D">
              <w:rPr>
                <w:rFonts w:asciiTheme="majorHAnsi" w:hAnsiTheme="majorHAnsi" w:cstheme="majorHAnsi"/>
                <w:lang w:val="vi-VN"/>
              </w:rPr>
              <w:t>quy định cũ</w:t>
            </w:r>
            <w:r w:rsidRPr="00C8007D">
              <w:rPr>
                <w:rFonts w:asciiTheme="majorHAnsi" w:hAnsiTheme="majorHAnsi" w:cstheme="majorHAnsi"/>
              </w:rPr>
              <w:t xml:space="preserve"> nên không cần thiết phải bổ sung quy định chuyển tiếp.</w:t>
            </w:r>
          </w:p>
        </w:tc>
      </w:tr>
      <w:tr w:rsidR="00C8007D" w:rsidRPr="00C8007D" w14:paraId="47B791FA" w14:textId="77777777" w:rsidTr="00C417E7">
        <w:trPr>
          <w:trHeight w:val="300"/>
        </w:trPr>
        <w:tc>
          <w:tcPr>
            <w:tcW w:w="765" w:type="dxa"/>
            <w:tcBorders>
              <w:top w:val="nil"/>
              <w:left w:val="single" w:sz="4" w:space="0" w:color="000000"/>
              <w:bottom w:val="single" w:sz="4" w:space="0" w:color="000000"/>
              <w:right w:val="single" w:sz="4" w:space="0" w:color="000000"/>
            </w:tcBorders>
            <w:vAlign w:val="center"/>
          </w:tcPr>
          <w:p w14:paraId="535E2E25" w14:textId="77777777" w:rsidR="00D1311B" w:rsidRPr="00C8007D" w:rsidRDefault="00D1311B" w:rsidP="00D1311B">
            <w:pPr>
              <w:spacing w:after="0" w:line="240" w:lineRule="auto"/>
              <w:contextualSpacing/>
              <w:jc w:val="center"/>
              <w:rPr>
                <w:rFonts w:asciiTheme="majorHAnsi" w:hAnsiTheme="majorHAnsi" w:cstheme="majorHAnsi"/>
              </w:rPr>
            </w:pPr>
            <w:r w:rsidRPr="00C8007D">
              <w:rPr>
                <w:rFonts w:asciiTheme="majorHAnsi" w:hAnsiTheme="majorHAnsi" w:cstheme="majorHAnsi"/>
              </w:rPr>
              <w:lastRenderedPageBreak/>
              <w:t>30.2</w:t>
            </w:r>
          </w:p>
        </w:tc>
        <w:tc>
          <w:tcPr>
            <w:tcW w:w="4900" w:type="dxa"/>
            <w:tcBorders>
              <w:top w:val="single" w:sz="4" w:space="0" w:color="000000"/>
              <w:left w:val="nil"/>
              <w:bottom w:val="single" w:sz="4" w:space="0" w:color="000000"/>
              <w:right w:val="single" w:sz="4" w:space="0" w:color="000000"/>
            </w:tcBorders>
            <w:vAlign w:val="center"/>
          </w:tcPr>
          <w:p w14:paraId="5F1D2F82" w14:textId="77777777" w:rsidR="00D1311B" w:rsidRPr="00C8007D" w:rsidRDefault="00D1311B" w:rsidP="00D1311B">
            <w:pPr>
              <w:tabs>
                <w:tab w:val="center" w:pos="4680"/>
              </w:tabs>
              <w:spacing w:after="0" w:line="240" w:lineRule="auto"/>
              <w:contextualSpacing/>
              <w:jc w:val="both"/>
              <w:rPr>
                <w:rFonts w:asciiTheme="majorHAnsi" w:hAnsiTheme="majorHAnsi" w:cstheme="majorHAnsi"/>
              </w:rPr>
            </w:pPr>
            <w:r w:rsidRPr="00C8007D">
              <w:rPr>
                <w:rFonts w:asciiTheme="majorHAnsi" w:hAnsiTheme="majorHAnsi" w:cstheme="majorHAnsi"/>
              </w:rPr>
              <w:t>2. Các Bộ trưởng, Thủ trưởng cơ quan ngang bộ, Thủ trưởng cơ quan thuộc Chính phủ, Chủ tịch Ủy ban nhân dân tỉnh, thành phố trực thuộc trung ương, các tổ chức, cá nhân có liên quan chịu trách nhiệm thi hành Nghị định này.</w:t>
            </w:r>
          </w:p>
        </w:tc>
        <w:tc>
          <w:tcPr>
            <w:tcW w:w="4980" w:type="dxa"/>
            <w:tcBorders>
              <w:top w:val="single" w:sz="4" w:space="0" w:color="000000"/>
              <w:left w:val="nil"/>
              <w:bottom w:val="single" w:sz="4" w:space="0" w:color="000000"/>
              <w:right w:val="single" w:sz="4" w:space="0" w:color="000000"/>
            </w:tcBorders>
            <w:vAlign w:val="center"/>
          </w:tcPr>
          <w:p w14:paraId="7DB487E8"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w:t>
            </w:r>
          </w:p>
        </w:tc>
        <w:tc>
          <w:tcPr>
            <w:tcW w:w="2107" w:type="dxa"/>
            <w:tcBorders>
              <w:top w:val="single" w:sz="4" w:space="0" w:color="000000"/>
              <w:left w:val="nil"/>
              <w:bottom w:val="single" w:sz="4" w:space="0" w:color="000000"/>
              <w:right w:val="single" w:sz="4" w:space="0" w:color="000000"/>
            </w:tcBorders>
            <w:vAlign w:val="center"/>
          </w:tcPr>
          <w:p w14:paraId="11CECEE3" w14:textId="77777777" w:rsidR="00D1311B" w:rsidRPr="00C8007D" w:rsidRDefault="00D1311B" w:rsidP="00D1311B">
            <w:pPr>
              <w:spacing w:after="0" w:line="240" w:lineRule="auto"/>
              <w:contextualSpacing/>
              <w:rPr>
                <w:rFonts w:asciiTheme="majorHAnsi" w:hAnsiTheme="majorHAnsi" w:cstheme="majorHAnsi"/>
              </w:rPr>
            </w:pPr>
            <w:r w:rsidRPr="00C8007D">
              <w:rPr>
                <w:rFonts w:asciiTheme="majorHAnsi" w:hAnsiTheme="majorHAnsi" w:cstheme="majorHAnsi"/>
              </w:rPr>
              <w:t> </w:t>
            </w:r>
          </w:p>
        </w:tc>
        <w:tc>
          <w:tcPr>
            <w:tcW w:w="2410" w:type="dxa"/>
            <w:tcBorders>
              <w:top w:val="single" w:sz="4" w:space="0" w:color="000000"/>
              <w:left w:val="nil"/>
              <w:bottom w:val="single" w:sz="4" w:space="0" w:color="000000"/>
              <w:right w:val="single" w:sz="4" w:space="0" w:color="000000"/>
            </w:tcBorders>
          </w:tcPr>
          <w:p w14:paraId="45E39AD4"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3CB9A9C9" w14:textId="77777777" w:rsidTr="00C417E7">
        <w:trPr>
          <w:trHeight w:val="300"/>
        </w:trPr>
        <w:tc>
          <w:tcPr>
            <w:tcW w:w="765" w:type="dxa"/>
            <w:tcBorders>
              <w:top w:val="single" w:sz="4" w:space="0" w:color="000000"/>
              <w:left w:val="single" w:sz="4" w:space="0" w:color="000000"/>
              <w:bottom w:val="single" w:sz="4" w:space="0" w:color="000000"/>
              <w:right w:val="single" w:sz="4" w:space="0" w:color="000000"/>
            </w:tcBorders>
            <w:vAlign w:val="center"/>
          </w:tcPr>
          <w:p w14:paraId="6868114A" w14:textId="77777777" w:rsidR="00D1311B" w:rsidRPr="00C8007D" w:rsidRDefault="00D1311B" w:rsidP="00D1311B">
            <w:pPr>
              <w:spacing w:after="0" w:line="240" w:lineRule="auto"/>
              <w:contextualSpacing/>
              <w:jc w:val="center"/>
              <w:rPr>
                <w:rFonts w:asciiTheme="majorHAnsi" w:hAnsiTheme="majorHAnsi" w:cstheme="majorHAnsi"/>
                <w:b/>
              </w:rPr>
            </w:pPr>
          </w:p>
        </w:tc>
        <w:tc>
          <w:tcPr>
            <w:tcW w:w="4900" w:type="dxa"/>
            <w:tcBorders>
              <w:top w:val="single" w:sz="4" w:space="0" w:color="000000"/>
              <w:left w:val="single" w:sz="4" w:space="0" w:color="000000"/>
              <w:bottom w:val="single" w:sz="4" w:space="0" w:color="000000"/>
              <w:right w:val="single" w:sz="4" w:space="0" w:color="000000"/>
            </w:tcBorders>
            <w:vAlign w:val="center"/>
          </w:tcPr>
          <w:p w14:paraId="7B6C2C2E" w14:textId="77777777" w:rsidR="00D1311B" w:rsidRPr="00C8007D" w:rsidRDefault="00D1311B" w:rsidP="00D1311B">
            <w:pPr>
              <w:tabs>
                <w:tab w:val="center" w:pos="4680"/>
              </w:tabs>
              <w:spacing w:after="0" w:line="240" w:lineRule="auto"/>
              <w:contextualSpacing/>
              <w:jc w:val="both"/>
              <w:rPr>
                <w:rFonts w:asciiTheme="majorHAnsi" w:hAnsiTheme="majorHAnsi" w:cstheme="majorHAnsi"/>
              </w:rPr>
            </w:pPr>
          </w:p>
        </w:tc>
        <w:tc>
          <w:tcPr>
            <w:tcW w:w="4980" w:type="dxa"/>
            <w:tcBorders>
              <w:top w:val="single" w:sz="4" w:space="0" w:color="000000"/>
              <w:left w:val="nil"/>
              <w:bottom w:val="single" w:sz="4" w:space="0" w:color="000000"/>
              <w:right w:val="single" w:sz="4" w:space="0" w:color="000000"/>
            </w:tcBorders>
            <w:vAlign w:val="center"/>
          </w:tcPr>
          <w:p w14:paraId="7FE7DAEA" w14:textId="77777777" w:rsidR="00D1311B" w:rsidRPr="00C8007D" w:rsidRDefault="00D1311B" w:rsidP="00D1311B">
            <w:pPr>
              <w:spacing w:after="0" w:line="240" w:lineRule="auto"/>
              <w:contextualSpacing/>
              <w:jc w:val="both"/>
              <w:rPr>
                <w:rFonts w:asciiTheme="majorHAnsi" w:hAnsiTheme="majorHAnsi" w:cstheme="majorHAnsi"/>
                <w:b/>
              </w:rPr>
            </w:pPr>
          </w:p>
        </w:tc>
        <w:tc>
          <w:tcPr>
            <w:tcW w:w="2107" w:type="dxa"/>
            <w:tcBorders>
              <w:top w:val="single" w:sz="4" w:space="0" w:color="000000"/>
              <w:left w:val="nil"/>
              <w:bottom w:val="single" w:sz="4" w:space="0" w:color="000000"/>
              <w:right w:val="single" w:sz="4" w:space="0" w:color="000000"/>
            </w:tcBorders>
            <w:vAlign w:val="center"/>
          </w:tcPr>
          <w:p w14:paraId="7CC64D19" w14:textId="77777777" w:rsidR="00D1311B" w:rsidRPr="00C8007D" w:rsidRDefault="00D1311B" w:rsidP="00D1311B">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5E88AF4B"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11118CD6" w14:textId="77777777" w:rsidTr="00C417E7">
        <w:trPr>
          <w:trHeight w:val="300"/>
        </w:trPr>
        <w:tc>
          <w:tcPr>
            <w:tcW w:w="765" w:type="dxa"/>
            <w:tcBorders>
              <w:top w:val="single" w:sz="4" w:space="0" w:color="000000"/>
              <w:left w:val="single" w:sz="4" w:space="0" w:color="000000"/>
              <w:bottom w:val="single" w:sz="4" w:space="0" w:color="000000"/>
              <w:right w:val="single" w:sz="4" w:space="0" w:color="000000"/>
            </w:tcBorders>
            <w:vAlign w:val="center"/>
          </w:tcPr>
          <w:p w14:paraId="39B3602F" w14:textId="77777777" w:rsidR="00D1311B" w:rsidRPr="00C8007D" w:rsidRDefault="00D1311B" w:rsidP="00D1311B">
            <w:pPr>
              <w:spacing w:after="0" w:line="240" w:lineRule="auto"/>
              <w:contextualSpacing/>
              <w:jc w:val="center"/>
              <w:rPr>
                <w:rFonts w:asciiTheme="majorHAnsi" w:hAnsiTheme="majorHAnsi" w:cstheme="majorHAnsi"/>
                <w:b/>
              </w:rPr>
            </w:pPr>
            <w:r w:rsidRPr="00C8007D">
              <w:rPr>
                <w:rFonts w:asciiTheme="majorHAnsi" w:hAnsiTheme="majorHAnsi" w:cstheme="majorHAnsi"/>
                <w:b/>
              </w:rPr>
              <w:t>31</w:t>
            </w:r>
          </w:p>
        </w:tc>
        <w:tc>
          <w:tcPr>
            <w:tcW w:w="4900" w:type="dxa"/>
            <w:tcBorders>
              <w:top w:val="single" w:sz="4" w:space="0" w:color="000000"/>
              <w:left w:val="single" w:sz="4" w:space="0" w:color="000000"/>
              <w:bottom w:val="single" w:sz="4" w:space="0" w:color="000000"/>
              <w:right w:val="single" w:sz="4" w:space="0" w:color="000000"/>
            </w:tcBorders>
            <w:vAlign w:val="center"/>
          </w:tcPr>
          <w:p w14:paraId="317DAE96" w14:textId="77777777" w:rsidR="00D1311B" w:rsidRPr="00C8007D" w:rsidRDefault="00D1311B" w:rsidP="00D1311B">
            <w:pPr>
              <w:tabs>
                <w:tab w:val="center" w:pos="4680"/>
              </w:tabs>
              <w:spacing w:after="0" w:line="240" w:lineRule="auto"/>
              <w:contextualSpacing/>
              <w:jc w:val="both"/>
              <w:rPr>
                <w:rFonts w:asciiTheme="majorHAnsi" w:hAnsiTheme="majorHAnsi" w:cstheme="majorHAnsi"/>
              </w:rPr>
            </w:pPr>
            <w:r w:rsidRPr="00C8007D">
              <w:rPr>
                <w:rFonts w:asciiTheme="majorHAnsi" w:hAnsiTheme="majorHAnsi" w:cstheme="majorHAnsi"/>
              </w:rPr>
              <w:t>Góp ý  về Kỹ thuật soạn thảo</w:t>
            </w:r>
          </w:p>
        </w:tc>
        <w:tc>
          <w:tcPr>
            <w:tcW w:w="4980" w:type="dxa"/>
            <w:tcBorders>
              <w:top w:val="single" w:sz="4" w:space="0" w:color="000000"/>
              <w:left w:val="nil"/>
              <w:bottom w:val="single" w:sz="4" w:space="0" w:color="000000"/>
              <w:right w:val="single" w:sz="4" w:space="0" w:color="000000"/>
            </w:tcBorders>
            <w:vAlign w:val="center"/>
          </w:tcPr>
          <w:p w14:paraId="6D4183C6" w14:textId="62B2CDD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b/>
              </w:rPr>
              <w:t>- Bộ Nông Nghiệp và Môi Trường</w:t>
            </w:r>
            <w:r w:rsidRPr="00C8007D">
              <w:rPr>
                <w:rFonts w:asciiTheme="majorHAnsi" w:hAnsiTheme="majorHAnsi" w:cstheme="majorHAnsi"/>
                <w:bCs/>
              </w:rPr>
              <w:t>:</w:t>
            </w:r>
            <w:r w:rsidR="00AD500F" w:rsidRPr="00C8007D">
              <w:rPr>
                <w:rFonts w:asciiTheme="majorHAnsi" w:hAnsiTheme="majorHAnsi" w:cstheme="majorHAnsi"/>
                <w:bCs/>
                <w:lang w:val="vi-VN"/>
              </w:rPr>
              <w:t xml:space="preserve"> </w:t>
            </w:r>
            <w:r w:rsidRPr="00C8007D">
              <w:rPr>
                <w:rFonts w:asciiTheme="majorHAnsi" w:hAnsiTheme="majorHAnsi" w:cstheme="majorHAnsi"/>
                <w:bCs/>
              </w:rPr>
              <w:t>Về thể thức kỹ thuật trình bày </w:t>
            </w:r>
            <w:r w:rsidR="00AD500F" w:rsidRPr="00C8007D">
              <w:rPr>
                <w:rFonts w:asciiTheme="majorHAnsi" w:hAnsiTheme="majorHAnsi" w:cstheme="majorHAnsi"/>
                <w:bCs/>
              </w:rPr>
              <w:t>đ</w:t>
            </w:r>
            <w:r w:rsidRPr="00C8007D">
              <w:rPr>
                <w:rFonts w:asciiTheme="majorHAnsi" w:hAnsiTheme="majorHAnsi" w:cstheme="majorHAnsi"/>
              </w:rPr>
              <w:t>ề nghị tuân thủ theo quy định tại khoản 2 Điều 7 Luật Ban hành văn  bản quy phạm pháp luật năm 2025 và khoản 1, 2, 3 Điều 63 Nghị định số  78/2025/NĐ-CP ngày 01/4/2025 của Chính phủ quy định chi tiết một số điều  Luật Ban hành văn bản quy phạm pháp luật (ví dụ, không gạch đầu dòng trong  văn bản QPPL: Điều 19; lỗi chính tả, lỗi câu…).</w:t>
            </w:r>
            <w:r w:rsidRPr="00C8007D">
              <w:rPr>
                <w:rFonts w:asciiTheme="majorHAnsi" w:hAnsiTheme="majorHAnsi" w:cstheme="majorHAnsi"/>
                <w:b/>
              </w:rPr>
              <w:t xml:space="preserve"> </w:t>
            </w:r>
            <w:r w:rsidRPr="00C8007D">
              <w:rPr>
                <w:rFonts w:asciiTheme="majorHAnsi" w:hAnsiTheme="majorHAnsi" w:cstheme="majorHAnsi"/>
              </w:rPr>
              <w:t xml:space="preserve"> </w:t>
            </w:r>
          </w:p>
          <w:p w14:paraId="30869504" w14:textId="6E1D5E61" w:rsidR="00D1311B" w:rsidRPr="00C8007D" w:rsidRDefault="00D1311B" w:rsidP="00D1311B">
            <w:pPr>
              <w:spacing w:after="0" w:line="240" w:lineRule="auto"/>
              <w:contextualSpacing/>
              <w:jc w:val="both"/>
              <w:rPr>
                <w:rFonts w:asciiTheme="majorHAnsi" w:hAnsiTheme="majorHAnsi" w:cstheme="majorHAnsi"/>
                <w:b/>
              </w:rPr>
            </w:pPr>
            <w:r w:rsidRPr="00C8007D">
              <w:rPr>
                <w:rFonts w:asciiTheme="majorHAnsi" w:hAnsiTheme="majorHAnsi" w:cstheme="majorHAnsi"/>
                <w:b/>
              </w:rPr>
              <w:t>- Sở GD&amp;ĐT TP.Huế:</w:t>
            </w:r>
            <w:r w:rsidRPr="00C8007D">
              <w:rPr>
                <w:rFonts w:asciiTheme="majorHAnsi" w:hAnsiTheme="majorHAnsi" w:cstheme="majorHAnsi"/>
              </w:rPr>
              <w:t xml:space="preserve"> Điều 76 Nghị định số 34/2016/NĐ-CP ngày 14 tháng 5 năm 2016 của Chính phủ quy định chi tiết một số điều và biện pháp thi hành Luật Ban hành văn bản quy phạm pháp luật quy định:</w:t>
            </w:r>
            <w:r w:rsidRPr="00C8007D">
              <w:rPr>
                <w:rFonts w:asciiTheme="majorHAnsi" w:hAnsiTheme="majorHAnsi" w:cstheme="majorHAnsi"/>
                <w:i/>
              </w:rPr>
              <w:t xml:space="preserve"> “Trang của văn bản được đánh số thứ tự bằng chữ số Ả Rập, cỡ chữ từ 13 đến 14, kiểu chữ đứng, không đánh số trang thứ nhất, được đặt canh giữa theo chiều ngang trong phần lề trên của văn bản. Số trang của phụ lục được đánh số riêng theo từng phụ lục”.</w:t>
            </w:r>
            <w:r w:rsidRPr="00C8007D">
              <w:rPr>
                <w:rFonts w:asciiTheme="majorHAnsi" w:hAnsiTheme="majorHAnsi" w:cstheme="majorHAnsi"/>
              </w:rPr>
              <w:t xml:space="preserve"> Do đó, đề nghị cơ quan soạn thảo thực hiện đánh số trang phần phụ lục tại dự thảo Nghị định phù hợp với quy định trên.</w:t>
            </w:r>
          </w:p>
        </w:tc>
        <w:tc>
          <w:tcPr>
            <w:tcW w:w="2107" w:type="dxa"/>
            <w:tcBorders>
              <w:top w:val="single" w:sz="4" w:space="0" w:color="000000"/>
              <w:left w:val="nil"/>
              <w:bottom w:val="single" w:sz="4" w:space="0" w:color="000000"/>
              <w:right w:val="single" w:sz="4" w:space="0" w:color="000000"/>
            </w:tcBorders>
            <w:vAlign w:val="center"/>
          </w:tcPr>
          <w:p w14:paraId="360F8947"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Bộ GDĐT tiếp thu ý kiến góp ý, đã rà soát dự thảo Nghị định đảm bảo quy định về thể thức, kỹ thuật soạn thảo văn bản.</w:t>
            </w:r>
          </w:p>
        </w:tc>
        <w:tc>
          <w:tcPr>
            <w:tcW w:w="2410" w:type="dxa"/>
            <w:tcBorders>
              <w:top w:val="single" w:sz="4" w:space="0" w:color="000000"/>
              <w:left w:val="nil"/>
              <w:bottom w:val="single" w:sz="4" w:space="0" w:color="000000"/>
              <w:right w:val="single" w:sz="4" w:space="0" w:color="000000"/>
            </w:tcBorders>
          </w:tcPr>
          <w:p w14:paraId="0D1245EF" w14:textId="77777777" w:rsidR="00D1311B" w:rsidRPr="00C8007D" w:rsidRDefault="00D1311B" w:rsidP="00D1311B">
            <w:pPr>
              <w:spacing w:after="0" w:line="240" w:lineRule="auto"/>
              <w:contextualSpacing/>
              <w:rPr>
                <w:rFonts w:asciiTheme="majorHAnsi" w:hAnsiTheme="majorHAnsi" w:cstheme="majorHAnsi"/>
              </w:rPr>
            </w:pPr>
          </w:p>
        </w:tc>
      </w:tr>
      <w:tr w:rsidR="00C8007D" w:rsidRPr="00C8007D" w14:paraId="2EB9F985" w14:textId="77777777" w:rsidTr="00C417E7">
        <w:trPr>
          <w:trHeight w:val="300"/>
        </w:trPr>
        <w:tc>
          <w:tcPr>
            <w:tcW w:w="765" w:type="dxa"/>
            <w:tcBorders>
              <w:top w:val="single" w:sz="4" w:space="0" w:color="000000"/>
              <w:left w:val="single" w:sz="4" w:space="0" w:color="000000"/>
              <w:bottom w:val="single" w:sz="4" w:space="0" w:color="000000"/>
              <w:right w:val="single" w:sz="4" w:space="0" w:color="000000"/>
            </w:tcBorders>
            <w:vAlign w:val="center"/>
          </w:tcPr>
          <w:p w14:paraId="6954AB42" w14:textId="77777777" w:rsidR="00D1311B" w:rsidRPr="00C8007D" w:rsidRDefault="00D1311B" w:rsidP="00D1311B">
            <w:pPr>
              <w:spacing w:after="0" w:line="240" w:lineRule="auto"/>
              <w:contextualSpacing/>
              <w:jc w:val="center"/>
              <w:rPr>
                <w:rFonts w:asciiTheme="majorHAnsi" w:hAnsiTheme="majorHAnsi" w:cstheme="majorHAnsi"/>
                <w:b/>
              </w:rPr>
            </w:pPr>
            <w:r w:rsidRPr="00C8007D">
              <w:rPr>
                <w:rFonts w:asciiTheme="majorHAnsi" w:hAnsiTheme="majorHAnsi" w:cstheme="majorHAnsi"/>
                <w:b/>
              </w:rPr>
              <w:t>32</w:t>
            </w:r>
          </w:p>
        </w:tc>
        <w:tc>
          <w:tcPr>
            <w:tcW w:w="4900" w:type="dxa"/>
            <w:tcBorders>
              <w:top w:val="single" w:sz="4" w:space="0" w:color="000000"/>
              <w:left w:val="single" w:sz="4" w:space="0" w:color="000000"/>
              <w:bottom w:val="single" w:sz="4" w:space="0" w:color="000000"/>
              <w:right w:val="single" w:sz="4" w:space="0" w:color="000000"/>
            </w:tcBorders>
            <w:vAlign w:val="center"/>
          </w:tcPr>
          <w:p w14:paraId="703AE1AF" w14:textId="79A0C757" w:rsidR="00D1311B" w:rsidRPr="00C8007D" w:rsidRDefault="00D1311B" w:rsidP="00D1311B">
            <w:pPr>
              <w:tabs>
                <w:tab w:val="center" w:pos="4680"/>
              </w:tabs>
              <w:spacing w:after="0" w:line="240" w:lineRule="auto"/>
              <w:contextualSpacing/>
              <w:jc w:val="both"/>
              <w:rPr>
                <w:rFonts w:asciiTheme="majorHAnsi" w:hAnsiTheme="majorHAnsi" w:cstheme="majorHAnsi"/>
              </w:rPr>
            </w:pPr>
            <w:r w:rsidRPr="00C8007D">
              <w:rPr>
                <w:rFonts w:asciiTheme="majorHAnsi" w:hAnsiTheme="majorHAnsi" w:cstheme="majorHAnsi"/>
              </w:rPr>
              <w:t>Góp ý chung</w:t>
            </w:r>
          </w:p>
        </w:tc>
        <w:tc>
          <w:tcPr>
            <w:tcW w:w="4980" w:type="dxa"/>
            <w:tcBorders>
              <w:top w:val="single" w:sz="4" w:space="0" w:color="000000"/>
              <w:left w:val="nil"/>
              <w:bottom w:val="single" w:sz="4" w:space="0" w:color="000000"/>
              <w:right w:val="single" w:sz="4" w:space="0" w:color="000000"/>
            </w:tcBorders>
            <w:vAlign w:val="center"/>
          </w:tcPr>
          <w:p w14:paraId="3DE21CF1" w14:textId="280C50EA" w:rsidR="00D1311B" w:rsidRPr="00C8007D" w:rsidRDefault="00D1311B" w:rsidP="00D1311B">
            <w:pPr>
              <w:spacing w:after="0" w:line="240" w:lineRule="auto"/>
              <w:contextualSpacing/>
              <w:jc w:val="both"/>
              <w:rPr>
                <w:rFonts w:asciiTheme="majorHAnsi" w:hAnsiTheme="majorHAnsi" w:cstheme="majorHAnsi"/>
                <w:b/>
              </w:rPr>
            </w:pPr>
            <w:r w:rsidRPr="00C8007D">
              <w:rPr>
                <w:rFonts w:asciiTheme="majorHAnsi" w:hAnsiTheme="majorHAnsi" w:cstheme="majorHAnsi"/>
                <w:b/>
              </w:rPr>
              <w:t>- Đài Tiếng nói Việt Nam:</w:t>
            </w:r>
            <w:r w:rsidRPr="00C8007D">
              <w:rPr>
                <w:rFonts w:asciiTheme="majorHAnsi" w:hAnsiTheme="majorHAnsi" w:cstheme="majorHAnsi"/>
                <w:b/>
                <w:lang w:val="vi-VN"/>
              </w:rPr>
              <w:t xml:space="preserve"> </w:t>
            </w:r>
            <w:r w:rsidRPr="00C8007D">
              <w:rPr>
                <w:rFonts w:asciiTheme="majorHAnsi" w:hAnsiTheme="majorHAnsi" w:cstheme="majorHAnsi"/>
              </w:rPr>
              <w:t>Ủng hộ quan điểm xây dựng Nghị định, đó là: </w:t>
            </w:r>
          </w:p>
          <w:p w14:paraId="267D10BC"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Thể chế hoá các quan điểm chỉ đạo của Đảng tại các Kết luận của Bộ Chính trị về lộ trình tính giá trong lĩnh vực giáo dục đào tạo, cơ chế hỗ trợ các đối tượng chính sách, đồng bào dân tộc thiểu số và khuyến khích tài năng. </w:t>
            </w:r>
          </w:p>
          <w:p w14:paraId="26F7C534"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Thể chế hóa quan điểm của Đảng, quy định của Hiến pháp, chính sách, pháp luật của nhà nước về giáo </w:t>
            </w:r>
            <w:r w:rsidRPr="00C8007D">
              <w:rPr>
                <w:rFonts w:asciiTheme="majorHAnsi" w:hAnsiTheme="majorHAnsi" w:cstheme="majorHAnsi"/>
              </w:rPr>
              <w:lastRenderedPageBreak/>
              <w:t>dục, trên cơ sở nguyên tắc “</w:t>
            </w:r>
            <w:r w:rsidRPr="00C8007D">
              <w:rPr>
                <w:rFonts w:asciiTheme="majorHAnsi" w:hAnsiTheme="majorHAnsi" w:cstheme="majorHAnsi"/>
                <w:i/>
              </w:rPr>
              <w:t>Địa phương quyết định, địa phương làm, địa phương chịu trách nhiệm</w:t>
            </w:r>
            <w:r w:rsidRPr="00C8007D">
              <w:rPr>
                <w:rFonts w:asciiTheme="majorHAnsi" w:hAnsiTheme="majorHAnsi" w:cstheme="majorHAnsi"/>
              </w:rPr>
              <w:t>” để thực hiện phân quyền, phân cấp. </w:t>
            </w:r>
          </w:p>
          <w:p w14:paraId="0A552B9E"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Thực hiện phân quyền, phân cấp trách nhiệm trong lĩnh vực giáo dục nhằm tạo điều kiện để địa phương, cơ sở giáo dục phát huy tính chủ động, sáng tạo, tự chủ trong thực hiện các nhiệm vụ để nâng cao chất lượng đào đạo. </w:t>
            </w:r>
          </w:p>
          <w:p w14:paraId="00770A12"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Đặc biệt, Quốc hội khóa 15 đã ban hành Nghị quyết về miễn, hỗ trợ học phí đối với trẻ em mầm non, học sinh phổ thông, người học chương trình giáo dục phổ thông trong cơ sở giáo dục thuộc hệ thống giáo dục quốc dân và giao Chính phủ chỉ đạo, hướng dẫn tổ chức thực hiện Nghị quyết. </w:t>
            </w:r>
          </w:p>
          <w:p w14:paraId="71C9F475" w14:textId="77777777" w:rsidR="00D1311B" w:rsidRPr="00C8007D" w:rsidRDefault="00D1311B" w:rsidP="00D1311B">
            <w:pPr>
              <w:spacing w:after="0" w:line="240" w:lineRule="auto"/>
              <w:contextualSpacing/>
              <w:jc w:val="both"/>
              <w:rPr>
                <w:rFonts w:asciiTheme="majorHAnsi" w:hAnsiTheme="majorHAnsi" w:cstheme="majorHAnsi"/>
              </w:rPr>
            </w:pPr>
            <w:r w:rsidRPr="00C8007D">
              <w:rPr>
                <w:rFonts w:asciiTheme="majorHAnsi" w:hAnsiTheme="majorHAnsi" w:cstheme="majorHAnsi"/>
              </w:rPr>
              <w:t xml:space="preserve">     Đài Tiếng nói Việt Nam đồng ý với lộ trình tăng học phí giáo dục đại học, giáo dục nghề nghiệp. Tuy nhiên, vẫn cần tiếp tục rà soát, đảm bảo chính sách miễn, giảm học phí cho các đối tượng chính sách, học sinh có hoàn cảnh khó khăn để đảm bảo việc tiếp cận bình đẳng trong giáo dục nghề nghiệp, giáo dục đại học.</w:t>
            </w:r>
          </w:p>
          <w:p w14:paraId="06D86EE1" w14:textId="68B3A637"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lang w:val="vi-VN"/>
              </w:rPr>
              <w:t xml:space="preserve">- </w:t>
            </w:r>
            <w:r w:rsidRPr="00C8007D">
              <w:rPr>
                <w:rFonts w:asciiTheme="majorHAnsi" w:eastAsia="Times New Roman" w:hAnsiTheme="majorHAnsi" w:cstheme="majorHAnsi"/>
                <w:b/>
                <w:bCs/>
                <w:lang w:val="vi-VN"/>
              </w:rPr>
              <w:t>ĐH Thái Nguyên:</w:t>
            </w:r>
            <w:r w:rsidRPr="00C8007D">
              <w:rPr>
                <w:rFonts w:asciiTheme="majorHAnsi" w:eastAsia="Times New Roman" w:hAnsiTheme="majorHAnsi" w:cstheme="majorHAnsi"/>
                <w:lang w:val="vi-VN"/>
              </w:rPr>
              <w:t xml:space="preserve"> </w:t>
            </w:r>
            <w:r w:rsidRPr="00C8007D">
              <w:rPr>
                <w:rFonts w:asciiTheme="majorHAnsi" w:eastAsia="Times New Roman" w:hAnsiTheme="majorHAnsi" w:cstheme="majorHAnsi"/>
              </w:rPr>
              <w:t>Về cơ chế hỗ trợ, phương thức chi trả Phân định rõ ngân sách nhà nước hỗ trợ trực tiếp hay qua cơ sở giáo dục là hợp lý. Tuy nhiên, quy trình thủ tục nhận hỗ trợ còn phức tạp, nhất là đối với cha mẹ ở vùng khó tiếp cận thông tin. Đề xuất: Đơn giản hóa thủ tục hành chính (chỉ cần nộp đơn 1 lần nếu điều kiện không thay đổi), tăng ứng dụng công nghệ thông tin qua Cổng Dịch vụ công Quốc gia trong việc nộp và duyệt hồ sơ.</w:t>
            </w:r>
          </w:p>
          <w:p w14:paraId="382257EC" w14:textId="77777777"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b/>
                <w:bCs/>
              </w:rPr>
              <w:t>- Đại học Đà Nẵng:</w:t>
            </w:r>
            <w:r w:rsidRPr="00C8007D">
              <w:rPr>
                <w:rFonts w:asciiTheme="majorHAnsi" w:eastAsia="Times New Roman" w:hAnsiTheme="majorHAnsi" w:cstheme="majorHAnsi"/>
              </w:rPr>
              <w:t xml:space="preserve"> Trong trường hợp các cơ sở giáo dục đại học tự xác định mức thu học phíthấp hơn mức trần học phí theo khung quy định thì có cần thiết phải xây dựng định mức kinh tế - kỹ thuật hay không?</w:t>
            </w:r>
          </w:p>
          <w:p w14:paraId="7B86319D" w14:textId="3C05221E"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b/>
                <w:bCs/>
              </w:rPr>
              <w:lastRenderedPageBreak/>
              <w:t>- Trường Cao đẳng Xây dựng Nam Định:</w:t>
            </w:r>
            <w:r w:rsidRPr="00C8007D">
              <w:rPr>
                <w:rFonts w:asciiTheme="majorHAnsi" w:eastAsia="Times New Roman" w:hAnsiTheme="majorHAnsi" w:cstheme="majorHAnsi"/>
              </w:rPr>
              <w:t xml:space="preserve"> Theo Chỉ thị số 17/CT-TTg ngày 06 tháng 6 năm 2025 của Thủ tướng Chính phủ </w:t>
            </w:r>
            <w:r w:rsidRPr="00C8007D">
              <w:rPr>
                <w:rFonts w:asciiTheme="majorHAnsi" w:eastAsia="Times New Roman" w:hAnsiTheme="majorHAnsi" w:cstheme="majorHAnsi"/>
                <w:i/>
                <w:iCs/>
              </w:rPr>
              <w:t xml:space="preserve"> </w:t>
            </w:r>
            <w:r w:rsidRPr="00C8007D">
              <w:rPr>
                <w:rFonts w:asciiTheme="majorHAnsi" w:eastAsia="Times New Roman" w:hAnsiTheme="majorHAnsi" w:cstheme="majorHAnsi"/>
              </w:rPr>
              <w:t xml:space="preserve">về việc tổ chức dạy học 2 buổi/ngày và tổ chức sinh hoạt hè cho trẻ em, học </w:t>
            </w:r>
            <w:r w:rsidR="00FC276A" w:rsidRPr="00C8007D">
              <w:rPr>
                <w:rFonts w:asciiTheme="majorHAnsi" w:eastAsia="Times New Roman" w:hAnsiTheme="majorHAnsi" w:cstheme="majorHAnsi"/>
              </w:rPr>
              <w:t>sinh</w:t>
            </w:r>
            <w:r w:rsidR="00FC276A" w:rsidRPr="00C8007D">
              <w:rPr>
                <w:rFonts w:asciiTheme="majorHAnsi" w:eastAsia="Times New Roman" w:hAnsiTheme="majorHAnsi" w:cstheme="majorHAnsi"/>
                <w:lang w:val="vi-VN"/>
              </w:rPr>
              <w:t xml:space="preserve">. </w:t>
            </w:r>
            <w:r w:rsidRPr="00C8007D">
              <w:rPr>
                <w:rFonts w:asciiTheme="majorHAnsi" w:eastAsia="Times New Roman" w:hAnsiTheme="majorHAnsi" w:cstheme="majorHAnsi"/>
                <w:b/>
                <w:bCs/>
              </w:rPr>
              <w:t>Kiến nghị:</w:t>
            </w:r>
            <w:r w:rsidRPr="00C8007D">
              <w:rPr>
                <w:rFonts w:asciiTheme="majorHAnsi" w:eastAsia="Times New Roman" w:hAnsiTheme="majorHAnsi" w:cstheme="majorHAnsi"/>
              </w:rPr>
              <w:t xml:space="preserve"> Bộ GD&amp;ĐT ban hành văn bản hương dẫn, chỉ đạo cụ thể để các cơ sở giáo dục nghề nghiệp được liên kết với cơ sở giáo dục thường xuyên dạy nghề vào một buổi trong ngày cho học sinh (vì nếu dạy các chương trình khác vào buổi thứ hai trong ngày, các cơ sở GDNN sẽ không có thời gian để liên kết dạy nghề).</w:t>
            </w:r>
          </w:p>
          <w:p w14:paraId="662A4088" w14:textId="77777777"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b/>
                <w:bCs/>
              </w:rPr>
              <w:t xml:space="preserve">Trường CĐ Cơ điện và Xây dựng Bắc Ninh: </w:t>
            </w:r>
            <w:r w:rsidRPr="00C8007D">
              <w:rPr>
                <w:rFonts w:asciiTheme="majorHAnsi" w:eastAsia="Times New Roman" w:hAnsiTheme="majorHAnsi" w:cstheme="majorHAnsi"/>
              </w:rPr>
              <w:t>Tính khả thi và lộ trình: Lộ trình tăng học phí cần được tính toán cẩn trọng để cân bằng giữa việc đảm bảo nguồn thu cho các trường (hướng tới tự chủ) và khả năng chi trả của người dân, đặc biệt trong bối cảnh kinh tế còn nhiều khó khăn.</w:t>
            </w:r>
          </w:p>
          <w:p w14:paraId="7DFA7BD7" w14:textId="77777777" w:rsidR="00D1311B" w:rsidRPr="00C8007D" w:rsidRDefault="00D1311B" w:rsidP="00D1311B">
            <w:pPr>
              <w:spacing w:after="0" w:line="240" w:lineRule="auto"/>
              <w:contextualSpacing/>
              <w:jc w:val="both"/>
              <w:rPr>
                <w:rFonts w:asciiTheme="majorHAnsi" w:eastAsia="Times New Roman" w:hAnsiTheme="majorHAnsi" w:cstheme="majorHAnsi"/>
                <w:b/>
                <w:bCs/>
              </w:rPr>
            </w:pPr>
            <w:r w:rsidRPr="00C8007D">
              <w:rPr>
                <w:rFonts w:asciiTheme="majorHAnsi" w:eastAsia="Times New Roman" w:hAnsiTheme="majorHAnsi" w:cstheme="majorHAnsi"/>
                <w:b/>
                <w:bCs/>
              </w:rPr>
              <w:t xml:space="preserve">Trường ĐH SPKT HCM: </w:t>
            </w:r>
          </w:p>
          <w:p w14:paraId="0D6DF087" w14:textId="77777777"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xml:space="preserve">(i) Bổ sung thêm quy định về hỗ trợ học phí cho học sinh/sinh viên bị ảnh hưởng bởi biến đổi khí hậu và thiên tai - là nhóm dễ bị tổn thương cần chính sách hỗ trợ riêng. </w:t>
            </w:r>
          </w:p>
          <w:p w14:paraId="4DB1239D" w14:textId="77777777"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xml:space="preserve">(ii) Đề nghị quy định rõ vai trò kiểm toán độc lập đối với các chương trình đào tạo tự xác định học phí, đặc biệt là chương trình tiên tiến, chương trình dạy và học bằng tiếng Anh ở đại học công lập (khoản 6 Điều 14) để tăng cường minh bạch, tránh lạm thu. </w:t>
            </w:r>
          </w:p>
          <w:p w14:paraId="1FB01D32" w14:textId="77777777"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xml:space="preserve">(iii) Về tổ chức thực hiện: Tăng cường đào tạo, tập huấn cho cán bộ quản lý cấp trường, cấp phòng GDĐT, Sở GDĐT để hiểu rõ quy định mới, nhất là ở vùng sâu vùng xa. Xây dựng cổng thông tin trực tuyến quốc gia về học phí và hỗ trợ học phí, để phụ huynh, học sinh tra cứu chính sách, giảm thủ tục giấy tờ. Dự thảo NĐ có nhiều điểm tích cực và phù hợp với định hướng đổi mới giáo dục. Tuy nhiên, cần tiếp tục hoàn thiện một số điều khoản để bảo đảm tính khả thi, công </w:t>
            </w:r>
            <w:r w:rsidRPr="00C8007D">
              <w:rPr>
                <w:rFonts w:asciiTheme="majorHAnsi" w:eastAsia="Times New Roman" w:hAnsiTheme="majorHAnsi" w:cstheme="majorHAnsi"/>
              </w:rPr>
              <w:lastRenderedPageBreak/>
              <w:t xml:space="preserve">bằng và phù hợp với thực tế đa dạng giữa các địa phương và nhóm người học. </w:t>
            </w:r>
          </w:p>
          <w:p w14:paraId="425CD4DD" w14:textId="77777777" w:rsidR="00D1311B" w:rsidRPr="00C8007D" w:rsidRDefault="00D1311B" w:rsidP="00D1311B">
            <w:pPr>
              <w:spacing w:after="0" w:line="240" w:lineRule="auto"/>
              <w:contextualSpacing/>
              <w:jc w:val="both"/>
              <w:rPr>
                <w:rFonts w:asciiTheme="majorHAnsi" w:eastAsia="Times New Roman" w:hAnsiTheme="majorHAnsi" w:cstheme="majorHAnsi"/>
                <w:b/>
                <w:bCs/>
              </w:rPr>
            </w:pPr>
            <w:r w:rsidRPr="00C8007D">
              <w:rPr>
                <w:rFonts w:asciiTheme="majorHAnsi" w:eastAsia="Times New Roman" w:hAnsiTheme="majorHAnsi" w:cstheme="majorHAnsi"/>
                <w:b/>
                <w:bCs/>
              </w:rPr>
              <w:t xml:space="preserve">Trường ĐH Cần Thơ: </w:t>
            </w:r>
          </w:p>
          <w:p w14:paraId="7E5F09FC" w14:textId="77777777"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xml:space="preserve">(i) Đề nghị </w:t>
            </w:r>
            <w:r w:rsidRPr="00C8007D">
              <w:rPr>
                <w:rFonts w:asciiTheme="majorHAnsi" w:eastAsia="Times New Roman" w:hAnsiTheme="majorHAnsi" w:cstheme="majorHAnsi"/>
                <w:b/>
                <w:bCs/>
              </w:rPr>
              <w:t>bổ sung quy định mức học phí và thu học phí ở các Trường phổ thông chất lượng cao nằm trong các cơ sở giáo dục đại học công lập</w:t>
            </w:r>
            <w:r w:rsidRPr="00C8007D">
              <w:rPr>
                <w:rFonts w:asciiTheme="majorHAnsi" w:eastAsia="Times New Roman" w:hAnsiTheme="majorHAnsi" w:cstheme="majorHAnsi"/>
              </w:rPr>
              <w:t xml:space="preserve"> (các trường thực hành sư phạm trong trường đại học công lập). Đề xuất cho các trường đại học công lập được tự xác định mức học phí và thu học phí theo mức tự xác định của trường nếu trường có xây dựng định mức kinh tế - kỹ thuật, giống như các ngành đại học. Vì hiện nay có các trường phổ thông chất lượng cao nằm trong các cơ sở giáo dục đại học công lập (các trường thực hành sư phạm trong trường đại học). Theo Dự thảo thì học sinh các trường phổ thông được miễn học phí, các trường tư thục được nhà nước hỗ trợ học phí, trong khi không quy định đối tượng là các trường thực hành sư phạm/trường phổ thông nằm trong các cơ sở giáo dục đại học công lập nên việc thực hiện thu học phí với các trường này sẽ gặp khó khăn khi triển khai thực tế.</w:t>
            </w:r>
          </w:p>
          <w:p w14:paraId="1F0EF160" w14:textId="77777777"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xml:space="preserve">(ii) Đề nghị </w:t>
            </w:r>
            <w:r w:rsidRPr="00C8007D">
              <w:rPr>
                <w:rFonts w:asciiTheme="majorHAnsi" w:eastAsia="Times New Roman" w:hAnsiTheme="majorHAnsi" w:cstheme="majorHAnsi"/>
                <w:b/>
                <w:bCs/>
              </w:rPr>
              <w:t xml:space="preserve">bổ sung đối tượng sinh viên hưởng chính sách theo Nghị định 116/2020/NĐ-CP được nhà nước hỗ trợ học phí theo mức học phí công bố của cơ sở giáo dục đại học. </w:t>
            </w:r>
            <w:r w:rsidRPr="00C8007D">
              <w:rPr>
                <w:rFonts w:asciiTheme="majorHAnsi" w:eastAsia="Times New Roman" w:hAnsiTheme="majorHAnsi" w:cstheme="majorHAnsi"/>
              </w:rPr>
              <w:t>Vì hiện nay các trường được phép xác định mức học phí theo quy định nên việc chi trả học phí theo Nghị định 116/2020/NĐ-CP cũng cần phù hợp với quy định này để các trường có đào tạo ngành sư phạm đủ chi phí phục vụ việc đào tạo sinh viên sư phạm hiệu quả.</w:t>
            </w:r>
          </w:p>
          <w:p w14:paraId="1B4EA7D9" w14:textId="77777777"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xml:space="preserve">Trường ĐH ngoại ngữ - ĐH Đà Nẵng: </w:t>
            </w:r>
          </w:p>
          <w:p w14:paraId="3389FD9C" w14:textId="77777777" w:rsidR="00D1311B" w:rsidRPr="00C8007D" w:rsidRDefault="00D1311B" w:rsidP="00D1311B">
            <w:pPr>
              <w:spacing w:after="0" w:line="240" w:lineRule="auto"/>
              <w:contextualSpacing/>
              <w:jc w:val="both"/>
              <w:rPr>
                <w:rFonts w:asciiTheme="majorHAnsi" w:eastAsia="Times New Roman" w:hAnsiTheme="majorHAnsi" w:cstheme="majorHAnsi"/>
                <w:lang w:val="nl"/>
              </w:rPr>
            </w:pPr>
            <w:r w:rsidRPr="00C8007D">
              <w:rPr>
                <w:rFonts w:asciiTheme="majorHAnsi" w:eastAsia="Times New Roman" w:hAnsiTheme="majorHAnsi" w:cstheme="majorHAnsi"/>
              </w:rPr>
              <w:t xml:space="preserve">(i) Thể thức văn bản: </w:t>
            </w:r>
            <w:r w:rsidRPr="00C8007D">
              <w:rPr>
                <w:rFonts w:asciiTheme="majorHAnsi" w:eastAsia="Times New Roman" w:hAnsiTheme="majorHAnsi" w:cstheme="majorHAnsi"/>
                <w:lang w:val="nl"/>
              </w:rPr>
              <w:t>Đề xuất quy định “CHƯƠNG”  thành “Chương” theo Phụ lục I Nghị định số 30/2020/NĐ-CP của Chính phủ về công tác văn thư;</w:t>
            </w:r>
          </w:p>
          <w:p w14:paraId="4FD311FA" w14:textId="77777777" w:rsidR="00D1311B" w:rsidRPr="00C8007D" w:rsidRDefault="00D1311B" w:rsidP="00D1311B">
            <w:pPr>
              <w:spacing w:after="0" w:line="240" w:lineRule="auto"/>
              <w:contextualSpacing/>
              <w:jc w:val="both"/>
              <w:rPr>
                <w:rFonts w:asciiTheme="majorHAnsi" w:eastAsia="Times New Roman" w:hAnsiTheme="majorHAnsi" w:cstheme="majorHAnsi"/>
                <w:lang w:val="nl"/>
              </w:rPr>
            </w:pPr>
            <w:r w:rsidRPr="00C8007D">
              <w:rPr>
                <w:rFonts w:asciiTheme="majorHAnsi" w:eastAsia="Times New Roman" w:hAnsiTheme="majorHAnsi" w:cstheme="majorHAnsi"/>
                <w:lang w:val="nl"/>
              </w:rPr>
              <w:lastRenderedPageBreak/>
              <w:t>(ii) Đề xuất đề cập Nghị định quy định về chính sách hỗ trợ tiền đóng học phí, sinh hoạt phí với sinh viên sư phạm;</w:t>
            </w:r>
          </w:p>
          <w:p w14:paraId="6F658885" w14:textId="77777777" w:rsidR="00D1311B" w:rsidRPr="00C8007D" w:rsidRDefault="00D1311B" w:rsidP="00D1311B">
            <w:pPr>
              <w:spacing w:after="0" w:line="240" w:lineRule="auto"/>
              <w:contextualSpacing/>
              <w:jc w:val="both"/>
              <w:rPr>
                <w:rFonts w:asciiTheme="majorHAnsi" w:hAnsiTheme="majorHAnsi" w:cstheme="majorHAnsi"/>
                <w:b/>
              </w:rPr>
            </w:pPr>
            <w:r w:rsidRPr="00C8007D">
              <w:rPr>
                <w:rFonts w:asciiTheme="majorHAnsi" w:eastAsia="Times New Roman" w:hAnsiTheme="majorHAnsi" w:cstheme="majorHAnsi"/>
                <w:lang w:val="nl"/>
              </w:rPr>
              <w:t>(iii) Đề xuất đề cập đến  Quyết định 66/2013/QĐ-TTg ngày 11/11/2013 của Thủ tướng Chính phủ quy định chính sách hỗ trợ chi phí học tập đối với sinh viên là người dân tộc thiểu số học tại các cơ sở giáo dục đại học.</w:t>
            </w:r>
          </w:p>
        </w:tc>
        <w:tc>
          <w:tcPr>
            <w:tcW w:w="2107" w:type="dxa"/>
            <w:tcBorders>
              <w:top w:val="single" w:sz="4" w:space="0" w:color="000000"/>
              <w:left w:val="nil"/>
              <w:bottom w:val="single" w:sz="4" w:space="0" w:color="000000"/>
              <w:right w:val="single" w:sz="4" w:space="0" w:color="000000"/>
            </w:tcBorders>
            <w:vAlign w:val="center"/>
          </w:tcPr>
          <w:p w14:paraId="25335B51" w14:textId="77777777" w:rsidR="00D1311B" w:rsidRPr="00C8007D" w:rsidRDefault="00D1311B" w:rsidP="00D1311B">
            <w:pPr>
              <w:spacing w:after="0" w:line="240" w:lineRule="auto"/>
              <w:contextualSpacing/>
              <w:rPr>
                <w:rFonts w:asciiTheme="majorHAnsi" w:hAnsiTheme="majorHAnsi" w:cstheme="majorHAnsi"/>
              </w:rPr>
            </w:pPr>
          </w:p>
        </w:tc>
        <w:tc>
          <w:tcPr>
            <w:tcW w:w="2410" w:type="dxa"/>
            <w:tcBorders>
              <w:top w:val="single" w:sz="4" w:space="0" w:color="000000"/>
              <w:left w:val="nil"/>
              <w:bottom w:val="single" w:sz="4" w:space="0" w:color="000000"/>
              <w:right w:val="single" w:sz="4" w:space="0" w:color="000000"/>
            </w:tcBorders>
          </w:tcPr>
          <w:p w14:paraId="3E42F5C9" w14:textId="77777777" w:rsidR="00D1311B" w:rsidRPr="00C8007D" w:rsidRDefault="00D1311B" w:rsidP="00D1311B">
            <w:pPr>
              <w:spacing w:after="0" w:line="240" w:lineRule="auto"/>
              <w:contextualSpacing/>
              <w:rPr>
                <w:rFonts w:asciiTheme="majorHAnsi" w:hAnsiTheme="majorHAnsi" w:cstheme="majorHAnsi"/>
              </w:rPr>
            </w:pPr>
          </w:p>
          <w:p w14:paraId="29DC052D" w14:textId="77777777" w:rsidR="00D1311B" w:rsidRPr="00C8007D" w:rsidRDefault="00D1311B" w:rsidP="00D1311B">
            <w:pPr>
              <w:spacing w:after="0" w:line="240" w:lineRule="auto"/>
              <w:contextualSpacing/>
              <w:rPr>
                <w:rFonts w:asciiTheme="majorHAnsi" w:hAnsiTheme="majorHAnsi" w:cstheme="majorHAnsi"/>
              </w:rPr>
            </w:pPr>
          </w:p>
          <w:p w14:paraId="78BF4B10" w14:textId="77777777" w:rsidR="00D1311B" w:rsidRPr="00C8007D" w:rsidRDefault="00D1311B" w:rsidP="00D1311B">
            <w:pPr>
              <w:spacing w:after="0" w:line="240" w:lineRule="auto"/>
              <w:contextualSpacing/>
              <w:rPr>
                <w:rFonts w:asciiTheme="majorHAnsi" w:hAnsiTheme="majorHAnsi" w:cstheme="majorHAnsi"/>
              </w:rPr>
            </w:pPr>
          </w:p>
          <w:p w14:paraId="5DAF9C19" w14:textId="77777777" w:rsidR="00D1311B" w:rsidRPr="00C8007D" w:rsidRDefault="00D1311B" w:rsidP="00D1311B">
            <w:pPr>
              <w:spacing w:after="0" w:line="240" w:lineRule="auto"/>
              <w:contextualSpacing/>
              <w:rPr>
                <w:rFonts w:asciiTheme="majorHAnsi" w:hAnsiTheme="majorHAnsi" w:cstheme="majorHAnsi"/>
              </w:rPr>
            </w:pPr>
          </w:p>
          <w:p w14:paraId="35044B84" w14:textId="77777777" w:rsidR="00D1311B" w:rsidRPr="00C8007D" w:rsidRDefault="00D1311B" w:rsidP="00D1311B">
            <w:pPr>
              <w:spacing w:after="0" w:line="240" w:lineRule="auto"/>
              <w:contextualSpacing/>
              <w:rPr>
                <w:rFonts w:asciiTheme="majorHAnsi" w:hAnsiTheme="majorHAnsi" w:cstheme="majorHAnsi"/>
              </w:rPr>
            </w:pPr>
          </w:p>
          <w:p w14:paraId="00D1D808" w14:textId="77777777" w:rsidR="00D1311B" w:rsidRPr="00C8007D" w:rsidRDefault="00D1311B" w:rsidP="00D1311B">
            <w:pPr>
              <w:spacing w:after="0" w:line="240" w:lineRule="auto"/>
              <w:contextualSpacing/>
              <w:rPr>
                <w:rFonts w:asciiTheme="majorHAnsi" w:hAnsiTheme="majorHAnsi" w:cstheme="majorHAnsi"/>
              </w:rPr>
            </w:pPr>
          </w:p>
          <w:p w14:paraId="0D594C8D" w14:textId="77777777" w:rsidR="00D1311B" w:rsidRPr="00C8007D" w:rsidRDefault="00D1311B" w:rsidP="00D1311B">
            <w:pPr>
              <w:spacing w:after="0" w:line="240" w:lineRule="auto"/>
              <w:contextualSpacing/>
              <w:rPr>
                <w:rFonts w:asciiTheme="majorHAnsi" w:hAnsiTheme="majorHAnsi" w:cstheme="majorHAnsi"/>
              </w:rPr>
            </w:pPr>
          </w:p>
          <w:p w14:paraId="35DA860E" w14:textId="77777777" w:rsidR="00D1311B" w:rsidRPr="00C8007D" w:rsidRDefault="00D1311B" w:rsidP="00D1311B">
            <w:pPr>
              <w:spacing w:after="0" w:line="240" w:lineRule="auto"/>
              <w:contextualSpacing/>
              <w:rPr>
                <w:rFonts w:asciiTheme="majorHAnsi" w:hAnsiTheme="majorHAnsi" w:cstheme="majorHAnsi"/>
              </w:rPr>
            </w:pPr>
          </w:p>
          <w:p w14:paraId="1B559B58" w14:textId="77777777" w:rsidR="00D1311B" w:rsidRPr="00C8007D" w:rsidRDefault="00D1311B" w:rsidP="00D1311B">
            <w:pPr>
              <w:spacing w:after="0" w:line="240" w:lineRule="auto"/>
              <w:contextualSpacing/>
              <w:rPr>
                <w:rFonts w:asciiTheme="majorHAnsi" w:hAnsiTheme="majorHAnsi" w:cstheme="majorHAnsi"/>
              </w:rPr>
            </w:pPr>
          </w:p>
          <w:p w14:paraId="3E354F71" w14:textId="77777777" w:rsidR="00D1311B" w:rsidRPr="00C8007D" w:rsidRDefault="00D1311B" w:rsidP="00D1311B">
            <w:pPr>
              <w:spacing w:after="0" w:line="240" w:lineRule="auto"/>
              <w:contextualSpacing/>
              <w:rPr>
                <w:rFonts w:asciiTheme="majorHAnsi" w:hAnsiTheme="majorHAnsi" w:cstheme="majorHAnsi"/>
              </w:rPr>
            </w:pPr>
          </w:p>
          <w:p w14:paraId="1E357F0A" w14:textId="77777777" w:rsidR="00D1311B" w:rsidRPr="00C8007D" w:rsidRDefault="00D1311B" w:rsidP="00D1311B">
            <w:pPr>
              <w:spacing w:after="0" w:line="240" w:lineRule="auto"/>
              <w:contextualSpacing/>
              <w:rPr>
                <w:rFonts w:asciiTheme="majorHAnsi" w:hAnsiTheme="majorHAnsi" w:cstheme="majorHAnsi"/>
              </w:rPr>
            </w:pPr>
          </w:p>
          <w:p w14:paraId="05576612" w14:textId="77777777" w:rsidR="00D1311B" w:rsidRPr="00C8007D" w:rsidRDefault="00D1311B" w:rsidP="00D1311B">
            <w:pPr>
              <w:spacing w:after="0" w:line="240" w:lineRule="auto"/>
              <w:contextualSpacing/>
              <w:rPr>
                <w:rFonts w:asciiTheme="majorHAnsi" w:hAnsiTheme="majorHAnsi" w:cstheme="majorHAnsi"/>
              </w:rPr>
            </w:pPr>
          </w:p>
          <w:p w14:paraId="04F3864D" w14:textId="77777777" w:rsidR="00D1311B" w:rsidRPr="00C8007D" w:rsidRDefault="00D1311B" w:rsidP="00D1311B">
            <w:pPr>
              <w:spacing w:after="0" w:line="240" w:lineRule="auto"/>
              <w:contextualSpacing/>
              <w:rPr>
                <w:rFonts w:asciiTheme="majorHAnsi" w:hAnsiTheme="majorHAnsi" w:cstheme="majorHAnsi"/>
              </w:rPr>
            </w:pPr>
          </w:p>
          <w:p w14:paraId="0D73EF93" w14:textId="77777777" w:rsidR="00D1311B" w:rsidRPr="00C8007D" w:rsidRDefault="00D1311B" w:rsidP="00D1311B">
            <w:pPr>
              <w:spacing w:after="0" w:line="240" w:lineRule="auto"/>
              <w:contextualSpacing/>
              <w:rPr>
                <w:rFonts w:asciiTheme="majorHAnsi" w:hAnsiTheme="majorHAnsi" w:cstheme="majorHAnsi"/>
              </w:rPr>
            </w:pPr>
          </w:p>
          <w:p w14:paraId="33BA8556" w14:textId="77777777" w:rsidR="00D1311B" w:rsidRPr="00C8007D" w:rsidRDefault="00D1311B" w:rsidP="00D1311B">
            <w:pPr>
              <w:spacing w:after="0" w:line="240" w:lineRule="auto"/>
              <w:contextualSpacing/>
              <w:rPr>
                <w:rFonts w:asciiTheme="majorHAnsi" w:hAnsiTheme="majorHAnsi" w:cstheme="majorHAnsi"/>
              </w:rPr>
            </w:pPr>
          </w:p>
          <w:p w14:paraId="159A1128" w14:textId="77777777" w:rsidR="00D1311B" w:rsidRPr="00C8007D" w:rsidRDefault="00D1311B" w:rsidP="00D1311B">
            <w:pPr>
              <w:spacing w:after="0" w:line="240" w:lineRule="auto"/>
              <w:contextualSpacing/>
              <w:rPr>
                <w:rFonts w:asciiTheme="majorHAnsi" w:hAnsiTheme="majorHAnsi" w:cstheme="majorHAnsi"/>
              </w:rPr>
            </w:pPr>
          </w:p>
          <w:p w14:paraId="5290E7FF" w14:textId="77777777" w:rsidR="00D1311B" w:rsidRPr="00C8007D" w:rsidRDefault="00D1311B" w:rsidP="00D1311B">
            <w:pPr>
              <w:spacing w:after="0" w:line="240" w:lineRule="auto"/>
              <w:contextualSpacing/>
              <w:rPr>
                <w:rFonts w:asciiTheme="majorHAnsi" w:hAnsiTheme="majorHAnsi" w:cstheme="majorHAnsi"/>
              </w:rPr>
            </w:pPr>
          </w:p>
          <w:p w14:paraId="1C2111E2" w14:textId="77777777" w:rsidR="00D1311B" w:rsidRPr="00C8007D" w:rsidRDefault="00D1311B" w:rsidP="00D1311B">
            <w:pPr>
              <w:spacing w:after="0" w:line="240" w:lineRule="auto"/>
              <w:contextualSpacing/>
              <w:rPr>
                <w:rFonts w:asciiTheme="majorHAnsi" w:hAnsiTheme="majorHAnsi" w:cstheme="majorHAnsi"/>
              </w:rPr>
            </w:pPr>
          </w:p>
          <w:p w14:paraId="3BB7C253" w14:textId="77777777" w:rsidR="00D1311B" w:rsidRPr="00C8007D" w:rsidRDefault="00D1311B" w:rsidP="00D1311B">
            <w:pPr>
              <w:spacing w:after="0" w:line="240" w:lineRule="auto"/>
              <w:contextualSpacing/>
              <w:rPr>
                <w:rFonts w:asciiTheme="majorHAnsi" w:hAnsiTheme="majorHAnsi" w:cstheme="majorHAnsi"/>
              </w:rPr>
            </w:pPr>
          </w:p>
          <w:p w14:paraId="13A6BEF9" w14:textId="77777777" w:rsidR="00D1311B" w:rsidRPr="00C8007D" w:rsidRDefault="00D1311B" w:rsidP="00D1311B">
            <w:pPr>
              <w:spacing w:after="0" w:line="240" w:lineRule="auto"/>
              <w:contextualSpacing/>
              <w:rPr>
                <w:rFonts w:asciiTheme="majorHAnsi" w:hAnsiTheme="majorHAnsi" w:cstheme="majorHAnsi"/>
              </w:rPr>
            </w:pPr>
          </w:p>
          <w:p w14:paraId="7EF9219B" w14:textId="77777777" w:rsidR="00D1311B" w:rsidRPr="00C8007D" w:rsidRDefault="00D1311B" w:rsidP="00D1311B">
            <w:pPr>
              <w:spacing w:after="0" w:line="240" w:lineRule="auto"/>
              <w:contextualSpacing/>
              <w:rPr>
                <w:rFonts w:asciiTheme="majorHAnsi" w:hAnsiTheme="majorHAnsi" w:cstheme="majorHAnsi"/>
              </w:rPr>
            </w:pPr>
          </w:p>
          <w:p w14:paraId="368B3EA1" w14:textId="77777777" w:rsidR="00D1311B" w:rsidRPr="00C8007D" w:rsidRDefault="00D1311B" w:rsidP="00D1311B">
            <w:pPr>
              <w:spacing w:after="0" w:line="240" w:lineRule="auto"/>
              <w:contextualSpacing/>
              <w:rPr>
                <w:rFonts w:asciiTheme="majorHAnsi" w:hAnsiTheme="majorHAnsi" w:cstheme="majorHAnsi"/>
              </w:rPr>
            </w:pPr>
          </w:p>
          <w:p w14:paraId="16EE8221" w14:textId="77777777" w:rsidR="00D1311B" w:rsidRPr="00C8007D" w:rsidRDefault="00D1311B" w:rsidP="00D1311B">
            <w:pPr>
              <w:spacing w:after="0" w:line="240" w:lineRule="auto"/>
              <w:contextualSpacing/>
              <w:rPr>
                <w:rFonts w:asciiTheme="majorHAnsi" w:hAnsiTheme="majorHAnsi" w:cstheme="majorHAnsi"/>
              </w:rPr>
            </w:pPr>
          </w:p>
          <w:p w14:paraId="5702E515" w14:textId="77777777" w:rsidR="00D1311B" w:rsidRPr="00C8007D" w:rsidRDefault="00D1311B" w:rsidP="00D1311B">
            <w:pPr>
              <w:spacing w:after="0" w:line="240" w:lineRule="auto"/>
              <w:contextualSpacing/>
              <w:rPr>
                <w:rFonts w:asciiTheme="majorHAnsi" w:hAnsiTheme="majorHAnsi" w:cstheme="majorHAnsi"/>
              </w:rPr>
            </w:pPr>
          </w:p>
          <w:p w14:paraId="251B4034" w14:textId="77777777" w:rsidR="00D1311B" w:rsidRPr="00C8007D" w:rsidRDefault="00D1311B" w:rsidP="00D1311B">
            <w:pPr>
              <w:spacing w:after="0" w:line="240" w:lineRule="auto"/>
              <w:contextualSpacing/>
              <w:rPr>
                <w:rFonts w:asciiTheme="majorHAnsi" w:hAnsiTheme="majorHAnsi" w:cstheme="majorHAnsi"/>
              </w:rPr>
            </w:pPr>
          </w:p>
          <w:p w14:paraId="217AE21C" w14:textId="77777777" w:rsidR="00D1311B" w:rsidRPr="00C8007D" w:rsidRDefault="00D1311B" w:rsidP="00D1311B">
            <w:pPr>
              <w:spacing w:after="0" w:line="240" w:lineRule="auto"/>
              <w:contextualSpacing/>
              <w:rPr>
                <w:rFonts w:asciiTheme="majorHAnsi" w:hAnsiTheme="majorHAnsi" w:cstheme="majorHAnsi"/>
              </w:rPr>
            </w:pPr>
          </w:p>
          <w:p w14:paraId="02411023" w14:textId="77777777" w:rsidR="00D1311B" w:rsidRPr="00C8007D" w:rsidRDefault="00D1311B" w:rsidP="00D1311B">
            <w:pPr>
              <w:spacing w:after="0" w:line="240" w:lineRule="auto"/>
              <w:contextualSpacing/>
              <w:rPr>
                <w:rFonts w:asciiTheme="majorHAnsi" w:hAnsiTheme="majorHAnsi" w:cstheme="majorHAnsi"/>
              </w:rPr>
            </w:pPr>
          </w:p>
          <w:p w14:paraId="1514B887" w14:textId="77777777" w:rsidR="00D1311B" w:rsidRPr="00C8007D" w:rsidRDefault="00D1311B" w:rsidP="00D1311B">
            <w:pPr>
              <w:spacing w:after="0" w:line="240" w:lineRule="auto"/>
              <w:contextualSpacing/>
              <w:rPr>
                <w:rFonts w:asciiTheme="majorHAnsi" w:hAnsiTheme="majorHAnsi" w:cstheme="majorHAnsi"/>
              </w:rPr>
            </w:pPr>
          </w:p>
          <w:p w14:paraId="56F7D428" w14:textId="77777777" w:rsidR="00D1311B" w:rsidRPr="00C8007D" w:rsidRDefault="00D1311B" w:rsidP="00D1311B">
            <w:pPr>
              <w:spacing w:after="0" w:line="240" w:lineRule="auto"/>
              <w:contextualSpacing/>
              <w:rPr>
                <w:rFonts w:asciiTheme="majorHAnsi" w:hAnsiTheme="majorHAnsi" w:cstheme="majorHAnsi"/>
              </w:rPr>
            </w:pPr>
          </w:p>
          <w:p w14:paraId="7C92ED73" w14:textId="77777777" w:rsidR="00D1311B" w:rsidRPr="00C8007D" w:rsidRDefault="00D1311B" w:rsidP="00D1311B">
            <w:pPr>
              <w:spacing w:after="0" w:line="240" w:lineRule="auto"/>
              <w:contextualSpacing/>
              <w:rPr>
                <w:rFonts w:asciiTheme="majorHAnsi" w:hAnsiTheme="majorHAnsi" w:cstheme="majorHAnsi"/>
              </w:rPr>
            </w:pPr>
          </w:p>
          <w:p w14:paraId="2BAC5CB3" w14:textId="77777777" w:rsidR="00D1311B" w:rsidRPr="00C8007D" w:rsidRDefault="00D1311B" w:rsidP="00D1311B">
            <w:pPr>
              <w:spacing w:after="0" w:line="240" w:lineRule="auto"/>
              <w:contextualSpacing/>
              <w:rPr>
                <w:rFonts w:asciiTheme="majorHAnsi" w:hAnsiTheme="majorHAnsi" w:cstheme="majorHAnsi"/>
              </w:rPr>
            </w:pPr>
          </w:p>
          <w:p w14:paraId="0E6D05B0" w14:textId="77777777" w:rsidR="00D1311B" w:rsidRPr="00C8007D" w:rsidRDefault="00D1311B" w:rsidP="00D1311B">
            <w:pPr>
              <w:spacing w:after="0" w:line="240" w:lineRule="auto"/>
              <w:contextualSpacing/>
              <w:rPr>
                <w:rFonts w:asciiTheme="majorHAnsi" w:hAnsiTheme="majorHAnsi" w:cstheme="majorHAnsi"/>
              </w:rPr>
            </w:pPr>
          </w:p>
          <w:p w14:paraId="077FEF6E" w14:textId="77777777" w:rsidR="00D1311B" w:rsidRPr="00C8007D" w:rsidRDefault="00D1311B" w:rsidP="00D1311B">
            <w:pPr>
              <w:spacing w:after="0" w:line="240" w:lineRule="auto"/>
              <w:contextualSpacing/>
              <w:rPr>
                <w:rFonts w:asciiTheme="majorHAnsi" w:hAnsiTheme="majorHAnsi" w:cstheme="majorHAnsi"/>
              </w:rPr>
            </w:pPr>
          </w:p>
          <w:p w14:paraId="5211152B" w14:textId="77777777" w:rsidR="00D1311B" w:rsidRPr="00C8007D" w:rsidRDefault="00D1311B" w:rsidP="00D1311B">
            <w:pPr>
              <w:spacing w:after="0" w:line="240" w:lineRule="auto"/>
              <w:contextualSpacing/>
              <w:rPr>
                <w:rFonts w:asciiTheme="majorHAnsi" w:hAnsiTheme="majorHAnsi" w:cstheme="majorHAnsi"/>
              </w:rPr>
            </w:pPr>
          </w:p>
          <w:p w14:paraId="35401A8E" w14:textId="7A497E3E"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Về ý kiến của ĐH</w:t>
            </w:r>
            <w:r w:rsidRPr="00C8007D">
              <w:rPr>
                <w:rFonts w:asciiTheme="majorHAnsi" w:eastAsia="Times New Roman" w:hAnsiTheme="majorHAnsi" w:cstheme="majorHAnsi"/>
                <w:lang w:val="vi-VN"/>
              </w:rPr>
              <w:t xml:space="preserve"> Thái Nguyên</w:t>
            </w:r>
            <w:r w:rsidRPr="00C8007D">
              <w:rPr>
                <w:rFonts w:asciiTheme="majorHAnsi" w:eastAsia="Times New Roman" w:hAnsiTheme="majorHAnsi" w:cstheme="majorHAnsi"/>
              </w:rPr>
              <w:t xml:space="preserve">:  điểm c khoản 1 điều 19 dự thảo NĐ đã quy định: Người học thuộc diện miễn, giảm học phí và hỗ trợ chi phí học tập chỉ phải làm 01 bộ hồ sơ nộp lần đầu cho cả thời gian học tập; Khoản 2 điều 19 dự thảo </w:t>
            </w:r>
            <w:r w:rsidRPr="00C8007D">
              <w:rPr>
                <w:rFonts w:asciiTheme="majorHAnsi" w:eastAsia="Times New Roman" w:hAnsiTheme="majorHAnsi" w:cstheme="majorHAnsi"/>
              </w:rPr>
              <w:lastRenderedPageBreak/>
              <w:t xml:space="preserve">NĐ đã quy định hình thức nộp hồ sơ qua Cổng dịch vụ công quốc gia.  </w:t>
            </w:r>
          </w:p>
          <w:p w14:paraId="77478E40" w14:textId="77777777" w:rsidR="00D1311B" w:rsidRPr="00C8007D" w:rsidRDefault="00D1311B" w:rsidP="00D1311B">
            <w:pPr>
              <w:spacing w:after="0" w:line="240" w:lineRule="auto"/>
              <w:contextualSpacing/>
              <w:rPr>
                <w:rFonts w:asciiTheme="majorHAnsi" w:eastAsia="Times New Roman" w:hAnsiTheme="majorHAnsi" w:cstheme="majorHAnsi"/>
              </w:rPr>
            </w:pPr>
          </w:p>
          <w:p w14:paraId="0F293732" w14:textId="3D297D37"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xml:space="preserve"> - Về ý kiến của ĐH Đà Nẵng: Trường hợp cơ sở GDĐH xác định mức thu học phí thấp hơn trần học phí tại Nghị định vẫn phải ban hành định mức KTKT (để thuyết minh cơ sở của mức thu do Trường quyết định) theo quy định tại Thông tư 24/2024/TT-BGDĐT về định mức KTKT, giá dịch vụ trong lĩnh vực giáo dục, đào tạo.</w:t>
            </w:r>
          </w:p>
          <w:p w14:paraId="3B373C13" w14:textId="77777777" w:rsidR="00D1311B" w:rsidRPr="00C8007D" w:rsidRDefault="00D1311B" w:rsidP="00D1311B">
            <w:pPr>
              <w:spacing w:after="0" w:line="240" w:lineRule="auto"/>
              <w:contextualSpacing/>
              <w:rPr>
                <w:rFonts w:asciiTheme="majorHAnsi" w:eastAsia="Times New Roman" w:hAnsiTheme="majorHAnsi" w:cstheme="majorHAnsi"/>
              </w:rPr>
            </w:pPr>
            <w:r w:rsidRPr="00C8007D">
              <w:rPr>
                <w:rFonts w:asciiTheme="majorHAnsi" w:eastAsia="Times New Roman" w:hAnsiTheme="majorHAnsi" w:cstheme="majorHAnsi"/>
              </w:rPr>
              <w:t xml:space="preserve"> </w:t>
            </w:r>
          </w:p>
          <w:p w14:paraId="5108869C" w14:textId="341F5B0D"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Về ý kiến của Trường CĐ xây dựng Nam Định đề nghị hướng dẫn học 2 buổi/ngày: Nội</w:t>
            </w:r>
            <w:r w:rsidRPr="00C8007D">
              <w:rPr>
                <w:rFonts w:asciiTheme="majorHAnsi" w:eastAsia="Times New Roman" w:hAnsiTheme="majorHAnsi" w:cstheme="majorHAnsi"/>
                <w:lang w:val="vi-VN"/>
              </w:rPr>
              <w:t xml:space="preserve"> dung không thuộc phạm vi điều chỉnh của Nghị định</w:t>
            </w:r>
            <w:r w:rsidRPr="00C8007D">
              <w:rPr>
                <w:rFonts w:asciiTheme="majorHAnsi" w:eastAsia="Times New Roman" w:hAnsiTheme="majorHAnsi" w:cstheme="majorHAnsi"/>
              </w:rPr>
              <w:t>.</w:t>
            </w:r>
          </w:p>
          <w:p w14:paraId="4F20E31E" w14:textId="77777777" w:rsidR="00D1311B" w:rsidRPr="00C8007D" w:rsidRDefault="00D1311B" w:rsidP="00D1311B">
            <w:pPr>
              <w:spacing w:after="0" w:line="240" w:lineRule="auto"/>
              <w:contextualSpacing/>
              <w:rPr>
                <w:rFonts w:asciiTheme="majorHAnsi" w:eastAsia="Times New Roman" w:hAnsiTheme="majorHAnsi" w:cstheme="majorHAnsi"/>
              </w:rPr>
            </w:pPr>
          </w:p>
          <w:p w14:paraId="3BB5C493" w14:textId="77777777" w:rsidR="00D1311B" w:rsidRPr="00C8007D" w:rsidRDefault="00D1311B" w:rsidP="00D1311B">
            <w:pPr>
              <w:spacing w:after="0" w:line="240" w:lineRule="auto"/>
              <w:contextualSpacing/>
              <w:rPr>
                <w:rFonts w:asciiTheme="majorHAnsi" w:eastAsia="Times New Roman" w:hAnsiTheme="majorHAnsi" w:cstheme="majorHAnsi"/>
              </w:rPr>
            </w:pPr>
          </w:p>
          <w:p w14:paraId="47430A9A" w14:textId="77777777" w:rsidR="00D1311B" w:rsidRPr="00C8007D" w:rsidRDefault="00D1311B" w:rsidP="00D1311B">
            <w:pPr>
              <w:spacing w:after="0" w:line="240" w:lineRule="auto"/>
              <w:contextualSpacing/>
              <w:rPr>
                <w:rFonts w:asciiTheme="majorHAnsi" w:eastAsia="Times New Roman" w:hAnsiTheme="majorHAnsi" w:cstheme="majorHAnsi"/>
              </w:rPr>
            </w:pPr>
          </w:p>
          <w:p w14:paraId="71FA8F8F" w14:textId="77777777" w:rsidR="00D1311B" w:rsidRPr="00C8007D" w:rsidRDefault="00D1311B" w:rsidP="00D1311B">
            <w:pPr>
              <w:spacing w:after="0" w:line="240" w:lineRule="auto"/>
              <w:contextualSpacing/>
              <w:rPr>
                <w:rFonts w:asciiTheme="majorHAnsi" w:eastAsia="Times New Roman" w:hAnsiTheme="majorHAnsi" w:cstheme="majorHAnsi"/>
              </w:rPr>
            </w:pPr>
          </w:p>
          <w:p w14:paraId="34624415" w14:textId="77777777" w:rsidR="00D1311B" w:rsidRPr="00C8007D" w:rsidRDefault="00D1311B" w:rsidP="00D1311B">
            <w:pPr>
              <w:spacing w:after="0" w:line="240" w:lineRule="auto"/>
              <w:contextualSpacing/>
              <w:rPr>
                <w:rFonts w:asciiTheme="majorHAnsi" w:eastAsia="Times New Roman" w:hAnsiTheme="majorHAnsi" w:cstheme="majorHAnsi"/>
              </w:rPr>
            </w:pPr>
          </w:p>
          <w:p w14:paraId="38DA9918" w14:textId="77777777" w:rsidR="00D1311B" w:rsidRPr="00C8007D" w:rsidRDefault="00D1311B" w:rsidP="00D1311B">
            <w:pPr>
              <w:spacing w:after="0" w:line="240" w:lineRule="auto"/>
              <w:contextualSpacing/>
              <w:rPr>
                <w:rFonts w:asciiTheme="majorHAnsi" w:eastAsia="Times New Roman" w:hAnsiTheme="majorHAnsi" w:cstheme="majorHAnsi"/>
              </w:rPr>
            </w:pPr>
          </w:p>
          <w:p w14:paraId="353001CA" w14:textId="77777777" w:rsidR="00D1311B" w:rsidRPr="00C8007D" w:rsidRDefault="00D1311B" w:rsidP="00D1311B">
            <w:pPr>
              <w:spacing w:after="0" w:line="240" w:lineRule="auto"/>
              <w:contextualSpacing/>
              <w:rPr>
                <w:rFonts w:asciiTheme="majorHAnsi" w:eastAsia="Times New Roman" w:hAnsiTheme="majorHAnsi" w:cstheme="majorHAnsi"/>
              </w:rPr>
            </w:pPr>
          </w:p>
          <w:p w14:paraId="0DC17495" w14:textId="77777777" w:rsidR="00D1311B" w:rsidRPr="00C8007D" w:rsidRDefault="00D1311B" w:rsidP="00D1311B">
            <w:pPr>
              <w:spacing w:after="0" w:line="240" w:lineRule="auto"/>
              <w:contextualSpacing/>
              <w:rPr>
                <w:rFonts w:asciiTheme="majorHAnsi" w:eastAsia="Times New Roman" w:hAnsiTheme="majorHAnsi" w:cstheme="majorHAnsi"/>
              </w:rPr>
            </w:pPr>
          </w:p>
          <w:p w14:paraId="51A23592" w14:textId="77777777" w:rsidR="00D1311B" w:rsidRPr="00C8007D" w:rsidRDefault="00D1311B" w:rsidP="00D1311B">
            <w:pPr>
              <w:spacing w:after="0" w:line="240" w:lineRule="auto"/>
              <w:contextualSpacing/>
              <w:rPr>
                <w:rFonts w:asciiTheme="majorHAnsi" w:eastAsia="Times New Roman" w:hAnsiTheme="majorHAnsi" w:cstheme="majorHAnsi"/>
              </w:rPr>
            </w:pPr>
          </w:p>
          <w:p w14:paraId="56EDF9C7" w14:textId="77777777" w:rsidR="00D1311B" w:rsidRPr="00C8007D" w:rsidRDefault="00D1311B" w:rsidP="00D1311B">
            <w:pPr>
              <w:spacing w:after="0" w:line="240" w:lineRule="auto"/>
              <w:contextualSpacing/>
              <w:rPr>
                <w:rFonts w:asciiTheme="majorHAnsi" w:eastAsia="Times New Roman" w:hAnsiTheme="majorHAnsi" w:cstheme="majorHAnsi"/>
              </w:rPr>
            </w:pPr>
          </w:p>
          <w:p w14:paraId="02943C09" w14:textId="77777777" w:rsidR="00D1311B" w:rsidRPr="00C8007D" w:rsidRDefault="00D1311B" w:rsidP="00D1311B">
            <w:pPr>
              <w:spacing w:after="0" w:line="240" w:lineRule="auto"/>
              <w:contextualSpacing/>
              <w:rPr>
                <w:rFonts w:asciiTheme="majorHAnsi" w:eastAsia="Times New Roman" w:hAnsiTheme="majorHAnsi" w:cstheme="majorHAnsi"/>
              </w:rPr>
            </w:pPr>
          </w:p>
          <w:p w14:paraId="0BCFD899" w14:textId="77777777" w:rsidR="00D1311B" w:rsidRPr="00C8007D" w:rsidRDefault="00D1311B" w:rsidP="00D1311B">
            <w:pPr>
              <w:spacing w:after="0" w:line="240" w:lineRule="auto"/>
              <w:contextualSpacing/>
              <w:rPr>
                <w:rFonts w:asciiTheme="majorHAnsi" w:eastAsia="Times New Roman" w:hAnsiTheme="majorHAnsi" w:cstheme="majorHAnsi"/>
              </w:rPr>
            </w:pPr>
          </w:p>
          <w:p w14:paraId="3FB52952" w14:textId="77777777" w:rsidR="00D1311B" w:rsidRPr="00C8007D" w:rsidRDefault="00D1311B" w:rsidP="00D1311B">
            <w:pPr>
              <w:spacing w:after="0" w:line="240" w:lineRule="auto"/>
              <w:contextualSpacing/>
              <w:rPr>
                <w:rFonts w:asciiTheme="majorHAnsi" w:eastAsia="Times New Roman" w:hAnsiTheme="majorHAnsi" w:cstheme="majorHAnsi"/>
              </w:rPr>
            </w:pPr>
          </w:p>
          <w:p w14:paraId="23FF010E" w14:textId="77777777" w:rsidR="00D1311B" w:rsidRPr="00C8007D" w:rsidRDefault="00D1311B" w:rsidP="00D1311B">
            <w:pPr>
              <w:spacing w:after="0" w:line="240" w:lineRule="auto"/>
              <w:contextualSpacing/>
              <w:rPr>
                <w:rFonts w:asciiTheme="majorHAnsi" w:eastAsia="Times New Roman" w:hAnsiTheme="majorHAnsi" w:cstheme="majorHAnsi"/>
              </w:rPr>
            </w:pPr>
          </w:p>
          <w:p w14:paraId="08D82B37" w14:textId="77777777" w:rsidR="00D1311B" w:rsidRPr="00C8007D" w:rsidRDefault="00D1311B" w:rsidP="00D1311B">
            <w:pPr>
              <w:spacing w:after="0" w:line="240" w:lineRule="auto"/>
              <w:contextualSpacing/>
              <w:rPr>
                <w:rFonts w:asciiTheme="majorHAnsi" w:eastAsia="Times New Roman" w:hAnsiTheme="majorHAnsi" w:cstheme="majorHAnsi"/>
              </w:rPr>
            </w:pPr>
          </w:p>
          <w:p w14:paraId="67FE8823" w14:textId="77777777" w:rsidR="00D1311B" w:rsidRPr="00C8007D" w:rsidRDefault="00D1311B" w:rsidP="00D1311B">
            <w:pPr>
              <w:spacing w:after="0" w:line="240" w:lineRule="auto"/>
              <w:contextualSpacing/>
              <w:rPr>
                <w:rFonts w:asciiTheme="majorHAnsi" w:eastAsia="Times New Roman" w:hAnsiTheme="majorHAnsi" w:cstheme="majorHAnsi"/>
              </w:rPr>
            </w:pPr>
          </w:p>
          <w:p w14:paraId="2AB99888" w14:textId="77777777" w:rsidR="00D1311B" w:rsidRPr="00C8007D" w:rsidRDefault="00D1311B" w:rsidP="00D1311B">
            <w:pPr>
              <w:spacing w:after="0" w:line="240" w:lineRule="auto"/>
              <w:contextualSpacing/>
              <w:rPr>
                <w:rFonts w:asciiTheme="majorHAnsi" w:eastAsia="Times New Roman" w:hAnsiTheme="majorHAnsi" w:cstheme="majorHAnsi"/>
              </w:rPr>
            </w:pPr>
          </w:p>
          <w:p w14:paraId="2D1D6FE0" w14:textId="77777777" w:rsidR="00D1311B" w:rsidRPr="00C8007D" w:rsidRDefault="00D1311B" w:rsidP="00D1311B">
            <w:pPr>
              <w:spacing w:after="0" w:line="240" w:lineRule="auto"/>
              <w:contextualSpacing/>
              <w:rPr>
                <w:rFonts w:asciiTheme="majorHAnsi" w:eastAsia="Times New Roman" w:hAnsiTheme="majorHAnsi" w:cstheme="majorHAnsi"/>
              </w:rPr>
            </w:pPr>
          </w:p>
          <w:p w14:paraId="5D59AF60" w14:textId="77777777" w:rsidR="00D1311B" w:rsidRPr="00C8007D" w:rsidRDefault="00D1311B" w:rsidP="00D1311B">
            <w:pPr>
              <w:spacing w:after="0" w:line="240" w:lineRule="auto"/>
              <w:contextualSpacing/>
              <w:rPr>
                <w:rFonts w:asciiTheme="majorHAnsi" w:eastAsia="Times New Roman" w:hAnsiTheme="majorHAnsi" w:cstheme="majorHAnsi"/>
              </w:rPr>
            </w:pPr>
          </w:p>
          <w:p w14:paraId="54A9EF42" w14:textId="77777777" w:rsidR="00D1311B" w:rsidRPr="00C8007D" w:rsidRDefault="00D1311B" w:rsidP="00D1311B">
            <w:pPr>
              <w:spacing w:after="0" w:line="240" w:lineRule="auto"/>
              <w:contextualSpacing/>
              <w:rPr>
                <w:rFonts w:asciiTheme="majorHAnsi" w:eastAsia="Times New Roman" w:hAnsiTheme="majorHAnsi" w:cstheme="majorHAnsi"/>
              </w:rPr>
            </w:pPr>
          </w:p>
          <w:p w14:paraId="164C9AB6" w14:textId="77777777" w:rsidR="00D1311B" w:rsidRPr="00C8007D" w:rsidRDefault="00D1311B" w:rsidP="00D1311B">
            <w:pPr>
              <w:spacing w:after="0" w:line="240" w:lineRule="auto"/>
              <w:contextualSpacing/>
              <w:rPr>
                <w:rFonts w:asciiTheme="majorHAnsi" w:eastAsia="Times New Roman" w:hAnsiTheme="majorHAnsi" w:cstheme="majorHAnsi"/>
              </w:rPr>
            </w:pPr>
          </w:p>
          <w:p w14:paraId="13D7E288" w14:textId="77777777" w:rsidR="00D1311B" w:rsidRPr="00C8007D" w:rsidRDefault="00D1311B" w:rsidP="00D1311B">
            <w:pPr>
              <w:spacing w:after="0" w:line="240" w:lineRule="auto"/>
              <w:contextualSpacing/>
              <w:rPr>
                <w:rFonts w:asciiTheme="majorHAnsi" w:eastAsia="Times New Roman" w:hAnsiTheme="majorHAnsi" w:cstheme="majorHAnsi"/>
              </w:rPr>
            </w:pPr>
          </w:p>
          <w:p w14:paraId="5C1A278A" w14:textId="77777777" w:rsidR="00D1311B" w:rsidRPr="00C8007D" w:rsidRDefault="00D1311B" w:rsidP="00D1311B">
            <w:pPr>
              <w:spacing w:after="0" w:line="240" w:lineRule="auto"/>
              <w:contextualSpacing/>
              <w:rPr>
                <w:rFonts w:asciiTheme="majorHAnsi" w:eastAsia="Times New Roman" w:hAnsiTheme="majorHAnsi" w:cstheme="majorHAnsi"/>
              </w:rPr>
            </w:pPr>
          </w:p>
          <w:p w14:paraId="726BB272" w14:textId="77777777" w:rsidR="00D1311B" w:rsidRPr="00C8007D" w:rsidRDefault="00D1311B" w:rsidP="00D1311B">
            <w:pPr>
              <w:spacing w:after="0" w:line="240" w:lineRule="auto"/>
              <w:contextualSpacing/>
              <w:rPr>
                <w:rFonts w:asciiTheme="majorHAnsi" w:eastAsia="Times New Roman" w:hAnsiTheme="majorHAnsi" w:cstheme="majorHAnsi"/>
              </w:rPr>
            </w:pPr>
          </w:p>
          <w:p w14:paraId="28A9AD09" w14:textId="77777777" w:rsidR="00D1311B" w:rsidRPr="00C8007D" w:rsidRDefault="00D1311B" w:rsidP="00D1311B">
            <w:pPr>
              <w:spacing w:after="0" w:line="240" w:lineRule="auto"/>
              <w:contextualSpacing/>
              <w:rPr>
                <w:rFonts w:asciiTheme="majorHAnsi" w:eastAsia="Times New Roman" w:hAnsiTheme="majorHAnsi" w:cstheme="majorHAnsi"/>
              </w:rPr>
            </w:pPr>
          </w:p>
          <w:p w14:paraId="10600239" w14:textId="77777777" w:rsidR="00D1311B" w:rsidRPr="00C8007D" w:rsidRDefault="00D1311B" w:rsidP="00D1311B">
            <w:pPr>
              <w:spacing w:after="0" w:line="240" w:lineRule="auto"/>
              <w:contextualSpacing/>
              <w:rPr>
                <w:rFonts w:asciiTheme="majorHAnsi" w:eastAsia="Times New Roman" w:hAnsiTheme="majorHAnsi" w:cstheme="majorHAnsi"/>
              </w:rPr>
            </w:pPr>
          </w:p>
          <w:p w14:paraId="4E41F0EA" w14:textId="77777777"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Về ý kiến của Trường ĐHSPKT HCM:</w:t>
            </w:r>
          </w:p>
          <w:p w14:paraId="52C4214A" w14:textId="77777777"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xml:space="preserve"> + Đề nghi bổ sung hỗ trợ học phí cho HS,SV bị ảnh hưởng bởi biến đổi khí hậu và thiên tai:  Đã có quy định tại khoản 2 Điều 13 dự thảo Nghị định.</w:t>
            </w:r>
          </w:p>
          <w:p w14:paraId="493DFD62" w14:textId="77777777" w:rsidR="00D1311B" w:rsidRPr="00C8007D" w:rsidRDefault="00D1311B" w:rsidP="00D1311B">
            <w:pPr>
              <w:spacing w:after="0" w:line="240" w:lineRule="auto"/>
              <w:contextualSpacing/>
              <w:jc w:val="both"/>
              <w:rPr>
                <w:rFonts w:asciiTheme="majorHAnsi" w:eastAsia="Times New Roman" w:hAnsiTheme="majorHAnsi" w:cstheme="majorHAnsi"/>
              </w:rPr>
            </w:pPr>
          </w:p>
          <w:p w14:paraId="6A2E68D9" w14:textId="77777777" w:rsidR="00D1311B" w:rsidRPr="00C8007D" w:rsidRDefault="00D1311B" w:rsidP="00D1311B">
            <w:pPr>
              <w:spacing w:after="0" w:line="240" w:lineRule="auto"/>
              <w:contextualSpacing/>
              <w:jc w:val="both"/>
              <w:rPr>
                <w:rFonts w:asciiTheme="majorHAnsi" w:eastAsia="Times New Roman" w:hAnsiTheme="majorHAnsi" w:cstheme="majorHAnsi"/>
              </w:rPr>
            </w:pPr>
            <w:r w:rsidRPr="00C8007D">
              <w:rPr>
                <w:rFonts w:asciiTheme="majorHAnsi" w:eastAsia="Times New Roman" w:hAnsiTheme="majorHAnsi" w:cstheme="majorHAnsi"/>
              </w:rPr>
              <w:t xml:space="preserve"> + Đề nghị quy định rõ vai trò kiểm toán độc lập: Thực hiện theo quy định của Luật Kiểm toán độc lập và các văn bản hướng dẫn.</w:t>
            </w:r>
          </w:p>
          <w:p w14:paraId="11793B48" w14:textId="77777777" w:rsidR="00D1311B" w:rsidRPr="00C8007D" w:rsidRDefault="00D1311B" w:rsidP="00D1311B">
            <w:pPr>
              <w:spacing w:after="0" w:line="240" w:lineRule="auto"/>
              <w:contextualSpacing/>
              <w:rPr>
                <w:rFonts w:asciiTheme="majorHAnsi" w:eastAsia="Times New Roman" w:hAnsiTheme="majorHAnsi" w:cstheme="majorHAnsi"/>
              </w:rPr>
            </w:pPr>
          </w:p>
          <w:p w14:paraId="72E3E297" w14:textId="77777777" w:rsidR="00D1311B" w:rsidRPr="00C8007D" w:rsidRDefault="00D1311B" w:rsidP="00D1311B">
            <w:pPr>
              <w:spacing w:after="0" w:line="240" w:lineRule="auto"/>
              <w:contextualSpacing/>
              <w:rPr>
                <w:rFonts w:asciiTheme="majorHAnsi" w:eastAsia="Times New Roman" w:hAnsiTheme="majorHAnsi" w:cstheme="majorHAnsi"/>
              </w:rPr>
            </w:pPr>
            <w:r w:rsidRPr="00C8007D">
              <w:rPr>
                <w:rFonts w:asciiTheme="majorHAnsi" w:eastAsia="Times New Roman" w:hAnsiTheme="majorHAnsi" w:cstheme="majorHAnsi"/>
              </w:rPr>
              <w:lastRenderedPageBreak/>
              <w:t xml:space="preserve"> - Ý kiến của Trường ĐH  Cần Thơ, ĐH Ngoại ngữ (ĐH Đà Nẵng)</w:t>
            </w:r>
          </w:p>
          <w:p w14:paraId="2B78A5DB" w14:textId="77777777" w:rsidR="00D1311B" w:rsidRPr="00C8007D" w:rsidRDefault="00D1311B" w:rsidP="00D1311B">
            <w:pPr>
              <w:spacing w:after="0" w:line="240" w:lineRule="auto"/>
              <w:contextualSpacing/>
              <w:rPr>
                <w:rFonts w:asciiTheme="majorHAnsi" w:eastAsia="Times New Roman" w:hAnsiTheme="majorHAnsi" w:cstheme="majorHAnsi"/>
              </w:rPr>
            </w:pPr>
            <w:r w:rsidRPr="00C8007D">
              <w:rPr>
                <w:rFonts w:asciiTheme="majorHAnsi" w:eastAsia="Times New Roman" w:hAnsiTheme="majorHAnsi" w:cstheme="majorHAnsi"/>
              </w:rPr>
              <w:t>(i) Mức thu học phí của các trường phổ thông thuộc thẩm quyền phê duyệt của HĐNC cấp tỉnh theo quy định của Luật Giáo dục</w:t>
            </w:r>
          </w:p>
          <w:p w14:paraId="4E7F84B8" w14:textId="77777777" w:rsidR="00D1311B" w:rsidRPr="00C8007D" w:rsidRDefault="00D1311B" w:rsidP="00D1311B">
            <w:pPr>
              <w:spacing w:after="0" w:line="240" w:lineRule="auto"/>
              <w:contextualSpacing/>
              <w:rPr>
                <w:rFonts w:asciiTheme="majorHAnsi" w:eastAsia="Times New Roman" w:hAnsiTheme="majorHAnsi" w:cstheme="majorHAnsi"/>
              </w:rPr>
            </w:pPr>
          </w:p>
          <w:p w14:paraId="0D136F99" w14:textId="77777777" w:rsidR="00D1311B" w:rsidRPr="00C8007D" w:rsidRDefault="00D1311B" w:rsidP="00D1311B">
            <w:pPr>
              <w:spacing w:after="0" w:line="240" w:lineRule="auto"/>
              <w:contextualSpacing/>
              <w:rPr>
                <w:rFonts w:asciiTheme="majorHAnsi" w:eastAsia="Times New Roman" w:hAnsiTheme="majorHAnsi" w:cstheme="majorHAnsi"/>
              </w:rPr>
            </w:pPr>
            <w:r w:rsidRPr="00C8007D">
              <w:rPr>
                <w:rFonts w:asciiTheme="majorHAnsi" w:eastAsia="Times New Roman" w:hAnsiTheme="majorHAnsi" w:cstheme="majorHAnsi"/>
              </w:rPr>
              <w:t>(ii) Về đề xuất bổ sung đối tượng sinh viên hưởng chính sách theo Nghị định 116/2020/NĐ-CP được nhà nước hỗ trợ học phí theo mức học phí công bố của cơ sở giáo dục đại học: Không tiếp thu vì đã quy định tại Điều 4 Nghị định 116/2020/NĐ-CP ngày 25/9/2025 quy định về chính sách hỗ trợ tiền đóng học phí, chi phí sinh hoạt đối với sinh viên sư phạm.</w:t>
            </w:r>
          </w:p>
          <w:p w14:paraId="3DACF183" w14:textId="77777777" w:rsidR="00D1311B" w:rsidRPr="00C8007D" w:rsidRDefault="00D1311B" w:rsidP="00D1311B">
            <w:pPr>
              <w:spacing w:after="0" w:line="240" w:lineRule="auto"/>
              <w:contextualSpacing/>
              <w:rPr>
                <w:rFonts w:asciiTheme="majorHAnsi" w:hAnsiTheme="majorHAnsi" w:cstheme="majorHAnsi"/>
              </w:rPr>
            </w:pPr>
          </w:p>
        </w:tc>
      </w:tr>
      <w:tr w:rsidR="00C8007D" w:rsidRPr="00B05993" w14:paraId="3EDBDC40" w14:textId="77777777" w:rsidTr="00C417E7">
        <w:trPr>
          <w:trHeight w:val="300"/>
        </w:trPr>
        <w:tc>
          <w:tcPr>
            <w:tcW w:w="765" w:type="dxa"/>
            <w:tcBorders>
              <w:top w:val="single" w:sz="4" w:space="0" w:color="000000"/>
              <w:left w:val="single" w:sz="4" w:space="0" w:color="000000"/>
              <w:bottom w:val="single" w:sz="4" w:space="0" w:color="000000"/>
              <w:right w:val="single" w:sz="4" w:space="0" w:color="000000"/>
            </w:tcBorders>
            <w:vAlign w:val="center"/>
          </w:tcPr>
          <w:p w14:paraId="2FA62F5F" w14:textId="77777777" w:rsidR="00D1311B" w:rsidRPr="00C8007D" w:rsidRDefault="00D1311B" w:rsidP="00D1311B">
            <w:pPr>
              <w:spacing w:after="0" w:line="240" w:lineRule="auto"/>
              <w:contextualSpacing/>
              <w:jc w:val="center"/>
              <w:rPr>
                <w:rFonts w:asciiTheme="majorHAnsi" w:hAnsiTheme="majorHAnsi" w:cstheme="majorHAnsi"/>
                <w:b/>
              </w:rPr>
            </w:pPr>
          </w:p>
        </w:tc>
        <w:tc>
          <w:tcPr>
            <w:tcW w:w="4900" w:type="dxa"/>
            <w:tcBorders>
              <w:top w:val="single" w:sz="4" w:space="0" w:color="000000"/>
              <w:left w:val="single" w:sz="4" w:space="0" w:color="000000"/>
              <w:bottom w:val="single" w:sz="4" w:space="0" w:color="000000"/>
              <w:right w:val="single" w:sz="4" w:space="0" w:color="000000"/>
            </w:tcBorders>
            <w:vAlign w:val="center"/>
          </w:tcPr>
          <w:p w14:paraId="15741101" w14:textId="77777777" w:rsidR="00D1311B" w:rsidRPr="00C8007D" w:rsidRDefault="00D1311B" w:rsidP="00D1311B">
            <w:pPr>
              <w:tabs>
                <w:tab w:val="center" w:pos="4680"/>
              </w:tabs>
              <w:spacing w:after="0" w:line="240" w:lineRule="auto"/>
              <w:contextualSpacing/>
              <w:jc w:val="both"/>
              <w:rPr>
                <w:rFonts w:asciiTheme="majorHAnsi" w:hAnsiTheme="majorHAnsi" w:cstheme="majorHAnsi"/>
                <w:lang w:val="en-US"/>
              </w:rPr>
            </w:pPr>
            <w:r w:rsidRPr="00C8007D">
              <w:rPr>
                <w:rFonts w:asciiTheme="majorHAnsi" w:hAnsiTheme="majorHAnsi" w:cstheme="majorHAnsi"/>
                <w:lang w:val="en-US"/>
              </w:rPr>
              <w:t>Phụ lục</w:t>
            </w:r>
          </w:p>
        </w:tc>
        <w:tc>
          <w:tcPr>
            <w:tcW w:w="4980" w:type="dxa"/>
            <w:tcBorders>
              <w:top w:val="single" w:sz="4" w:space="0" w:color="000000"/>
              <w:left w:val="nil"/>
              <w:bottom w:val="single" w:sz="4" w:space="0" w:color="000000"/>
              <w:right w:val="single" w:sz="4" w:space="0" w:color="000000"/>
            </w:tcBorders>
            <w:vAlign w:val="center"/>
          </w:tcPr>
          <w:p w14:paraId="31558C41" w14:textId="750BD967" w:rsidR="009823B7" w:rsidRPr="00C8007D" w:rsidRDefault="009823B7" w:rsidP="009823B7">
            <w:pPr>
              <w:spacing w:after="0" w:line="240" w:lineRule="auto"/>
              <w:jc w:val="both"/>
              <w:rPr>
                <w:rFonts w:asciiTheme="majorHAnsi" w:hAnsiTheme="majorHAnsi" w:cstheme="majorHAnsi"/>
                <w:b/>
              </w:rPr>
            </w:pPr>
            <w:r w:rsidRPr="00C8007D">
              <w:rPr>
                <w:rFonts w:asciiTheme="majorHAnsi" w:hAnsiTheme="majorHAnsi" w:cstheme="majorHAnsi"/>
                <w:b/>
              </w:rPr>
              <w:t>- Bộ Dân tộc và Tôn giáo:</w:t>
            </w:r>
            <w:r w:rsidRPr="00C8007D">
              <w:rPr>
                <w:rFonts w:asciiTheme="majorHAnsi" w:hAnsiTheme="majorHAnsi" w:cstheme="majorHAnsi"/>
                <w:shd w:val="clear" w:color="auto" w:fill="FFFFFF"/>
              </w:rPr>
              <w:t xml:space="preserve"> Nghiên cứu, bổ sung vào Phụ lục I dự thảo Nghị định các văn bản liên quan sau: </w:t>
            </w:r>
          </w:p>
          <w:p w14:paraId="39F26D29" w14:textId="77777777" w:rsidR="009823B7" w:rsidRPr="00C8007D" w:rsidRDefault="009823B7" w:rsidP="009823B7">
            <w:pPr>
              <w:tabs>
                <w:tab w:val="left" w:pos="570"/>
              </w:tabs>
              <w:spacing w:before="120" w:line="276" w:lineRule="auto"/>
              <w:jc w:val="both"/>
              <w:rPr>
                <w:rFonts w:asciiTheme="majorHAnsi" w:hAnsiTheme="majorHAnsi" w:cstheme="majorHAnsi"/>
                <w:shd w:val="clear" w:color="auto" w:fill="FFFFFF"/>
              </w:rPr>
            </w:pPr>
            <w:r w:rsidRPr="00C8007D">
              <w:rPr>
                <w:rFonts w:asciiTheme="majorHAnsi" w:hAnsiTheme="majorHAnsi" w:cstheme="majorHAnsi"/>
                <w:shd w:val="clear" w:color="auto" w:fill="FFFFFF"/>
              </w:rPr>
              <w:t xml:space="preserve">   (1) Quyết định số 497/QĐ-UBDT ngày 30 tháng 7 năm 2024 của Uỷ ban Dân tộc (nay là Bộ Dân tộc và Tôn giáo) phê duyệt điều chỉnh, bổ sung và hiệu chỉnh </w:t>
            </w:r>
            <w:r w:rsidRPr="00C8007D">
              <w:rPr>
                <w:rFonts w:asciiTheme="majorHAnsi" w:hAnsiTheme="majorHAnsi" w:cstheme="majorHAnsi"/>
                <w:shd w:val="clear" w:color="auto" w:fill="FFFFFF"/>
              </w:rPr>
              <w:lastRenderedPageBreak/>
              <w:t>tên huyện, xã, thôn đặc biệt khó khăn; thôn thuộc vùng dân tộc thiểu số và miền núi giai đoạn 2021-2025;</w:t>
            </w:r>
          </w:p>
          <w:p w14:paraId="245285AE" w14:textId="77777777" w:rsidR="009823B7" w:rsidRPr="00C8007D" w:rsidRDefault="009823B7" w:rsidP="009823B7">
            <w:pPr>
              <w:tabs>
                <w:tab w:val="left" w:pos="570"/>
              </w:tabs>
              <w:spacing w:before="120" w:line="276" w:lineRule="auto"/>
              <w:jc w:val="both"/>
              <w:rPr>
                <w:rFonts w:asciiTheme="majorHAnsi" w:hAnsiTheme="majorHAnsi" w:cstheme="majorHAnsi"/>
                <w:shd w:val="clear" w:color="auto" w:fill="FFFFFF"/>
              </w:rPr>
            </w:pPr>
            <w:r w:rsidRPr="00C8007D">
              <w:rPr>
                <w:rFonts w:asciiTheme="majorHAnsi" w:hAnsiTheme="majorHAnsi" w:cstheme="majorHAnsi"/>
                <w:shd w:val="clear" w:color="auto" w:fill="FFFFFF"/>
              </w:rPr>
              <w:t xml:space="preserve">   (2) Quyết định số 1010/QĐ-TTg ngày 10 tháng 8 năm 2018 của Thủ tướng Chính phủ về đơn vị hành chính cấp xã thuộc vùng khó khăn;</w:t>
            </w:r>
          </w:p>
          <w:p w14:paraId="0CDF1824" w14:textId="77777777" w:rsidR="009823B7" w:rsidRPr="00C8007D" w:rsidRDefault="009823B7" w:rsidP="009823B7">
            <w:pPr>
              <w:spacing w:after="0" w:line="276" w:lineRule="auto"/>
              <w:jc w:val="both"/>
              <w:rPr>
                <w:rFonts w:asciiTheme="majorHAnsi" w:hAnsiTheme="majorHAnsi" w:cstheme="majorHAnsi"/>
                <w:shd w:val="clear" w:color="auto" w:fill="FFFFFF"/>
              </w:rPr>
            </w:pPr>
            <w:r w:rsidRPr="00C8007D">
              <w:rPr>
                <w:rFonts w:asciiTheme="majorHAnsi" w:hAnsiTheme="majorHAnsi" w:cstheme="majorHAnsi"/>
                <w:shd w:val="clear" w:color="auto" w:fill="FFFFFF"/>
              </w:rPr>
              <w:t xml:space="preserve">   (3) Văn bản số 296/BDTTG-CS ngày 10 tháng 4 năm 2025 của Bộ Dân tộc và Tôn giáo về việc hướng dẫn thực hiện chế độ, chính sách đới với đơn vị hành chính cấp xã, thôn vùng đồng bào dân tộc thiểu số và miền núi thực hiện sắp xếp, tổ chức lại.</w:t>
            </w:r>
          </w:p>
          <w:p w14:paraId="20BCFD66" w14:textId="2645F14A" w:rsidR="00D1311B" w:rsidRPr="00C8007D" w:rsidRDefault="00D1311B" w:rsidP="00D1311B">
            <w:pPr>
              <w:spacing w:after="0" w:line="240" w:lineRule="auto"/>
              <w:contextualSpacing/>
              <w:jc w:val="both"/>
              <w:rPr>
                <w:rFonts w:asciiTheme="majorHAnsi" w:hAnsiTheme="majorHAnsi" w:cstheme="majorHAnsi"/>
                <w:b/>
              </w:rPr>
            </w:pPr>
          </w:p>
        </w:tc>
        <w:tc>
          <w:tcPr>
            <w:tcW w:w="2107" w:type="dxa"/>
            <w:tcBorders>
              <w:top w:val="single" w:sz="4" w:space="0" w:color="000000"/>
              <w:left w:val="nil"/>
              <w:bottom w:val="single" w:sz="4" w:space="0" w:color="000000"/>
              <w:right w:val="single" w:sz="4" w:space="0" w:color="000000"/>
            </w:tcBorders>
            <w:vAlign w:val="center"/>
          </w:tcPr>
          <w:p w14:paraId="0D520813" w14:textId="69E73194" w:rsidR="00D1311B" w:rsidRPr="00B05993" w:rsidRDefault="009823B7" w:rsidP="00D1311B">
            <w:pPr>
              <w:spacing w:after="0" w:line="240" w:lineRule="auto"/>
              <w:contextualSpacing/>
              <w:jc w:val="both"/>
              <w:rPr>
                <w:rFonts w:asciiTheme="majorHAnsi" w:eastAsia="Times New Roman" w:hAnsiTheme="majorHAnsi" w:cstheme="majorHAnsi"/>
                <w:lang w:val="vi-VN"/>
              </w:rPr>
            </w:pPr>
            <w:r w:rsidRPr="00C8007D">
              <w:rPr>
                <w:rFonts w:asciiTheme="majorHAnsi" w:eastAsia="Times New Roman" w:hAnsiTheme="majorHAnsi" w:cstheme="majorHAnsi"/>
              </w:rPr>
              <w:lastRenderedPageBreak/>
              <w:t>Tiếp</w:t>
            </w:r>
            <w:r w:rsidRPr="00C8007D">
              <w:rPr>
                <w:rFonts w:asciiTheme="majorHAnsi" w:eastAsia="Times New Roman" w:hAnsiTheme="majorHAnsi" w:cstheme="majorHAnsi"/>
                <w:lang w:val="vi-VN"/>
              </w:rPr>
              <w:t xml:space="preserve"> thu, bổ sung Phụ lục I.</w:t>
            </w:r>
          </w:p>
        </w:tc>
        <w:tc>
          <w:tcPr>
            <w:tcW w:w="2410" w:type="dxa"/>
            <w:tcBorders>
              <w:top w:val="single" w:sz="4" w:space="0" w:color="000000"/>
              <w:left w:val="nil"/>
              <w:bottom w:val="single" w:sz="4" w:space="0" w:color="000000"/>
              <w:right w:val="single" w:sz="4" w:space="0" w:color="000000"/>
            </w:tcBorders>
          </w:tcPr>
          <w:p w14:paraId="1F0C8876" w14:textId="7BB57FC4" w:rsidR="00D1311B" w:rsidRPr="00B05993" w:rsidRDefault="00D1311B" w:rsidP="00D1311B">
            <w:pPr>
              <w:spacing w:after="0" w:line="240" w:lineRule="auto"/>
              <w:contextualSpacing/>
              <w:rPr>
                <w:rFonts w:asciiTheme="majorHAnsi" w:eastAsia="Times New Roman" w:hAnsiTheme="majorHAnsi" w:cstheme="majorHAnsi"/>
              </w:rPr>
            </w:pPr>
          </w:p>
        </w:tc>
      </w:tr>
    </w:tbl>
    <w:p w14:paraId="139D64BC" w14:textId="77777777" w:rsidR="00BA1D33" w:rsidRPr="00B05993" w:rsidRDefault="00BA1D33" w:rsidP="007E1144">
      <w:pPr>
        <w:spacing w:after="0" w:line="240" w:lineRule="auto"/>
        <w:contextualSpacing/>
        <w:rPr>
          <w:rFonts w:asciiTheme="majorHAnsi" w:hAnsiTheme="majorHAnsi" w:cstheme="majorHAnsi"/>
        </w:rPr>
      </w:pPr>
    </w:p>
    <w:sectPr w:rsidR="00BA1D33" w:rsidRPr="00B05993" w:rsidSect="00E25BCE">
      <w:headerReference w:type="default" r:id="rId13"/>
      <w:pgSz w:w="16840" w:h="11907" w:orient="landscape" w:code="9"/>
      <w:pgMar w:top="1134" w:right="1134" w:bottom="1134" w:left="1134" w:header="567" w:footer="28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01C4F" w14:textId="77777777" w:rsidR="00570704" w:rsidRDefault="00570704">
      <w:pPr>
        <w:spacing w:after="0" w:line="240" w:lineRule="auto"/>
      </w:pPr>
      <w:r>
        <w:separator/>
      </w:r>
    </w:p>
  </w:endnote>
  <w:endnote w:type="continuationSeparator" w:id="0">
    <w:p w14:paraId="09760D7D" w14:textId="77777777" w:rsidR="00570704" w:rsidRDefault="00570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imes New Roman,Italic">
    <w:altName w:val="MS Gothic"/>
    <w:panose1 w:val="00000000000000000000"/>
    <w:charset w:val="80"/>
    <w:family w:val="auto"/>
    <w:notTrueType/>
    <w:pitch w:val="default"/>
    <w:sig w:usb0="00000000" w:usb1="08070000" w:usb2="00000010" w:usb3="00000000" w:csb0="00020000" w:csb1="00000000"/>
  </w:font>
  <w:font w:name="Times New Roman,Bold">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157E6" w14:textId="77777777" w:rsidR="00570704" w:rsidRDefault="00570704">
      <w:pPr>
        <w:spacing w:after="0" w:line="240" w:lineRule="auto"/>
      </w:pPr>
      <w:r>
        <w:separator/>
      </w:r>
    </w:p>
  </w:footnote>
  <w:footnote w:type="continuationSeparator" w:id="0">
    <w:p w14:paraId="39EF970D" w14:textId="77777777" w:rsidR="00570704" w:rsidRDefault="005707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D23E" w14:textId="77777777" w:rsidR="001F04F4" w:rsidRDefault="001F04F4">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2EC155A3" w14:textId="77777777" w:rsidR="001F04F4" w:rsidRDefault="001F04F4">
    <w:pPr>
      <w:pBdr>
        <w:top w:val="nil"/>
        <w:left w:val="nil"/>
        <w:bottom w:val="nil"/>
        <w:right w:val="nil"/>
        <w:between w:val="nil"/>
      </w:pBdr>
      <w:tabs>
        <w:tab w:val="center" w:pos="4680"/>
        <w:tab w:val="right" w:pos="9360"/>
      </w:tabs>
      <w:spacing w:after="0" w:line="240" w:lineRule="auto"/>
      <w:rPr>
        <w:rFonts w:ascii="Times New Roman" w:eastAsia="Times New Roman" w:hAnsi="Times New Roman" w:cs="Times New Roman"/>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02DB5"/>
    <w:multiLevelType w:val="hybridMultilevel"/>
    <w:tmpl w:val="E2DEE36E"/>
    <w:lvl w:ilvl="0" w:tplc="80A0E9A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F60EEC"/>
    <w:multiLevelType w:val="hybridMultilevel"/>
    <w:tmpl w:val="A9C44CF0"/>
    <w:lvl w:ilvl="0" w:tplc="C84CCA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E4E31"/>
    <w:multiLevelType w:val="hybridMultilevel"/>
    <w:tmpl w:val="E6D2CB6E"/>
    <w:lvl w:ilvl="0" w:tplc="18E20A20">
      <w:start w:val="3"/>
      <w:numFmt w:val="bullet"/>
      <w:lvlText w:val="-"/>
      <w:lvlJc w:val="left"/>
      <w:pPr>
        <w:ind w:left="412" w:hanging="360"/>
      </w:pPr>
      <w:rPr>
        <w:rFonts w:ascii="Times New Roman" w:eastAsia="Calibri" w:hAnsi="Times New Roman" w:cs="Times New Roman"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num w:numId="1" w16cid:durableId="313875305">
    <w:abstractNumId w:val="2"/>
  </w:num>
  <w:num w:numId="2" w16cid:durableId="679090389">
    <w:abstractNumId w:val="1"/>
  </w:num>
  <w:num w:numId="3" w16cid:durableId="1924534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D33"/>
    <w:rsid w:val="00020EEB"/>
    <w:rsid w:val="00053BCE"/>
    <w:rsid w:val="00062FA7"/>
    <w:rsid w:val="00063FAB"/>
    <w:rsid w:val="00064A95"/>
    <w:rsid w:val="00064FFD"/>
    <w:rsid w:val="00065DB4"/>
    <w:rsid w:val="000C4CBC"/>
    <w:rsid w:val="000C6957"/>
    <w:rsid w:val="000D3990"/>
    <w:rsid w:val="000D6553"/>
    <w:rsid w:val="000E385D"/>
    <w:rsid w:val="00120AB6"/>
    <w:rsid w:val="001216E6"/>
    <w:rsid w:val="00122491"/>
    <w:rsid w:val="00124B80"/>
    <w:rsid w:val="00137680"/>
    <w:rsid w:val="00144266"/>
    <w:rsid w:val="00147C85"/>
    <w:rsid w:val="00151F4B"/>
    <w:rsid w:val="00151FD7"/>
    <w:rsid w:val="0015554B"/>
    <w:rsid w:val="00164CD8"/>
    <w:rsid w:val="00172838"/>
    <w:rsid w:val="0019397A"/>
    <w:rsid w:val="001B2109"/>
    <w:rsid w:val="001B29E8"/>
    <w:rsid w:val="001C5E06"/>
    <w:rsid w:val="001F04F4"/>
    <w:rsid w:val="00216AED"/>
    <w:rsid w:val="00225821"/>
    <w:rsid w:val="00254D9A"/>
    <w:rsid w:val="00255084"/>
    <w:rsid w:val="00256659"/>
    <w:rsid w:val="00273DE6"/>
    <w:rsid w:val="00280716"/>
    <w:rsid w:val="002B2820"/>
    <w:rsid w:val="002C32C3"/>
    <w:rsid w:val="002C6D36"/>
    <w:rsid w:val="002E04DB"/>
    <w:rsid w:val="002F0C09"/>
    <w:rsid w:val="00305AB8"/>
    <w:rsid w:val="00313A18"/>
    <w:rsid w:val="00313FE5"/>
    <w:rsid w:val="003204E8"/>
    <w:rsid w:val="00323478"/>
    <w:rsid w:val="0033237A"/>
    <w:rsid w:val="00335706"/>
    <w:rsid w:val="003442E3"/>
    <w:rsid w:val="00366DC0"/>
    <w:rsid w:val="0037237C"/>
    <w:rsid w:val="003C6ED5"/>
    <w:rsid w:val="003D477F"/>
    <w:rsid w:val="003E12F9"/>
    <w:rsid w:val="003E1797"/>
    <w:rsid w:val="003E25B9"/>
    <w:rsid w:val="003E2F79"/>
    <w:rsid w:val="003E6C39"/>
    <w:rsid w:val="00405B7D"/>
    <w:rsid w:val="00417EC7"/>
    <w:rsid w:val="00435044"/>
    <w:rsid w:val="004422C9"/>
    <w:rsid w:val="0044332F"/>
    <w:rsid w:val="00444F62"/>
    <w:rsid w:val="004456F4"/>
    <w:rsid w:val="004516DA"/>
    <w:rsid w:val="00460030"/>
    <w:rsid w:val="0046028E"/>
    <w:rsid w:val="004778E0"/>
    <w:rsid w:val="0049537E"/>
    <w:rsid w:val="004A0095"/>
    <w:rsid w:val="004A4189"/>
    <w:rsid w:val="004B12AA"/>
    <w:rsid w:val="004B30F8"/>
    <w:rsid w:val="004C2B51"/>
    <w:rsid w:val="00525841"/>
    <w:rsid w:val="00530045"/>
    <w:rsid w:val="005431DB"/>
    <w:rsid w:val="0055327D"/>
    <w:rsid w:val="00570704"/>
    <w:rsid w:val="0057329A"/>
    <w:rsid w:val="00596BA8"/>
    <w:rsid w:val="005A3325"/>
    <w:rsid w:val="005B382A"/>
    <w:rsid w:val="005E0D8D"/>
    <w:rsid w:val="005E48C2"/>
    <w:rsid w:val="005F16D6"/>
    <w:rsid w:val="00600617"/>
    <w:rsid w:val="00604247"/>
    <w:rsid w:val="00604BF8"/>
    <w:rsid w:val="006054DF"/>
    <w:rsid w:val="00614AF8"/>
    <w:rsid w:val="00615EC2"/>
    <w:rsid w:val="00637CDD"/>
    <w:rsid w:val="00646C8F"/>
    <w:rsid w:val="00664A33"/>
    <w:rsid w:val="00670299"/>
    <w:rsid w:val="0067306F"/>
    <w:rsid w:val="006801C9"/>
    <w:rsid w:val="006A716E"/>
    <w:rsid w:val="006B2D33"/>
    <w:rsid w:val="006C0288"/>
    <w:rsid w:val="006C71ED"/>
    <w:rsid w:val="0070438B"/>
    <w:rsid w:val="00706C1D"/>
    <w:rsid w:val="00727EF1"/>
    <w:rsid w:val="00734887"/>
    <w:rsid w:val="00743D2D"/>
    <w:rsid w:val="0075177C"/>
    <w:rsid w:val="00754D03"/>
    <w:rsid w:val="0076381B"/>
    <w:rsid w:val="007675B5"/>
    <w:rsid w:val="00774F71"/>
    <w:rsid w:val="00791BB3"/>
    <w:rsid w:val="007A229A"/>
    <w:rsid w:val="007D3B0A"/>
    <w:rsid w:val="007E1144"/>
    <w:rsid w:val="007F3E87"/>
    <w:rsid w:val="0081205D"/>
    <w:rsid w:val="00827A7D"/>
    <w:rsid w:val="00854E6A"/>
    <w:rsid w:val="008607FC"/>
    <w:rsid w:val="00860DB6"/>
    <w:rsid w:val="00865DBC"/>
    <w:rsid w:val="0086637F"/>
    <w:rsid w:val="00895A01"/>
    <w:rsid w:val="008A5991"/>
    <w:rsid w:val="008A5A9A"/>
    <w:rsid w:val="008A6F48"/>
    <w:rsid w:val="008B2E6D"/>
    <w:rsid w:val="008D36CB"/>
    <w:rsid w:val="008E5081"/>
    <w:rsid w:val="008F5449"/>
    <w:rsid w:val="00907499"/>
    <w:rsid w:val="009227E6"/>
    <w:rsid w:val="009338A2"/>
    <w:rsid w:val="00943198"/>
    <w:rsid w:val="00974E76"/>
    <w:rsid w:val="009823B7"/>
    <w:rsid w:val="00986536"/>
    <w:rsid w:val="00993168"/>
    <w:rsid w:val="009A2C29"/>
    <w:rsid w:val="009D28F9"/>
    <w:rsid w:val="009E0338"/>
    <w:rsid w:val="009E6E8E"/>
    <w:rsid w:val="009F2E55"/>
    <w:rsid w:val="009F5657"/>
    <w:rsid w:val="00A10101"/>
    <w:rsid w:val="00A17267"/>
    <w:rsid w:val="00A225FD"/>
    <w:rsid w:val="00A54B62"/>
    <w:rsid w:val="00A73C28"/>
    <w:rsid w:val="00A9538A"/>
    <w:rsid w:val="00A960A3"/>
    <w:rsid w:val="00AC7BEF"/>
    <w:rsid w:val="00AD500F"/>
    <w:rsid w:val="00AD610C"/>
    <w:rsid w:val="00AF64FB"/>
    <w:rsid w:val="00AF6F9E"/>
    <w:rsid w:val="00B05993"/>
    <w:rsid w:val="00B11132"/>
    <w:rsid w:val="00B517F5"/>
    <w:rsid w:val="00B55887"/>
    <w:rsid w:val="00B5711A"/>
    <w:rsid w:val="00B57BEF"/>
    <w:rsid w:val="00B651BF"/>
    <w:rsid w:val="00B71F69"/>
    <w:rsid w:val="00B75BF3"/>
    <w:rsid w:val="00B75C1B"/>
    <w:rsid w:val="00B91595"/>
    <w:rsid w:val="00B91F5B"/>
    <w:rsid w:val="00B92D32"/>
    <w:rsid w:val="00B941BC"/>
    <w:rsid w:val="00B953B5"/>
    <w:rsid w:val="00BA02CB"/>
    <w:rsid w:val="00BA1D33"/>
    <w:rsid w:val="00BB2875"/>
    <w:rsid w:val="00BB6D75"/>
    <w:rsid w:val="00BF7D73"/>
    <w:rsid w:val="00C061AD"/>
    <w:rsid w:val="00C11340"/>
    <w:rsid w:val="00C417E7"/>
    <w:rsid w:val="00C74EBA"/>
    <w:rsid w:val="00C77FE5"/>
    <w:rsid w:val="00C8007D"/>
    <w:rsid w:val="00C95B33"/>
    <w:rsid w:val="00CA5CD3"/>
    <w:rsid w:val="00CA7D4A"/>
    <w:rsid w:val="00CB58D2"/>
    <w:rsid w:val="00CB5C20"/>
    <w:rsid w:val="00CC433C"/>
    <w:rsid w:val="00CE7162"/>
    <w:rsid w:val="00CF3E22"/>
    <w:rsid w:val="00CF5DF5"/>
    <w:rsid w:val="00D1311B"/>
    <w:rsid w:val="00D54DA5"/>
    <w:rsid w:val="00D641D4"/>
    <w:rsid w:val="00D75486"/>
    <w:rsid w:val="00D779CF"/>
    <w:rsid w:val="00D90F8B"/>
    <w:rsid w:val="00D91479"/>
    <w:rsid w:val="00DD48D6"/>
    <w:rsid w:val="00DD7481"/>
    <w:rsid w:val="00E04A9E"/>
    <w:rsid w:val="00E22D53"/>
    <w:rsid w:val="00E2412C"/>
    <w:rsid w:val="00E24476"/>
    <w:rsid w:val="00E25BCE"/>
    <w:rsid w:val="00E26BE3"/>
    <w:rsid w:val="00E325A5"/>
    <w:rsid w:val="00E37CB2"/>
    <w:rsid w:val="00E67DA4"/>
    <w:rsid w:val="00E82681"/>
    <w:rsid w:val="00E82CBC"/>
    <w:rsid w:val="00E93FFD"/>
    <w:rsid w:val="00EC27F1"/>
    <w:rsid w:val="00EC338A"/>
    <w:rsid w:val="00EC4A67"/>
    <w:rsid w:val="00F02C58"/>
    <w:rsid w:val="00F436E5"/>
    <w:rsid w:val="00F460CB"/>
    <w:rsid w:val="00F46141"/>
    <w:rsid w:val="00F52DC5"/>
    <w:rsid w:val="00F55AD9"/>
    <w:rsid w:val="00F615E3"/>
    <w:rsid w:val="00F666AE"/>
    <w:rsid w:val="00F67070"/>
    <w:rsid w:val="00F76A09"/>
    <w:rsid w:val="00F90038"/>
    <w:rsid w:val="00F942AE"/>
    <w:rsid w:val="00F94587"/>
    <w:rsid w:val="00F975EF"/>
    <w:rsid w:val="00FA3556"/>
    <w:rsid w:val="00FC276A"/>
    <w:rsid w:val="00FD0D7F"/>
    <w:rsid w:val="00FD0D9E"/>
    <w:rsid w:val="00FE1C7E"/>
    <w:rsid w:val="00FE307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133DB"/>
  <w15:docId w15:val="{22F04C10-F6FC-4ABA-8063-68080EA8E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vi" w:eastAsia="vi-V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045"/>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character" w:styleId="Hyperlink">
    <w:name w:val="Hyperlink"/>
    <w:basedOn w:val="DefaultParagraphFont"/>
    <w:uiPriority w:val="99"/>
    <w:unhideWhenUsed/>
    <w:rsid w:val="5500E273"/>
    <w:rPr>
      <w:color w:val="0563C1"/>
      <w:u w:val="single"/>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75B41D28"/>
    <w:pPr>
      <w:ind w:left="720"/>
      <w:contextualSpacing/>
    </w:pPr>
  </w:style>
  <w:style w:type="paragraph" w:styleId="NormalWeb">
    <w:name w:val="Normal (Web)"/>
    <w:basedOn w:val="Normal"/>
    <w:uiPriority w:val="99"/>
    <w:unhideWhenUsed/>
    <w:rsid w:val="00E842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26A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A51"/>
  </w:style>
  <w:style w:type="paragraph" w:styleId="Footer">
    <w:name w:val="footer"/>
    <w:basedOn w:val="Normal"/>
    <w:link w:val="FooterChar"/>
    <w:uiPriority w:val="99"/>
    <w:unhideWhenUsed/>
    <w:rsid w:val="00926A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6A51"/>
  </w:style>
  <w:style w:type="paragraph" w:styleId="Revision">
    <w:name w:val="Revision"/>
    <w:hidden/>
    <w:uiPriority w:val="99"/>
    <w:semiHidden/>
    <w:rsid w:val="00D13C3D"/>
    <w:pPr>
      <w:spacing w:after="0" w:line="240" w:lineRule="auto"/>
    </w:p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pPr>
      <w:spacing w:after="0" w:line="240" w:lineRule="auto"/>
    </w:p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pPr>
      <w:spacing w:after="0" w:line="240" w:lineRule="auto"/>
    </w:pPr>
    <w:tblPr>
      <w:tblStyleRowBandSize w:val="1"/>
      <w:tblStyleColBandSize w:val="1"/>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0" w:type="dxa"/>
        <w:right w:w="0" w:type="dxa"/>
      </w:tblCellMar>
    </w:tblPr>
  </w:style>
  <w:style w:type="table" w:customStyle="1" w:styleId="a9">
    <w:basedOn w:val="TableNormal"/>
    <w:tblPr>
      <w:tblStyleRowBandSize w:val="1"/>
      <w:tblStyleColBandSize w:val="1"/>
      <w:tblCellMar>
        <w:left w:w="0" w:type="dxa"/>
        <w:right w:w="0" w:type="dxa"/>
      </w:tblCellMar>
    </w:tblPr>
  </w:style>
  <w:style w:type="table" w:customStyle="1" w:styleId="aa">
    <w:basedOn w:val="TableNormal"/>
    <w:tblPr>
      <w:tblStyleRowBandSize w:val="1"/>
      <w:tblStyleColBandSize w:val="1"/>
      <w:tblCellMar>
        <w:left w:w="0" w:type="dxa"/>
        <w:right w:w="0" w:type="dxa"/>
      </w:tblCellMar>
    </w:tblPr>
  </w:style>
  <w:style w:type="table" w:customStyle="1" w:styleId="ab">
    <w:basedOn w:val="TableNormal"/>
    <w:pPr>
      <w:spacing w:after="0" w:line="240" w:lineRule="auto"/>
    </w:pPr>
    <w:tblPr>
      <w:tblStyleRowBandSize w:val="1"/>
      <w:tblStyleColBandSize w:val="1"/>
    </w:tblPr>
  </w:style>
  <w:style w:type="table" w:customStyle="1" w:styleId="ac">
    <w:basedOn w:val="TableNormal"/>
    <w:tblPr>
      <w:tblStyleRowBandSize w:val="1"/>
      <w:tblStyleColBandSize w:val="1"/>
      <w:tblCellMar>
        <w:left w:w="0" w:type="dxa"/>
        <w:right w:w="0" w:type="dxa"/>
      </w:tblCellMar>
    </w:tblPr>
  </w:style>
  <w:style w:type="table" w:customStyle="1" w:styleId="ad">
    <w:basedOn w:val="TableNormal"/>
    <w:pPr>
      <w:spacing w:after="0" w:line="240" w:lineRule="auto"/>
    </w:pPr>
    <w:tblPr>
      <w:tblStyleRowBandSize w:val="1"/>
      <w:tblStyleColBandSize w:val="1"/>
    </w:tblPr>
  </w:style>
  <w:style w:type="table" w:customStyle="1" w:styleId="ae">
    <w:basedOn w:val="TableNormal"/>
    <w:tblPr>
      <w:tblStyleRowBandSize w:val="1"/>
      <w:tblStyleColBandSize w:val="1"/>
      <w:tblCellMar>
        <w:left w:w="0" w:type="dxa"/>
        <w:right w:w="0"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0" w:type="dxa"/>
        <w:right w:w="0" w:type="dxa"/>
      </w:tblCellMar>
    </w:tblPr>
  </w:style>
  <w:style w:type="table" w:customStyle="1" w:styleId="af1">
    <w:basedOn w:val="TableNormal"/>
    <w:tblPr>
      <w:tblStyleRowBandSize w:val="1"/>
      <w:tblStyleColBandSize w:val="1"/>
      <w:tblCellMar>
        <w:left w:w="0" w:type="dxa"/>
        <w:right w:w="0" w:type="dxa"/>
      </w:tblCellMar>
    </w:tblPr>
  </w:style>
  <w:style w:type="table" w:customStyle="1" w:styleId="af2">
    <w:basedOn w:val="TableNormal"/>
    <w:tblPr>
      <w:tblStyleRowBandSize w:val="1"/>
      <w:tblStyleColBandSize w:val="1"/>
      <w:tblCellMar>
        <w:left w:w="0" w:type="dxa"/>
        <w:right w:w="0" w:type="dxa"/>
      </w:tblCellMar>
    </w:tblPr>
  </w:style>
  <w:style w:type="table" w:customStyle="1" w:styleId="af3">
    <w:basedOn w:val="TableNormal"/>
    <w:pPr>
      <w:spacing w:after="0" w:line="240" w:lineRule="auto"/>
    </w:pPr>
    <w:tblPr>
      <w:tblStyleRowBandSize w:val="1"/>
      <w:tblStyleColBandSize w:val="1"/>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pPr>
      <w:spacing w:after="0" w:line="240" w:lineRule="auto"/>
    </w:pPr>
    <w:tblPr>
      <w:tblStyleRowBandSize w:val="1"/>
      <w:tblStyleColBandSize w:val="1"/>
    </w:tblPr>
  </w:style>
  <w:style w:type="table" w:customStyle="1" w:styleId="af6">
    <w:basedOn w:val="TableNormal"/>
    <w:tblPr>
      <w:tblStyleRowBandSize w:val="1"/>
      <w:tblStyleColBandSize w:val="1"/>
      <w:tblCellMar>
        <w:left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tblPr>
      <w:tblStyleRowBandSize w:val="1"/>
      <w:tblStyleColBandSize w:val="1"/>
      <w:tblCellMar>
        <w:left w:w="0" w:type="dxa"/>
        <w:right w:w="0" w:type="dxa"/>
      </w:tblCellMar>
    </w:tblPr>
  </w:style>
  <w:style w:type="table" w:customStyle="1" w:styleId="afa">
    <w:basedOn w:val="TableNormal"/>
    <w:tblPr>
      <w:tblStyleRowBandSize w:val="1"/>
      <w:tblStyleColBandSize w:val="1"/>
      <w:tblCellMar>
        <w:left w:w="0" w:type="dxa"/>
        <w:right w:w="0" w:type="dxa"/>
      </w:tblCellMar>
    </w:tblPr>
  </w:style>
  <w:style w:type="table" w:customStyle="1" w:styleId="afb">
    <w:basedOn w:val="TableNormal"/>
    <w:pPr>
      <w:spacing w:after="0" w:line="240" w:lineRule="auto"/>
    </w:pPr>
    <w:tblPr>
      <w:tblStyleRowBandSize w:val="1"/>
      <w:tblStyleColBandSize w:val="1"/>
    </w:tblPr>
  </w:style>
  <w:style w:type="table" w:customStyle="1" w:styleId="afc">
    <w:basedOn w:val="TableNormal"/>
    <w:tblPr>
      <w:tblStyleRowBandSize w:val="1"/>
      <w:tblStyleColBandSize w:val="1"/>
      <w:tblCellMar>
        <w:left w:w="0" w:type="dxa"/>
        <w:right w:w="0" w:type="dxa"/>
      </w:tblCellMar>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left w:w="0" w:type="dxa"/>
        <w:right w:w="0" w:type="dxa"/>
      </w:tblCellMar>
    </w:tblPr>
  </w:style>
  <w:style w:type="paragraph" w:customStyle="1" w:styleId="Default">
    <w:name w:val="Default"/>
    <w:rsid w:val="004516DA"/>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HTMLPreformatted">
    <w:name w:val="HTML Preformatted"/>
    <w:basedOn w:val="Normal"/>
    <w:link w:val="HTMLPreformattedChar"/>
    <w:uiPriority w:val="99"/>
    <w:unhideWhenUsed/>
    <w:rsid w:val="005258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525841"/>
    <w:rPr>
      <w:rFonts w:ascii="Courier New" w:eastAsia="Times New Roman" w:hAnsi="Courier New" w:cs="Courier New"/>
      <w:sz w:val="20"/>
      <w:szCs w:val="20"/>
      <w:lang w:val="en-US" w:eastAsia="en-US"/>
    </w:rPr>
  </w:style>
  <w:style w:type="character" w:styleId="HTMLCode">
    <w:name w:val="HTML Code"/>
    <w:basedOn w:val="DefaultParagraphFont"/>
    <w:uiPriority w:val="99"/>
    <w:semiHidden/>
    <w:unhideWhenUsed/>
    <w:rsid w:val="0052584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037612">
      <w:bodyDiv w:val="1"/>
      <w:marLeft w:val="0"/>
      <w:marRight w:val="0"/>
      <w:marTop w:val="0"/>
      <w:marBottom w:val="0"/>
      <w:divBdr>
        <w:top w:val="none" w:sz="0" w:space="0" w:color="auto"/>
        <w:left w:val="none" w:sz="0" w:space="0" w:color="auto"/>
        <w:bottom w:val="none" w:sz="0" w:space="0" w:color="auto"/>
        <w:right w:val="none" w:sz="0" w:space="0" w:color="auto"/>
      </w:divBdr>
    </w:div>
    <w:div w:id="1381513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68-2000-nd-cp-thuc-hien-che-do-hop-dong-loai-cong-viec-trong-co-quan-hanh-chinh-nha-nuoc-don-vi-su-nghiep-47047.asp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Lao-dong-Tien-luong/Luat-Giao-duc-nghe-nghiep-2014-259733.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Lao-dong-Tien-luong/Luat-Giao-duc-nghe-nghiep-2014-259733.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huvienphapluat.vn/van-ban/Van-hoa-Xa-hoi/Phap-lenh-02-2020-UBTVQH14-uu-dai-nguoi-co-cong-voi-Cach-mang-460718.aspx" TargetMode="External"/><Relationship Id="rId4" Type="http://schemas.openxmlformats.org/officeDocument/2006/relationships/settings" Target="settings.xml"/><Relationship Id="rId9" Type="http://schemas.openxmlformats.org/officeDocument/2006/relationships/hyperlink" Target="https://thuvienphapluat.vn/van-ban/Giao-duc/Luat-Giao-duc-dai-hoc-2012-142762.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oMYzh/b25GvGJQEULAGVU2C9Q==">CgMxLjAyD2lkLjNiM21xZXdiZnFjZTIPaWQuZGJndXVtOWwyNXZiMg9pZC4yZm13NmJ0OXAwNWMyD2lkLjE2d2w1bTE4MmV3eTIPaWQuZzQ4Z2h2YzgzMGJ2Mg9pZC40Ynp0Z2o5emI2M2kyD2lkLmdtMXRyOG9kbHdxcDIPaWQuOWNubWZnYTZiN3Y5Mg9pZC5hdjgyeGVkYTI4aDkyD2lkLjJkbWszdHZzaW12dDgAciExYjV4cjNvS3dMT3ZORml5WDh3RDkxbndBVzVmeWVFU2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86</Pages>
  <Words>28297</Words>
  <Characters>161297</Characters>
  <Application>Microsoft Office Word</Application>
  <DocSecurity>0</DocSecurity>
  <Lines>1344</Lines>
  <Paragraphs>378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Thúy Hà VuKHTC</dc:creator>
  <cp:lastModifiedBy>Truong Dao Hoang</cp:lastModifiedBy>
  <cp:revision>217</cp:revision>
  <dcterms:created xsi:type="dcterms:W3CDTF">2025-07-07T10:23:00Z</dcterms:created>
  <dcterms:modified xsi:type="dcterms:W3CDTF">2025-07-10T05:07:00Z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0x0101006787AE790FDEE74EA9D7E66F0B7FE41F</vt:lpwstr>
  </property>
</Properties>
</file>